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D85" w:rsidRPr="008C751A" w:rsidRDefault="00D1450F" w:rsidP="00920FC8">
      <w:pPr>
        <w:tabs>
          <w:tab w:val="left" w:pos="3525"/>
        </w:tabs>
        <w:spacing w:before="0" w:after="0" w:line="266" w:lineRule="exact"/>
        <w:ind w:left="3525" w:right="6159"/>
        <w:rPr>
          <w:rFonts w:ascii="Times New Roman" w:hAnsi="Times New Roman" w:cs="Times New Roman"/>
          <w:color w:val="000000"/>
          <w:sz w:val="23"/>
        </w:rPr>
      </w:pPr>
      <w:bookmarkStart w:id="0" w:name="_GoBack"/>
      <w:bookmarkEnd w:id="0"/>
      <w:r>
        <w:rPr>
          <w:rFonts w:ascii="Times New Roman" w:hAnsi="Times New Roman" w:cs="Times New Roman"/>
          <w:noProof/>
        </w:rPr>
        <w:drawing>
          <wp:anchor distT="0" distB="0" distL="114300" distR="114300" simplePos="0" relativeHeight="251691008" behindDoc="1" locked="0" layoutInCell="1" allowOverlap="1">
            <wp:simplePos x="0" y="0"/>
            <wp:positionH relativeFrom="page">
              <wp:posOffset>895985</wp:posOffset>
            </wp:positionH>
            <wp:positionV relativeFrom="page">
              <wp:posOffset>919480</wp:posOffset>
            </wp:positionV>
            <wp:extent cx="1613535" cy="802005"/>
            <wp:effectExtent l="0" t="0" r="5715" b="0"/>
            <wp:wrapNone/>
            <wp:docPr id="67" name="_x0000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0" descr="image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13535" cy="802005"/>
                    </a:xfrm>
                    <a:prstGeom prst="rect">
                      <a:avLst/>
                    </a:prstGeom>
                    <a:noFill/>
                  </pic:spPr>
                </pic:pic>
              </a:graphicData>
            </a:graphic>
            <wp14:sizeRelH relativeFrom="page">
              <wp14:pctWidth>0</wp14:pctWidth>
            </wp14:sizeRelH>
            <wp14:sizeRelV relativeFrom="page">
              <wp14:pctHeight>0</wp14:pctHeight>
            </wp14:sizeRelV>
          </wp:anchor>
        </w:drawing>
      </w:r>
      <w:bookmarkStart w:id="1" w:name="br1"/>
      <w:bookmarkEnd w:id="1"/>
      <w:r w:rsidR="00ED3376" w:rsidRPr="008C751A">
        <w:rPr>
          <w:rFonts w:ascii="Times New Roman" w:hAnsi="Times New Roman" w:cs="Times New Roman"/>
          <w:color w:val="000000"/>
          <w:sz w:val="23"/>
        </w:rPr>
        <w:t>EUROPEAN COMMISSION</w:t>
      </w:r>
    </w:p>
    <w:p w:rsidR="00ED3376"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p>
    <w:p w:rsidR="00ED3376"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p>
    <w:p w:rsidR="00ED3376"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p>
    <w:p w:rsidR="00D33D85"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r w:rsidRPr="008C751A">
        <w:rPr>
          <w:rFonts w:ascii="Times New Roman" w:hAnsi="Times New Roman" w:cs="Times New Roman"/>
          <w:color w:val="000000"/>
          <w:sz w:val="24"/>
        </w:rPr>
        <w:t>Bruksel, 24.7.2024     SWD(2024)</w:t>
      </w:r>
      <w:r w:rsidRPr="008C751A">
        <w:rPr>
          <w:rFonts w:ascii="Times New Roman" w:hAnsi="Times New Roman" w:cs="Times New Roman"/>
          <w:color w:val="000000"/>
          <w:spacing w:val="-1"/>
          <w:sz w:val="24"/>
        </w:rPr>
        <w:t xml:space="preserve"> </w:t>
      </w:r>
      <w:r w:rsidRPr="008C751A">
        <w:rPr>
          <w:rFonts w:ascii="Times New Roman" w:hAnsi="Times New Roman" w:cs="Times New Roman"/>
          <w:color w:val="000000"/>
          <w:sz w:val="24"/>
        </w:rPr>
        <w:t>828 final</w:t>
      </w:r>
    </w:p>
    <w:p w:rsidR="00ED3376"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p>
    <w:p w:rsidR="00ED3376"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p>
    <w:p w:rsidR="00ED3376" w:rsidRPr="008C751A" w:rsidRDefault="00ED3376" w:rsidP="00920FC8">
      <w:pPr>
        <w:tabs>
          <w:tab w:val="left" w:pos="3525"/>
        </w:tabs>
        <w:spacing w:before="0" w:after="0" w:line="275" w:lineRule="exact"/>
        <w:ind w:left="5970" w:right="3129"/>
        <w:rPr>
          <w:rFonts w:ascii="Times New Roman" w:hAnsi="Times New Roman" w:cs="Times New Roman"/>
          <w:color w:val="000000"/>
          <w:sz w:val="24"/>
        </w:rPr>
      </w:pPr>
    </w:p>
    <w:p w:rsidR="00ED3376" w:rsidRPr="008C751A" w:rsidRDefault="00ED3376" w:rsidP="00206C75">
      <w:pPr>
        <w:tabs>
          <w:tab w:val="left" w:pos="3525"/>
        </w:tabs>
        <w:spacing w:before="0" w:after="0" w:line="275" w:lineRule="exact"/>
        <w:ind w:left="720" w:right="1254"/>
        <w:jc w:val="center"/>
        <w:rPr>
          <w:rFonts w:ascii="Times New Roman" w:hAnsi="Times New Roman" w:cs="Times New Roman"/>
          <w:b/>
          <w:color w:val="000000"/>
          <w:sz w:val="24"/>
        </w:rPr>
      </w:pPr>
      <w:r w:rsidRPr="008C751A">
        <w:rPr>
          <w:rFonts w:ascii="Times New Roman" w:hAnsi="Times New Roman" w:cs="Times New Roman"/>
          <w:b/>
          <w:color w:val="000000"/>
          <w:sz w:val="24"/>
        </w:rPr>
        <w:t>DOKUMENT PUNE I PERSONELIT TË KOMISIONIT</w:t>
      </w:r>
    </w:p>
    <w:p w:rsidR="00965F44" w:rsidRPr="008C751A" w:rsidRDefault="00965F44" w:rsidP="00206C75">
      <w:pPr>
        <w:tabs>
          <w:tab w:val="left" w:pos="3525"/>
        </w:tabs>
        <w:spacing w:before="0" w:after="0" w:line="275" w:lineRule="exact"/>
        <w:ind w:left="720" w:right="1254"/>
        <w:jc w:val="center"/>
        <w:rPr>
          <w:rFonts w:ascii="Times New Roman" w:hAnsi="Times New Roman" w:cs="Times New Roman"/>
          <w:b/>
          <w:color w:val="000000"/>
          <w:sz w:val="24"/>
        </w:rPr>
      </w:pPr>
    </w:p>
    <w:p w:rsidR="00ED3376" w:rsidRPr="008C751A" w:rsidRDefault="00ED3376" w:rsidP="00206C75">
      <w:pPr>
        <w:tabs>
          <w:tab w:val="left" w:pos="3525"/>
        </w:tabs>
        <w:spacing w:before="0" w:after="0" w:line="275" w:lineRule="exact"/>
        <w:ind w:left="720" w:right="1254"/>
        <w:jc w:val="center"/>
        <w:rPr>
          <w:rFonts w:ascii="Times New Roman" w:hAnsi="Times New Roman" w:cs="Times New Roman"/>
          <w:b/>
          <w:color w:val="000000"/>
          <w:sz w:val="24"/>
          <w:lang w:val="sq-AL"/>
        </w:rPr>
      </w:pPr>
      <w:r w:rsidRPr="008C751A">
        <w:rPr>
          <w:rFonts w:ascii="Times New Roman" w:hAnsi="Times New Roman" w:cs="Times New Roman"/>
          <w:b/>
          <w:color w:val="000000"/>
          <w:sz w:val="24"/>
          <w:lang w:val="sq-AL"/>
        </w:rPr>
        <w:t xml:space="preserve">Raporti </w:t>
      </w:r>
      <w:r w:rsidR="00733AD4" w:rsidRPr="008C751A">
        <w:rPr>
          <w:rFonts w:ascii="Times New Roman" w:hAnsi="Times New Roman" w:cs="Times New Roman"/>
          <w:b/>
          <w:color w:val="000000"/>
          <w:sz w:val="24"/>
          <w:lang w:val="sq-AL"/>
        </w:rPr>
        <w:t xml:space="preserve">mbi </w:t>
      </w:r>
      <w:r w:rsidRPr="008C751A">
        <w:rPr>
          <w:rFonts w:ascii="Times New Roman" w:hAnsi="Times New Roman" w:cs="Times New Roman"/>
          <w:b/>
          <w:color w:val="000000"/>
          <w:sz w:val="24"/>
          <w:lang w:val="sq-AL"/>
        </w:rPr>
        <w:t>S</w:t>
      </w:r>
      <w:r w:rsidR="00733AD4" w:rsidRPr="008C751A">
        <w:rPr>
          <w:rFonts w:ascii="Times New Roman" w:hAnsi="Times New Roman" w:cs="Times New Roman"/>
          <w:b/>
          <w:color w:val="000000"/>
          <w:sz w:val="24"/>
          <w:lang w:val="sq-AL"/>
        </w:rPr>
        <w:t>htetin e së Drejtës</w:t>
      </w:r>
      <w:r w:rsidRPr="008C751A">
        <w:rPr>
          <w:rFonts w:ascii="Times New Roman" w:hAnsi="Times New Roman" w:cs="Times New Roman"/>
          <w:b/>
          <w:color w:val="000000"/>
          <w:sz w:val="24"/>
          <w:lang w:val="sq-AL"/>
        </w:rPr>
        <w:t xml:space="preserve"> 2024</w:t>
      </w:r>
    </w:p>
    <w:p w:rsidR="00965F44" w:rsidRPr="008C751A" w:rsidRDefault="00ED3376" w:rsidP="00206C75">
      <w:pPr>
        <w:tabs>
          <w:tab w:val="left" w:pos="3525"/>
        </w:tabs>
        <w:spacing w:before="0" w:after="0" w:line="275" w:lineRule="exact"/>
        <w:ind w:left="720" w:right="1254"/>
        <w:jc w:val="center"/>
        <w:rPr>
          <w:rFonts w:ascii="Times New Roman" w:hAnsi="Times New Roman" w:cs="Times New Roman"/>
          <w:b/>
          <w:color w:val="000000"/>
          <w:sz w:val="24"/>
          <w:lang w:val="sq-AL"/>
        </w:rPr>
      </w:pPr>
      <w:r w:rsidRPr="008C751A">
        <w:rPr>
          <w:rFonts w:ascii="Times New Roman" w:hAnsi="Times New Roman" w:cs="Times New Roman"/>
          <w:b/>
          <w:color w:val="000000"/>
          <w:sz w:val="24"/>
          <w:lang w:val="sq-AL"/>
        </w:rPr>
        <w:t>Kapitulli i vendit mbi situatën e shtetit të së drejtës në Shqipëri</w:t>
      </w:r>
    </w:p>
    <w:p w:rsidR="00965F44" w:rsidRPr="008C751A" w:rsidRDefault="00965F44" w:rsidP="00206C75">
      <w:pPr>
        <w:tabs>
          <w:tab w:val="left" w:pos="3525"/>
        </w:tabs>
        <w:spacing w:before="240" w:after="0" w:line="275" w:lineRule="exact"/>
        <w:ind w:left="720" w:right="1254"/>
        <w:jc w:val="center"/>
        <w:rPr>
          <w:rFonts w:ascii="Times New Roman" w:hAnsi="Times New Roman" w:cs="Times New Roman"/>
          <w:b/>
          <w:i/>
          <w:color w:val="000000"/>
          <w:sz w:val="24"/>
          <w:lang w:val="sq-AL"/>
        </w:rPr>
      </w:pPr>
      <w:r w:rsidRPr="008C751A">
        <w:rPr>
          <w:rFonts w:ascii="Times New Roman" w:hAnsi="Times New Roman" w:cs="Times New Roman"/>
          <w:b/>
          <w:i/>
          <w:color w:val="000000"/>
          <w:sz w:val="24"/>
          <w:lang w:val="sq-AL"/>
        </w:rPr>
        <w:t>Shoqëruar dokumentin</w:t>
      </w:r>
    </w:p>
    <w:p w:rsidR="00D33D85" w:rsidRPr="008C751A" w:rsidRDefault="00965F44" w:rsidP="00206C75">
      <w:pPr>
        <w:tabs>
          <w:tab w:val="left" w:pos="3525"/>
        </w:tabs>
        <w:spacing w:before="240" w:after="0" w:line="275" w:lineRule="exact"/>
        <w:ind w:left="720" w:right="1254"/>
        <w:jc w:val="center"/>
        <w:rPr>
          <w:rFonts w:ascii="Times New Roman" w:hAnsi="Times New Roman" w:cs="Times New Roman"/>
          <w:b/>
          <w:color w:val="000000"/>
          <w:sz w:val="24"/>
          <w:lang w:val="sq-AL"/>
        </w:rPr>
      </w:pPr>
      <w:r w:rsidRPr="008C751A">
        <w:rPr>
          <w:rFonts w:ascii="Times New Roman" w:hAnsi="Times New Roman" w:cs="Times New Roman"/>
          <w:b/>
          <w:color w:val="000000"/>
          <w:sz w:val="24"/>
          <w:lang w:val="sq-AL"/>
        </w:rPr>
        <w:t>KOMUNIKIMI NGA KOMISIONI PËR PARLAMENTIN EVROPIAN, KËSHILLIN, KOMISIONIN EKONOMIK E SHOQËROR EVROPIAN DHE KOMISIONIN E RAJONEVE</w:t>
      </w:r>
    </w:p>
    <w:p w:rsidR="00965F44" w:rsidRPr="008C751A" w:rsidRDefault="00965F44" w:rsidP="00206C75">
      <w:pPr>
        <w:tabs>
          <w:tab w:val="left" w:pos="3525"/>
        </w:tabs>
        <w:spacing w:before="275" w:after="0" w:line="275" w:lineRule="exact"/>
        <w:ind w:left="720" w:right="1254"/>
        <w:jc w:val="center"/>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xml:space="preserve">Raporti </w:t>
      </w:r>
      <w:r w:rsidR="00733AD4" w:rsidRPr="008C751A">
        <w:rPr>
          <w:rFonts w:ascii="Times New Roman" w:hAnsi="Times New Roman" w:cs="Times New Roman"/>
          <w:b/>
          <w:color w:val="000000"/>
          <w:sz w:val="24"/>
          <w:lang w:val="sq-AL"/>
        </w:rPr>
        <w:t xml:space="preserve">mbi Shtetin e së Drejtës </w:t>
      </w:r>
      <w:r w:rsidRPr="008C751A">
        <w:rPr>
          <w:rFonts w:ascii="Times New Roman" w:hAnsi="Times New Roman" w:cs="Times New Roman"/>
          <w:b/>
          <w:color w:val="000000"/>
          <w:sz w:val="24"/>
          <w:lang w:val="fr-FR"/>
        </w:rPr>
        <w:t>2024</w:t>
      </w:r>
    </w:p>
    <w:p w:rsidR="00D33D85" w:rsidRPr="008C751A" w:rsidRDefault="00965F44" w:rsidP="00206C75">
      <w:pPr>
        <w:tabs>
          <w:tab w:val="left" w:pos="3525"/>
        </w:tabs>
        <w:spacing w:before="275" w:after="0" w:line="275" w:lineRule="exact"/>
        <w:ind w:left="720" w:right="1254"/>
        <w:jc w:val="center"/>
        <w:rPr>
          <w:rFonts w:ascii="Times New Roman" w:hAnsi="Times New Roman" w:cs="Times New Roman"/>
          <w:b/>
          <w:color w:val="000000"/>
          <w:sz w:val="24"/>
          <w:lang w:val="fr-FR"/>
        </w:rPr>
      </w:pPr>
      <w:r w:rsidRPr="008C751A">
        <w:rPr>
          <w:rFonts w:ascii="Times New Roman" w:hAnsi="Times New Roman" w:cs="Times New Roman"/>
          <w:b/>
          <w:color w:val="000000"/>
          <w:spacing w:val="1"/>
          <w:sz w:val="24"/>
          <w:lang w:val="fr-FR"/>
        </w:rPr>
        <w:t xml:space="preserve">Situata </w:t>
      </w:r>
      <w:r w:rsidR="00733AD4" w:rsidRPr="008C751A">
        <w:rPr>
          <w:rFonts w:ascii="Times New Roman" w:hAnsi="Times New Roman" w:cs="Times New Roman"/>
          <w:b/>
          <w:color w:val="000000"/>
          <w:sz w:val="24"/>
          <w:lang w:val="sq-AL"/>
        </w:rPr>
        <w:t>e shtetit të së drejtës</w:t>
      </w:r>
      <w:r w:rsidRPr="008C751A">
        <w:rPr>
          <w:rFonts w:ascii="Times New Roman" w:hAnsi="Times New Roman" w:cs="Times New Roman"/>
          <w:b/>
          <w:color w:val="000000"/>
          <w:spacing w:val="1"/>
          <w:sz w:val="24"/>
          <w:lang w:val="fr-FR"/>
        </w:rPr>
        <w:t xml:space="preserve"> në Bashkimin Evropian</w:t>
      </w:r>
    </w:p>
    <w:p w:rsidR="00D33D85" w:rsidRPr="008C751A" w:rsidRDefault="00ED3376" w:rsidP="00206C75">
      <w:pPr>
        <w:tabs>
          <w:tab w:val="left" w:pos="3525"/>
        </w:tabs>
        <w:spacing w:before="352" w:after="0" w:line="275" w:lineRule="exact"/>
        <w:ind w:left="720" w:right="1254"/>
        <w:jc w:val="center"/>
        <w:rPr>
          <w:rFonts w:ascii="Times New Roman" w:hAnsi="Times New Roman" w:cs="Times New Roman"/>
          <w:color w:val="000000"/>
          <w:sz w:val="24"/>
          <w:lang w:val="fr-FR"/>
        </w:rPr>
      </w:pPr>
      <w:r w:rsidRPr="008C751A">
        <w:rPr>
          <w:rFonts w:ascii="Times New Roman" w:hAnsi="Times New Roman" w:cs="Times New Roman"/>
          <w:color w:val="000000"/>
          <w:sz w:val="24"/>
          <w:lang w:val="fr-FR"/>
        </w:rPr>
        <w:t>{COM(2024) 800 final}</w:t>
      </w:r>
      <w:r w:rsidRPr="008C751A">
        <w:rPr>
          <w:rFonts w:ascii="Times New Roman" w:hAnsi="Times New Roman" w:cs="Times New Roman"/>
          <w:color w:val="000000"/>
          <w:spacing w:val="3"/>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801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802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803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804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805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806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807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808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809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810 final} -</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811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812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813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814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815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816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817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818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819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820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821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822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823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824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825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826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2"/>
          <w:sz w:val="24"/>
          <w:lang w:val="fr-FR"/>
        </w:rPr>
        <w:t xml:space="preserve"> </w:t>
      </w:r>
      <w:r w:rsidRPr="008C751A">
        <w:rPr>
          <w:rFonts w:ascii="Times New Roman" w:hAnsi="Times New Roman" w:cs="Times New Roman"/>
          <w:color w:val="000000"/>
          <w:sz w:val="24"/>
          <w:lang w:val="fr-FR"/>
        </w:rPr>
        <w:t>{SWD(2024) 827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829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{SWD(2024) 830 final}</w:t>
      </w:r>
      <w:r w:rsidRPr="008C751A">
        <w:rPr>
          <w:rFonts w:ascii="Times New Roman" w:hAnsi="Times New Roman" w:cs="Times New Roman"/>
          <w:color w:val="000000"/>
          <w:spacing w:val="1"/>
          <w:sz w:val="24"/>
          <w:lang w:val="fr-FR"/>
        </w:rPr>
        <w:t xml:space="preserve"> </w:t>
      </w:r>
      <w:r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cr/>
      </w:r>
      <w:r w:rsidRPr="008C751A">
        <w:rPr>
          <w:rFonts w:ascii="Times New Roman" w:hAnsi="Times New Roman" w:cs="Times New Roman"/>
          <w:color w:val="000000"/>
          <w:spacing w:val="2571"/>
          <w:sz w:val="24"/>
          <w:lang w:val="fr-FR"/>
        </w:rPr>
        <w:t xml:space="preserve"> </w:t>
      </w:r>
      <w:r w:rsidRPr="008C751A">
        <w:rPr>
          <w:rFonts w:ascii="Times New Roman" w:hAnsi="Times New Roman" w:cs="Times New Roman"/>
          <w:color w:val="000000"/>
          <w:sz w:val="24"/>
          <w:lang w:val="fr-FR"/>
        </w:rPr>
        <w:t>{SWD(2024) 831 final}</w:t>
      </w:r>
    </w:p>
    <w:p w:rsidR="00D33D85" w:rsidRPr="008C751A" w:rsidRDefault="00ED3376" w:rsidP="00920FC8">
      <w:pPr>
        <w:tabs>
          <w:tab w:val="left" w:pos="3525"/>
        </w:tabs>
        <w:spacing w:before="2476" w:after="0" w:line="546" w:lineRule="exact"/>
        <w:rPr>
          <w:rFonts w:ascii="Times New Roman" w:hAnsi="Times New Roman" w:cs="Times New Roman"/>
          <w:b/>
          <w:color w:val="000000"/>
          <w:sz w:val="48"/>
          <w:lang w:val="fr-FR"/>
        </w:rPr>
      </w:pPr>
      <w:r w:rsidRPr="008C751A">
        <w:rPr>
          <w:rFonts w:ascii="Times New Roman" w:hAnsi="Times New Roman" w:cs="Times New Roman"/>
          <w:b/>
          <w:color w:val="000000"/>
          <w:spacing w:val="-1"/>
          <w:sz w:val="48"/>
          <w:lang w:val="fr-FR"/>
        </w:rPr>
        <w:t>EN</w:t>
      </w:r>
      <w:r w:rsidRPr="008C751A">
        <w:rPr>
          <w:rFonts w:ascii="Times New Roman" w:hAnsi="Times New Roman" w:cs="Times New Roman"/>
          <w:b/>
          <w:color w:val="000000"/>
          <w:spacing w:val="9308"/>
          <w:sz w:val="48"/>
          <w:lang w:val="fr-FR"/>
        </w:rPr>
        <w:t xml:space="preserve"> </w:t>
      </w:r>
      <w:r w:rsidRPr="008C751A">
        <w:rPr>
          <w:rFonts w:ascii="Times New Roman" w:hAnsi="Times New Roman" w:cs="Times New Roman"/>
          <w:b/>
          <w:color w:val="000000"/>
          <w:spacing w:val="-1"/>
          <w:sz w:val="48"/>
          <w:lang w:val="fr-FR"/>
        </w:rPr>
        <w:t>EN</w:t>
      </w:r>
    </w:p>
    <w:p w:rsidR="00D33D85" w:rsidRPr="008C751A" w:rsidRDefault="00D33D85" w:rsidP="00920FC8">
      <w:pPr>
        <w:tabs>
          <w:tab w:val="left" w:pos="3525"/>
        </w:tabs>
        <w:spacing w:before="0" w:after="0" w:line="0" w:lineRule="atLeast"/>
        <w:rPr>
          <w:rFonts w:ascii="Times New Roman" w:hAnsi="Times New Roman" w:cs="Times New Roman"/>
          <w:color w:val="FF0000"/>
          <w:sz w:val="2"/>
          <w:lang w:val="fr-FR"/>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lang w:val="fr-FR"/>
        </w:rPr>
      </w:pPr>
      <w:r w:rsidRPr="008C751A">
        <w:rPr>
          <w:rFonts w:ascii="Times New Roman" w:hAnsi="Times New Roman" w:cs="Times New Roman"/>
          <w:color w:val="FF0000"/>
          <w:sz w:val="2"/>
          <w:lang w:val="fr-FR"/>
        </w:rPr>
        <w:cr/>
      </w:r>
      <w:r w:rsidRPr="008C751A">
        <w:rPr>
          <w:rFonts w:ascii="Times New Roman" w:hAnsi="Times New Roman" w:cs="Times New Roman"/>
          <w:color w:val="FF0000"/>
          <w:sz w:val="2"/>
          <w:lang w:val="fr-FR"/>
        </w:rPr>
        <w:br w:type="page"/>
      </w:r>
    </w:p>
    <w:p w:rsidR="00D33D85" w:rsidRPr="008C751A" w:rsidRDefault="00D33D85" w:rsidP="00920FC8">
      <w:pPr>
        <w:pStyle w:val="NoList1"/>
        <w:tabs>
          <w:tab w:val="left" w:pos="3525"/>
        </w:tabs>
        <w:jc w:val="both"/>
        <w:rPr>
          <w:rFonts w:ascii="Times New Roman" w:hAnsi="Times New Roman" w:cs="Times New Roman"/>
          <w:lang w:val="fr-FR"/>
        </w:rPr>
        <w:sectPr w:rsidR="00D33D85" w:rsidRPr="008C751A" w:rsidSect="00206C75">
          <w:headerReference w:type="default" r:id="rId8"/>
          <w:footerReference w:type="default" r:id="rId9"/>
          <w:pgSz w:w="11900" w:h="16820"/>
          <w:pgMar w:top="2208" w:right="0" w:bottom="0" w:left="566" w:header="540" w:footer="46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lang w:val="fr-FR"/>
        </w:rPr>
      </w:pPr>
    </w:p>
    <w:p w:rsidR="00D33D85" w:rsidRPr="008C751A" w:rsidRDefault="00D1450F" w:rsidP="00920FC8">
      <w:pPr>
        <w:tabs>
          <w:tab w:val="left" w:pos="3525"/>
        </w:tabs>
        <w:spacing w:before="0" w:after="0" w:line="276" w:lineRule="exact"/>
        <w:rPr>
          <w:rFonts w:ascii="Times New Roman" w:hAnsi="Times New Roman" w:cs="Times New Roman"/>
          <w:b/>
          <w:color w:val="000000"/>
          <w:sz w:val="19"/>
          <w:u w:val="single"/>
          <w:lang w:val="fr-FR"/>
        </w:rPr>
      </w:pPr>
      <w:bookmarkStart w:id="2" w:name="br2"/>
      <w:bookmarkEnd w:id="2"/>
      <w:r>
        <w:rPr>
          <w:rFonts w:ascii="Times New Roman" w:hAnsi="Times New Roman" w:cs="Times New Roman"/>
          <w:noProof/>
        </w:rPr>
        <w:drawing>
          <wp:anchor distT="0" distB="0" distL="114300" distR="114300" simplePos="0" relativeHeight="251689984" behindDoc="1" locked="0" layoutInCell="1" allowOverlap="1">
            <wp:simplePos x="0" y="0"/>
            <wp:positionH relativeFrom="page">
              <wp:posOffset>-12700</wp:posOffset>
            </wp:positionH>
            <wp:positionV relativeFrom="page">
              <wp:posOffset>-12700</wp:posOffset>
            </wp:positionV>
            <wp:extent cx="38100" cy="38100"/>
            <wp:effectExtent l="0" t="0" r="0" b="0"/>
            <wp:wrapNone/>
            <wp:docPr id="66" name="_x0000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 descr="image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875F9C" w:rsidRPr="008C751A">
        <w:rPr>
          <w:rFonts w:ascii="Times New Roman" w:hAnsi="Times New Roman" w:cs="Times New Roman"/>
          <w:b/>
          <w:color w:val="000000"/>
          <w:spacing w:val="-1"/>
          <w:sz w:val="24"/>
          <w:u w:val="single"/>
          <w:lang w:val="fr-FR"/>
        </w:rPr>
        <w:t>PËRMBLEDHJE</w:t>
      </w:r>
    </w:p>
    <w:p w:rsidR="00D33D85" w:rsidRPr="008C751A" w:rsidRDefault="00C00421" w:rsidP="00920FC8">
      <w:pPr>
        <w:tabs>
          <w:tab w:val="left" w:pos="3525"/>
        </w:tabs>
        <w:spacing w:before="238" w:after="0" w:line="276" w:lineRule="exact"/>
        <w:ind w:right="1460"/>
        <w:rPr>
          <w:rFonts w:ascii="Times New Roman" w:hAnsi="Times New Roman" w:cs="Times New Roman"/>
          <w:color w:val="000000"/>
          <w:sz w:val="24"/>
          <w:lang w:val="fr-FR"/>
        </w:rPr>
      </w:pPr>
      <w:r w:rsidRPr="008C751A">
        <w:rPr>
          <w:rFonts w:ascii="Times New Roman" w:hAnsi="Times New Roman" w:cs="Times New Roman"/>
          <w:color w:val="000000"/>
          <w:sz w:val="24"/>
          <w:lang w:val="fr-FR"/>
        </w:rPr>
        <w:t>Shqipëria ka zbatuar një reformë thelbësore në drejtësi që nga viti 2016: i gjithë sistemi i drejtësisë është ristrukturuar dhe verifikimi i të gjithë gjyqtarëve dhe prokurorëve ka forcuar llogaridhënien. Ka mangësi në emërimet e anëtarëve jo magjistratë të Këshillit të Lartë Gjyqësor dhe Këshillit të Lartë të Prokurorisë. Inspektori i Lartë i Drejtësisë është funksional, por numri i konsiderueshëm i vendeve vakante për magjistratë-inspektorë përbën një sfidë. Pavarësisht garancive të forta të pavarësisë në procesin e emërimeve, promovimeve dhe transferimeve të magjistratëve, ajo ndikohet nga transparenca e kufizuar dhe sfidat në sigurimin e vlerësimeve në kohë dhe cilësore</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44"/>
          <w:sz w:val="24"/>
          <w:lang w:val="fr-FR"/>
        </w:rPr>
        <w:t xml:space="preserve"> </w:t>
      </w:r>
      <w:r w:rsidR="00760A8A" w:rsidRPr="008C751A">
        <w:rPr>
          <w:rFonts w:ascii="Times New Roman" w:hAnsi="Times New Roman" w:cs="Times New Roman"/>
          <w:color w:val="000000"/>
          <w:sz w:val="24"/>
          <w:lang w:val="fr-FR"/>
        </w:rPr>
        <w:t>Shqetësimet për tentativën për ndërhyrje dhe presion mbi sistemin gjyqësor nga zyrtarë publikë apo politikanë mbeten. Shfaqja e sistemit modern të integruar elektronik të menaxhimit të çështjeve ka qenë në pritje të gjatë. Mungesa e burimeve financiare dhe njerëzore ndikon negativisht në cilësinë e drejtësisë. Sfidat mbeten në lidhje me kohëzgjatjen e procedurave dhe ngarkesën e madhe, ndërsa masat e mëtejshme për të rritur efikasitetin ende nuk janë zbatuar</w:t>
      </w:r>
      <w:r w:rsidR="00ED3376" w:rsidRPr="008C751A">
        <w:rPr>
          <w:rFonts w:ascii="Times New Roman" w:hAnsi="Times New Roman" w:cs="Times New Roman"/>
          <w:color w:val="000000"/>
          <w:sz w:val="24"/>
          <w:lang w:val="fr-FR"/>
        </w:rPr>
        <w:t>.</w:t>
      </w:r>
    </w:p>
    <w:p w:rsidR="00D33D85" w:rsidRPr="008C751A" w:rsidRDefault="00760A8A" w:rsidP="00920FC8">
      <w:pPr>
        <w:tabs>
          <w:tab w:val="left" w:pos="3525"/>
        </w:tabs>
        <w:spacing w:before="241" w:after="0" w:line="276" w:lineRule="exact"/>
        <w:ind w:right="1460"/>
        <w:rPr>
          <w:rFonts w:ascii="Times New Roman" w:hAnsi="Times New Roman" w:cs="Times New Roman"/>
          <w:color w:val="000000"/>
          <w:sz w:val="24"/>
          <w:lang w:val="fr-FR"/>
        </w:rPr>
      </w:pPr>
      <w:r w:rsidRPr="008C751A">
        <w:rPr>
          <w:rFonts w:ascii="Times New Roman" w:hAnsi="Times New Roman" w:cs="Times New Roman"/>
          <w:color w:val="000000"/>
          <w:sz w:val="24"/>
          <w:lang w:val="fr-FR"/>
        </w:rPr>
        <w:t>Është duke u përgatitur një Strategji e re Kundër Korrupsionit për 2024-2030. Kuadri ligjor për të luftuar korrupsionin është gjerësisht i vendosur. Ka rezultate fillestare inkurajuese të Strukturës së Posaçme Kundër Korrupsionit (SPAK) dhe gjykatave</w:t>
      </w:r>
      <w:r w:rsidR="00962A74" w:rsidRPr="008C751A">
        <w:rPr>
          <w:rFonts w:ascii="Times New Roman" w:hAnsi="Times New Roman" w:cs="Times New Roman"/>
          <w:color w:val="000000"/>
          <w:sz w:val="24"/>
          <w:lang w:val="fr-FR"/>
        </w:rPr>
        <w:t xml:space="preserve"> të</w:t>
      </w:r>
      <w:r w:rsidRPr="008C751A">
        <w:rPr>
          <w:rFonts w:ascii="Times New Roman" w:hAnsi="Times New Roman" w:cs="Times New Roman"/>
          <w:color w:val="000000"/>
          <w:sz w:val="24"/>
          <w:lang w:val="fr-FR"/>
        </w:rPr>
        <w:t xml:space="preserve"> SPAK, megjithatë autoritetet janë të specializuara në shtypjen dhe parandalimin e mungesës së flamurit të korrupsionit për sa i përket burimeve dhe mjeteve të specializuara në dispozicion. Numri i personave të hetuar, të ndjekur penalisht dhe të dënuar për vepra korrupsioni është rritur gjatë tre viteve të fundit, ndërsa një ligj i fundit për amnisti ngre shqetësime. Përdorimi sistematik i hetimeve financiare dhe konfiskimeve të aseteve është përmirësuar, megjithëse kufizimet në fushëveprim kufizojnë ndikimin e tyre</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2"/>
          <w:sz w:val="24"/>
          <w:lang w:val="fr-FR"/>
        </w:rPr>
        <w:t xml:space="preserve"> </w:t>
      </w:r>
      <w:r w:rsidR="00962A74" w:rsidRPr="008C751A">
        <w:rPr>
          <w:rFonts w:ascii="Times New Roman" w:hAnsi="Times New Roman" w:cs="Times New Roman"/>
          <w:color w:val="000000"/>
          <w:sz w:val="24"/>
          <w:lang w:val="fr-FR"/>
        </w:rPr>
        <w:t>Koordinimi ndërmjet institucioneve përgjegjëse për parandalimin e korrupsionit dhe strukturave përkatëse ligjzbatuese mbetet i dobët. Ndërkohë që deklarimet e pasurisë verifikohen nga Inspektorati i Lartë i Deklarimit dhe Kontrollit të Pasurive dhe Konfliktit të Interesit, ka disa mangësi për sa i përket mandatit dhe burimeve njerëzore. Në përgjithësi, korrupsioni është i përhapur në shumë fusha, duke përfshirë edhe gjatë fushatave elektorale. Masat parandaluese vuajnë nga një kuadër ligjor tepër kompleks dhe vazhdojnë të kenë një ndikim të kufizuar, veçanërisht në sektorët vulnerabël</w:t>
      </w:r>
      <w:r w:rsidR="00ED3376" w:rsidRPr="008C751A">
        <w:rPr>
          <w:rFonts w:ascii="Times New Roman" w:hAnsi="Times New Roman" w:cs="Times New Roman"/>
          <w:color w:val="000000"/>
          <w:sz w:val="24"/>
          <w:lang w:val="fr-FR"/>
        </w:rPr>
        <w:t>.</w:t>
      </w:r>
    </w:p>
    <w:p w:rsidR="00D33D85" w:rsidRPr="008C751A" w:rsidRDefault="00962A74" w:rsidP="00920FC8">
      <w:pPr>
        <w:tabs>
          <w:tab w:val="left" w:pos="3525"/>
        </w:tabs>
        <w:spacing w:before="240" w:after="0" w:line="276" w:lineRule="exact"/>
        <w:ind w:right="1460"/>
        <w:rPr>
          <w:rFonts w:ascii="Times New Roman" w:hAnsi="Times New Roman" w:cs="Times New Roman"/>
          <w:color w:val="000000"/>
          <w:sz w:val="24"/>
          <w:lang w:val="fr-FR"/>
        </w:rPr>
      </w:pPr>
      <w:r w:rsidRPr="008C751A">
        <w:rPr>
          <w:rFonts w:ascii="Times New Roman" w:hAnsi="Times New Roman" w:cs="Times New Roman"/>
          <w:color w:val="000000"/>
          <w:sz w:val="24"/>
          <w:lang w:val="fr-FR"/>
        </w:rPr>
        <w:t>Shqetësime janë ngritur në lidhje me pavarësinë e autoritetit rregullator audio-vizual. Rregullimi i kufizuar për transparencën e pronësisë së medias dhe përqendrimi i lartë ndikojnë negativisht në pavarësinë e medias. Nuk sigurohet shpërndarja e drejtë e reklamave shtetërore dhe burimeve të tjera shtetërore. Ekzistojnë shqetësime në lidhje me pavarësinë e transmetuesit publik. Ndërsa ndryshimet në Ligjin për të drejtën e informimit sjellin ndryshime pozitive, ka mangësi në zbatim. Kuadri për mbrojtjen e gazetarëve është i vendosur, por sulmet verbale dhe fizike, fushatat e shpifjeve dhe paditë strategjike kundër pjesëmarrjes së publikut janë shkak për shqetësim.</w:t>
      </w:r>
    </w:p>
    <w:p w:rsidR="00206C75" w:rsidRDefault="00962A74" w:rsidP="00206C75">
      <w:pPr>
        <w:tabs>
          <w:tab w:val="left" w:pos="3525"/>
          <w:tab w:val="left" w:pos="9090"/>
        </w:tabs>
        <w:spacing w:before="161" w:after="0" w:line="276" w:lineRule="exact"/>
        <w:ind w:right="1370"/>
        <w:rPr>
          <w:rFonts w:ascii="Times New Roman" w:hAnsi="Times New Roman" w:cs="Times New Roman"/>
          <w:color w:val="000000"/>
          <w:sz w:val="24"/>
          <w:lang w:val="fr-FR"/>
        </w:rPr>
      </w:pPr>
      <w:r w:rsidRPr="008C751A">
        <w:rPr>
          <w:rFonts w:ascii="Times New Roman" w:hAnsi="Times New Roman" w:cs="Times New Roman"/>
          <w:color w:val="000000"/>
          <w:sz w:val="24"/>
          <w:lang w:val="fr-FR"/>
        </w:rPr>
        <w:t>Sfidat në lidhje me cilësinë e procesit legjislativ përfshijnë efekt</w:t>
      </w:r>
      <w:r w:rsidR="00AD3647" w:rsidRPr="008C751A">
        <w:rPr>
          <w:rFonts w:ascii="Times New Roman" w:hAnsi="Times New Roman" w:cs="Times New Roman"/>
          <w:color w:val="000000"/>
          <w:sz w:val="24"/>
          <w:lang w:val="fr-FR"/>
        </w:rPr>
        <w:t>asi</w:t>
      </w:r>
      <w:r w:rsidRPr="008C751A">
        <w:rPr>
          <w:rFonts w:ascii="Times New Roman" w:hAnsi="Times New Roman" w:cs="Times New Roman"/>
          <w:color w:val="000000"/>
          <w:sz w:val="24"/>
          <w:lang w:val="fr-FR"/>
        </w:rPr>
        <w:t xml:space="preserve">tetin e kufizuar të konsultimeve publike. Ndryshimet në Ligjin për Komisionet Hetimore janë kritikuar për kufizimin e rolit mbikëqyrës të Parlamentit dhe janë në shqyrtim nga Gjykata Kushtetuese. Polarizimi i thellë politik ndikoi negativisht në </w:t>
      </w:r>
      <w:r w:rsidR="00D035B3" w:rsidRPr="008C751A">
        <w:rPr>
          <w:rFonts w:ascii="Times New Roman" w:hAnsi="Times New Roman" w:cs="Times New Roman"/>
          <w:color w:val="000000"/>
          <w:sz w:val="24"/>
          <w:lang w:val="fr-FR"/>
        </w:rPr>
        <w:t>efikas</w:t>
      </w:r>
      <w:r w:rsidRPr="008C751A">
        <w:rPr>
          <w:rFonts w:ascii="Times New Roman" w:hAnsi="Times New Roman" w:cs="Times New Roman"/>
          <w:color w:val="000000"/>
          <w:sz w:val="24"/>
          <w:lang w:val="fr-FR"/>
        </w:rPr>
        <w:t>itetin, transparencën dhe objektivitetin e punës parlamentare</w:t>
      </w:r>
      <w:r w:rsidR="00ED3376" w:rsidRPr="008C751A">
        <w:rPr>
          <w:rFonts w:ascii="Times New Roman" w:hAnsi="Times New Roman" w:cs="Times New Roman"/>
          <w:color w:val="000000"/>
          <w:sz w:val="24"/>
          <w:lang w:val="fr-FR"/>
        </w:rPr>
        <w:t>.</w:t>
      </w:r>
      <w:r w:rsidR="00AD3647" w:rsidRPr="008C751A">
        <w:rPr>
          <w:rFonts w:ascii="Times New Roman" w:hAnsi="Times New Roman" w:cs="Times New Roman"/>
          <w:color w:val="000000"/>
          <w:spacing w:val="5"/>
          <w:sz w:val="24"/>
          <w:lang w:val="fr-FR"/>
        </w:rPr>
        <w:t xml:space="preserve"> </w:t>
      </w:r>
      <w:r w:rsidR="00AD3647" w:rsidRPr="008C751A">
        <w:rPr>
          <w:rFonts w:ascii="Times New Roman" w:hAnsi="Times New Roman" w:cs="Times New Roman"/>
          <w:color w:val="000000"/>
          <w:spacing w:val="1"/>
          <w:sz w:val="24"/>
          <w:lang w:val="fr-FR"/>
        </w:rPr>
        <w:t xml:space="preserve">Gjykata Kushtetuese është </w:t>
      </w:r>
      <w:r w:rsidR="00D035B3" w:rsidRPr="008C751A">
        <w:rPr>
          <w:rFonts w:ascii="Times New Roman" w:hAnsi="Times New Roman" w:cs="Times New Roman"/>
          <w:color w:val="000000"/>
          <w:spacing w:val="1"/>
          <w:sz w:val="24"/>
          <w:lang w:val="fr-FR"/>
        </w:rPr>
        <w:t>efikas</w:t>
      </w:r>
      <w:r w:rsidR="00AD3647" w:rsidRPr="008C751A">
        <w:rPr>
          <w:rFonts w:ascii="Times New Roman" w:hAnsi="Times New Roman" w:cs="Times New Roman"/>
          <w:color w:val="000000"/>
          <w:spacing w:val="1"/>
          <w:sz w:val="24"/>
          <w:lang w:val="fr-FR"/>
        </w:rPr>
        <w:t xml:space="preserve">e në ruajtjen e kontrolleve dhe balancave institucionale, megjithëse Parlamenti ka dështuar të zbatojë disa nga vendimet e saj. Korniza ligjore për Avokatin e Popullit dhe Komisionerin kundër Diskriminimit ekziston, por ka pengesa për punën e tyre </w:t>
      </w:r>
      <w:r w:rsidR="00D035B3" w:rsidRPr="008C751A">
        <w:rPr>
          <w:rFonts w:ascii="Times New Roman" w:hAnsi="Times New Roman" w:cs="Times New Roman"/>
          <w:color w:val="000000"/>
          <w:spacing w:val="1"/>
          <w:sz w:val="24"/>
          <w:lang w:val="fr-FR"/>
        </w:rPr>
        <w:t>efikas</w:t>
      </w:r>
      <w:r w:rsidR="00AD3647" w:rsidRPr="008C751A">
        <w:rPr>
          <w:rFonts w:ascii="Times New Roman" w:hAnsi="Times New Roman" w:cs="Times New Roman"/>
          <w:color w:val="000000"/>
          <w:spacing w:val="1"/>
          <w:sz w:val="24"/>
          <w:lang w:val="fr-FR"/>
        </w:rPr>
        <w:t>e. Mjedisi për organizatat e shoqërisë civile është sfidues, duke përfshirë kërkesat për regjistrim dhe financimin e kufizuar publik</w:t>
      </w:r>
      <w:r w:rsidR="00ED3376" w:rsidRPr="008C751A">
        <w:rPr>
          <w:rFonts w:ascii="Times New Roman" w:hAnsi="Times New Roman" w:cs="Times New Roman"/>
          <w:color w:val="000000"/>
          <w:sz w:val="24"/>
          <w:lang w:val="fr-FR"/>
        </w:rPr>
        <w:t>.</w:t>
      </w:r>
    </w:p>
    <w:p w:rsidR="00D33D85" w:rsidRDefault="00D33D85" w:rsidP="00920FC8">
      <w:pPr>
        <w:tabs>
          <w:tab w:val="left" w:pos="3525"/>
        </w:tabs>
        <w:spacing w:before="0" w:after="0" w:line="0" w:lineRule="atLeast"/>
        <w:rPr>
          <w:rFonts w:ascii="Times New Roman" w:hAnsi="Times New Roman" w:cs="Times New Roman"/>
          <w:color w:val="000000"/>
          <w:sz w:val="24"/>
          <w:lang w:val="fr-FR"/>
        </w:rPr>
      </w:pPr>
    </w:p>
    <w:p w:rsidR="00AA22E7" w:rsidRPr="008C751A" w:rsidRDefault="00AA22E7" w:rsidP="00920FC8">
      <w:pPr>
        <w:tabs>
          <w:tab w:val="left" w:pos="3525"/>
        </w:tabs>
        <w:spacing w:before="0" w:after="0" w:line="0" w:lineRule="atLeast"/>
        <w:rPr>
          <w:rFonts w:ascii="Times New Roman" w:hAnsi="Times New Roman" w:cs="Times New Roman"/>
          <w:color w:val="FF0000"/>
          <w:sz w:val="2"/>
          <w:lang w:val="fr-FR"/>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lang w:val="fr-FR"/>
        </w:rPr>
      </w:pPr>
      <w:r w:rsidRPr="008C751A">
        <w:rPr>
          <w:rFonts w:ascii="Times New Roman" w:hAnsi="Times New Roman" w:cs="Times New Roman"/>
          <w:color w:val="FF0000"/>
          <w:sz w:val="2"/>
          <w:lang w:val="fr-FR"/>
        </w:rPr>
        <w:cr/>
      </w:r>
      <w:r w:rsidRPr="008C751A">
        <w:rPr>
          <w:rFonts w:ascii="Times New Roman" w:hAnsi="Times New Roman" w:cs="Times New Roman"/>
          <w:color w:val="FF0000"/>
          <w:sz w:val="2"/>
          <w:lang w:val="fr-FR"/>
        </w:rPr>
        <w:br w:type="page"/>
      </w:r>
    </w:p>
    <w:p w:rsidR="00D33D85" w:rsidRPr="008C751A" w:rsidRDefault="00D33D85" w:rsidP="00920FC8">
      <w:pPr>
        <w:pStyle w:val="NoList1"/>
        <w:tabs>
          <w:tab w:val="left" w:pos="3525"/>
        </w:tabs>
        <w:jc w:val="both"/>
        <w:rPr>
          <w:rFonts w:ascii="Times New Roman" w:hAnsi="Times New Roman" w:cs="Times New Roman"/>
          <w:lang w:val="fr-FR"/>
        </w:rPr>
        <w:sectPr w:rsidR="00D33D85" w:rsidRPr="008C751A" w:rsidSect="00206C75">
          <w:pgSz w:w="11900" w:h="16820"/>
          <w:pgMar w:top="1462" w:right="0" w:bottom="0" w:left="1440" w:header="450" w:footer="46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lang w:val="fr-FR"/>
        </w:rPr>
      </w:pPr>
    </w:p>
    <w:p w:rsidR="00D33D85" w:rsidRPr="008C751A" w:rsidRDefault="00D1450F" w:rsidP="00920FC8">
      <w:pPr>
        <w:tabs>
          <w:tab w:val="left" w:pos="3525"/>
        </w:tabs>
        <w:spacing w:before="0" w:after="0" w:line="276" w:lineRule="exact"/>
        <w:rPr>
          <w:rFonts w:ascii="Times New Roman" w:hAnsi="Times New Roman" w:cs="Times New Roman"/>
          <w:b/>
          <w:color w:val="000000"/>
          <w:sz w:val="19"/>
          <w:u w:val="single"/>
          <w:lang w:val="fr-FR"/>
        </w:rPr>
      </w:pPr>
      <w:bookmarkStart w:id="3" w:name="br3"/>
      <w:bookmarkEnd w:id="3"/>
      <w:r>
        <w:rPr>
          <w:rFonts w:ascii="Times New Roman" w:hAnsi="Times New Roman" w:cs="Times New Roman"/>
          <w:noProof/>
        </w:rPr>
        <w:drawing>
          <wp:anchor distT="0" distB="0" distL="114300" distR="114300" simplePos="0" relativeHeight="251687936" behindDoc="1" locked="0" layoutInCell="1" allowOverlap="1">
            <wp:simplePos x="0" y="0"/>
            <wp:positionH relativeFrom="page">
              <wp:posOffset>-12700</wp:posOffset>
            </wp:positionH>
            <wp:positionV relativeFrom="page">
              <wp:posOffset>-12700</wp:posOffset>
            </wp:positionV>
            <wp:extent cx="38100" cy="38100"/>
            <wp:effectExtent l="0" t="0" r="0" b="0"/>
            <wp:wrapNone/>
            <wp:docPr id="64" name="_x00003" descr="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 descr="image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86912" behindDoc="1" locked="0" layoutInCell="1" allowOverlap="1">
            <wp:simplePos x="0" y="0"/>
            <wp:positionH relativeFrom="page">
              <wp:posOffset>901700</wp:posOffset>
            </wp:positionH>
            <wp:positionV relativeFrom="page">
              <wp:posOffset>1217930</wp:posOffset>
            </wp:positionV>
            <wp:extent cx="5758180" cy="1252220"/>
            <wp:effectExtent l="0" t="0" r="0" b="5080"/>
            <wp:wrapNone/>
            <wp:docPr id="63" name="_x00004" descr="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 descr="image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8180" cy="12522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85888" behindDoc="1" locked="0" layoutInCell="1" allowOverlap="1">
            <wp:simplePos x="0" y="0"/>
            <wp:positionH relativeFrom="page">
              <wp:posOffset>3850005</wp:posOffset>
            </wp:positionH>
            <wp:positionV relativeFrom="page">
              <wp:posOffset>2620010</wp:posOffset>
            </wp:positionV>
            <wp:extent cx="115570" cy="200660"/>
            <wp:effectExtent l="0" t="0" r="0" b="8890"/>
            <wp:wrapNone/>
            <wp:docPr id="62" name="_x00005"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 descr="imag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570"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84864" behindDoc="1" locked="0" layoutInCell="1" allowOverlap="1">
            <wp:simplePos x="0" y="0"/>
            <wp:positionH relativeFrom="page">
              <wp:posOffset>901700</wp:posOffset>
            </wp:positionH>
            <wp:positionV relativeFrom="page">
              <wp:posOffset>6270625</wp:posOffset>
            </wp:positionV>
            <wp:extent cx="1854200" cy="34290"/>
            <wp:effectExtent l="0" t="0" r="0" b="3810"/>
            <wp:wrapNone/>
            <wp:docPr id="61" name="_x00006" descr="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 descr="imag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83840" behindDoc="1" locked="0" layoutInCell="1" allowOverlap="1">
            <wp:simplePos x="0" y="0"/>
            <wp:positionH relativeFrom="page">
              <wp:posOffset>975360</wp:posOffset>
            </wp:positionH>
            <wp:positionV relativeFrom="page">
              <wp:posOffset>8387715</wp:posOffset>
            </wp:positionV>
            <wp:extent cx="5685155" cy="756920"/>
            <wp:effectExtent l="0" t="0" r="0" b="5080"/>
            <wp:wrapNone/>
            <wp:docPr id="60" name="_x00007" descr="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7" descr="image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85155" cy="756920"/>
                    </a:xfrm>
                    <a:prstGeom prst="rect">
                      <a:avLst/>
                    </a:prstGeom>
                    <a:noFill/>
                  </pic:spPr>
                </pic:pic>
              </a:graphicData>
            </a:graphic>
            <wp14:sizeRelH relativeFrom="page">
              <wp14:pctWidth>0</wp14:pctWidth>
            </wp14:sizeRelH>
            <wp14:sizeRelV relativeFrom="page">
              <wp14:pctHeight>0</wp14:pctHeight>
            </wp14:sizeRelV>
          </wp:anchor>
        </w:drawing>
      </w:r>
      <w:r w:rsidR="00ED3376" w:rsidRPr="008C751A">
        <w:rPr>
          <w:rFonts w:ascii="Times New Roman" w:hAnsi="Times New Roman" w:cs="Times New Roman"/>
          <w:b/>
          <w:color w:val="000000"/>
          <w:sz w:val="24"/>
          <w:lang w:val="fr-FR"/>
        </w:rPr>
        <w:t>I.</w:t>
      </w:r>
      <w:r w:rsidR="00ED3376" w:rsidRPr="008C751A">
        <w:rPr>
          <w:rFonts w:ascii="Times New Roman" w:hAnsi="Times New Roman" w:cs="Times New Roman"/>
          <w:b/>
          <w:color w:val="000000"/>
          <w:spacing w:val="506"/>
          <w:sz w:val="24"/>
          <w:lang w:val="fr-FR"/>
        </w:rPr>
        <w:t xml:space="preserve"> </w:t>
      </w:r>
      <w:r w:rsidR="00AD3647" w:rsidRPr="008C751A">
        <w:rPr>
          <w:rFonts w:ascii="Times New Roman" w:hAnsi="Times New Roman" w:cs="Times New Roman"/>
          <w:b/>
          <w:color w:val="000000"/>
          <w:sz w:val="24"/>
          <w:u w:val="single"/>
          <w:lang w:val="fr-FR"/>
        </w:rPr>
        <w:t>SISTEMI I DREJTËSISË</w:t>
      </w:r>
    </w:p>
    <w:p w:rsidR="00D33D85" w:rsidRPr="008C751A" w:rsidRDefault="00AD3647" w:rsidP="00920FC8">
      <w:pPr>
        <w:tabs>
          <w:tab w:val="left" w:pos="3525"/>
        </w:tabs>
        <w:spacing w:before="240" w:after="0" w:line="276" w:lineRule="exact"/>
        <w:ind w:right="1280"/>
        <w:rPr>
          <w:rFonts w:ascii="Times New Roman" w:hAnsi="Times New Roman" w:cs="Times New Roman"/>
          <w:color w:val="000000"/>
          <w:sz w:val="24"/>
          <w:lang w:val="fr-FR"/>
        </w:rPr>
      </w:pPr>
      <w:r w:rsidRPr="008C751A">
        <w:rPr>
          <w:rFonts w:ascii="Times New Roman" w:hAnsi="Times New Roman" w:cs="Times New Roman"/>
          <w:color w:val="000000"/>
          <w:sz w:val="24"/>
          <w:lang w:val="fr-FR"/>
        </w:rPr>
        <w:t>Shqipëria ka një sistem drejtësie me tre nivele, duke përfshirë gjykatat e juridiksionit të përgjithshëm dhe të specializuar dhe një Gjykatë Kushtetuese</w:t>
      </w:r>
      <w:r w:rsidRPr="008C751A">
        <w:rPr>
          <w:rFonts w:ascii="Times New Roman" w:hAnsi="Times New Roman" w:cs="Times New Roman"/>
          <w:color w:val="000000"/>
          <w:sz w:val="24"/>
          <w:vertAlign w:val="superscript"/>
          <w:lang w:val="fr-FR"/>
        </w:rPr>
        <w:t>1</w:t>
      </w:r>
      <w:r w:rsidRPr="008C751A">
        <w:rPr>
          <w:rFonts w:ascii="Times New Roman" w:hAnsi="Times New Roman" w:cs="Times New Roman"/>
          <w:color w:val="000000"/>
          <w:sz w:val="24"/>
          <w:lang w:val="fr-FR"/>
        </w:rPr>
        <w:t>. Pas riorganizimit të sistemit gjyqësor në vitin 2023</w:t>
      </w:r>
      <w:r w:rsidRPr="008C751A">
        <w:rPr>
          <w:rFonts w:ascii="Times New Roman" w:hAnsi="Times New Roman" w:cs="Times New Roman"/>
          <w:color w:val="000000"/>
          <w:sz w:val="24"/>
          <w:vertAlign w:val="superscript"/>
          <w:lang w:val="fr-FR"/>
        </w:rPr>
        <w:t>2</w:t>
      </w:r>
      <w:r w:rsidRPr="008C751A">
        <w:rPr>
          <w:rFonts w:ascii="Times New Roman" w:hAnsi="Times New Roman" w:cs="Times New Roman"/>
          <w:color w:val="000000"/>
          <w:sz w:val="24"/>
          <w:lang w:val="fr-FR"/>
        </w:rPr>
        <w:t>, ekzistojnë 13 Gjykata të Rrethit të Shkallës së Parë të juridiksionit të përgjithshëm dhe një gjykatë e apelit. Gjykatat e juridiksionit të specializuar përfshijnë dy Gjykata Administrative dhe dy Gjykata të Specializuara për Kundër Korrupsionit dhe Krimit të Organizuar</w:t>
      </w:r>
      <w:r w:rsidRPr="008C751A">
        <w:rPr>
          <w:rFonts w:ascii="Times New Roman" w:hAnsi="Times New Roman" w:cs="Times New Roman"/>
          <w:color w:val="000000"/>
          <w:sz w:val="24"/>
          <w:vertAlign w:val="superscript"/>
          <w:lang w:val="fr-FR"/>
        </w:rPr>
        <w:t>3</w:t>
      </w:r>
      <w:r w:rsidRPr="008C751A">
        <w:rPr>
          <w:rFonts w:ascii="Times New Roman" w:hAnsi="Times New Roman" w:cs="Times New Roman"/>
          <w:color w:val="000000"/>
          <w:sz w:val="24"/>
          <w:lang w:val="fr-FR"/>
        </w:rPr>
        <w:t>. Gjykata e Lartë shërben si gjykatë e shkallës së dytë dhe të fundit dhe siguron interpretimin dhe zbatimin konsistent të ligjit</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15"/>
          <w:sz w:val="24"/>
          <w:lang w:val="fr-FR"/>
        </w:rPr>
        <w:t xml:space="preserve"> </w:t>
      </w:r>
      <w:r w:rsidR="00CC05E7" w:rsidRPr="008C751A">
        <w:rPr>
          <w:rFonts w:ascii="Times New Roman" w:hAnsi="Times New Roman" w:cs="Times New Roman"/>
          <w:color w:val="000000"/>
          <w:sz w:val="24"/>
          <w:lang w:val="fr-FR"/>
        </w:rPr>
        <w:t>Gjyqtarët dhe prokurorët emërohen nga Këshilli i Lartë Gjyqësor (KLGJ) dhe Këshilli i Lartë i Prokurorisë (KLP), të ngarkuar nga Kushtetuta për të garantuar pavarësinë dhe llogaridhënien e gjyqësorit dhe prokurorisë</w:t>
      </w:r>
      <w:r w:rsidR="00CC05E7" w:rsidRPr="008C751A">
        <w:rPr>
          <w:rFonts w:ascii="Times New Roman" w:hAnsi="Times New Roman" w:cs="Times New Roman"/>
          <w:color w:val="000000"/>
          <w:sz w:val="24"/>
          <w:vertAlign w:val="superscript"/>
          <w:lang w:val="fr-FR"/>
        </w:rPr>
        <w:t>4</w:t>
      </w:r>
      <w:r w:rsidR="00CC05E7" w:rsidRPr="008C751A">
        <w:rPr>
          <w:rFonts w:ascii="Times New Roman" w:hAnsi="Times New Roman" w:cs="Times New Roman"/>
          <w:color w:val="000000"/>
          <w:sz w:val="24"/>
          <w:lang w:val="fr-FR"/>
        </w:rPr>
        <w:t>. Prokuroria është një organ i pavarur, i cili organizohet në prokurori pranë gjyqësorit dhe drejtohet nga Prokurori i Përgjithshëm</w:t>
      </w:r>
      <w:r w:rsidR="00CC05E7" w:rsidRPr="008C751A">
        <w:rPr>
          <w:rFonts w:ascii="Times New Roman" w:hAnsi="Times New Roman" w:cs="Times New Roman"/>
          <w:color w:val="000000"/>
          <w:sz w:val="24"/>
          <w:vertAlign w:val="superscript"/>
          <w:lang w:val="fr-FR"/>
        </w:rPr>
        <w:t>5</w:t>
      </w:r>
      <w:r w:rsidR="00CC05E7" w:rsidRPr="008C751A">
        <w:rPr>
          <w:rFonts w:ascii="Times New Roman" w:hAnsi="Times New Roman" w:cs="Times New Roman"/>
          <w:color w:val="000000"/>
          <w:sz w:val="24"/>
          <w:lang w:val="fr-FR"/>
        </w:rPr>
        <w:t>. Marrëveshjet e punës me Zyrën e Prokurorit Publik Evropian ("ZPPE") janë në fuqi</w:t>
      </w:r>
      <w:r w:rsidR="00CC05E7" w:rsidRPr="008C751A">
        <w:rPr>
          <w:rFonts w:ascii="Times New Roman" w:hAnsi="Times New Roman" w:cs="Times New Roman"/>
          <w:color w:val="000000"/>
          <w:sz w:val="24"/>
          <w:vertAlign w:val="superscript"/>
          <w:lang w:val="fr-FR"/>
        </w:rPr>
        <w:t>6</w:t>
      </w:r>
      <w:r w:rsidR="00CC05E7" w:rsidRPr="008C751A">
        <w:rPr>
          <w:rFonts w:ascii="Times New Roman" w:hAnsi="Times New Roman" w:cs="Times New Roman"/>
          <w:color w:val="000000"/>
          <w:sz w:val="24"/>
          <w:lang w:val="fr-FR"/>
        </w:rPr>
        <w:t>. Dhoma e Avokatisë Shqiptare është një organizatë profesionale autonome, vetëqeverisëse</w:t>
      </w:r>
      <w:r w:rsidR="00ED3376" w:rsidRPr="008C751A">
        <w:rPr>
          <w:rFonts w:ascii="Times New Roman" w:hAnsi="Times New Roman" w:cs="Times New Roman"/>
          <w:color w:val="000000"/>
          <w:sz w:val="24"/>
          <w:lang w:val="fr-FR"/>
        </w:rPr>
        <w:t>.</w:t>
      </w:r>
    </w:p>
    <w:p w:rsidR="00D33D85" w:rsidRPr="008C751A" w:rsidRDefault="003858B2" w:rsidP="00920FC8">
      <w:pPr>
        <w:tabs>
          <w:tab w:val="left" w:pos="3525"/>
        </w:tabs>
        <w:spacing w:before="241" w:after="0" w:line="276" w:lineRule="exact"/>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Pavarësia</w:t>
      </w:r>
    </w:p>
    <w:p w:rsidR="00D33D85" w:rsidRPr="008C751A" w:rsidRDefault="003858B2" w:rsidP="00920FC8">
      <w:pPr>
        <w:tabs>
          <w:tab w:val="left" w:pos="3525"/>
        </w:tabs>
        <w:spacing w:before="240" w:after="0" w:line="276" w:lineRule="exact"/>
        <w:ind w:right="1280"/>
        <w:rPr>
          <w:rFonts w:ascii="Times New Roman" w:hAnsi="Times New Roman" w:cs="Times New Roman"/>
          <w:color w:val="000000"/>
          <w:sz w:val="24"/>
          <w:lang w:val="fr-FR"/>
        </w:rPr>
      </w:pPr>
      <w:r w:rsidRPr="008C751A">
        <w:rPr>
          <w:rFonts w:ascii="Times New Roman" w:hAnsi="Times New Roman" w:cs="Times New Roman"/>
          <w:b/>
          <w:color w:val="000000"/>
          <w:spacing w:val="1"/>
          <w:sz w:val="24"/>
          <w:lang w:val="fr-FR"/>
        </w:rPr>
        <w:t xml:space="preserve">Niveli i perceptimit të pavarësisë së gjyqësorit në Shqipëri është mesatar si për publikun e gjerë ashtu edhe për kompanitë. </w:t>
      </w:r>
      <w:r w:rsidRPr="008C751A">
        <w:rPr>
          <w:rFonts w:ascii="Times New Roman" w:hAnsi="Times New Roman" w:cs="Times New Roman"/>
          <w:color w:val="000000"/>
          <w:spacing w:val="1"/>
          <w:sz w:val="24"/>
          <w:lang w:val="fr-FR"/>
        </w:rPr>
        <w:t>Në përgjithësi, 46% e popullsisë së përgjithshme dhe 45% e kompanive e perceptojnë nivelin e pavarësisë së gjykatave dhe gjyqtarëve si “mjaft ose shumë të mire” në vitin 2024</w:t>
      </w:r>
      <w:r w:rsidR="00ED3376" w:rsidRPr="008C751A">
        <w:rPr>
          <w:rFonts w:ascii="Times New Roman" w:hAnsi="Times New Roman" w:cs="Times New Roman"/>
          <w:color w:val="000000"/>
          <w:spacing w:val="2"/>
          <w:sz w:val="24"/>
          <w:vertAlign w:val="superscript"/>
          <w:lang w:val="fr-FR"/>
        </w:rPr>
        <w:t>7</w:t>
      </w:r>
      <w:r w:rsidR="00ED3376" w:rsidRPr="008C751A">
        <w:rPr>
          <w:rFonts w:ascii="Times New Roman" w:hAnsi="Times New Roman" w:cs="Times New Roman"/>
          <w:color w:val="000000"/>
          <w:sz w:val="24"/>
          <w:lang w:val="fr-FR"/>
        </w:rPr>
        <w:t>.</w:t>
      </w:r>
    </w:p>
    <w:p w:rsidR="0076519A" w:rsidRPr="008C751A" w:rsidRDefault="003858B2" w:rsidP="00920FC8">
      <w:pPr>
        <w:tabs>
          <w:tab w:val="left" w:pos="3525"/>
        </w:tabs>
        <w:spacing w:before="240" w:after="0" w:line="276" w:lineRule="exact"/>
        <w:ind w:right="1280"/>
        <w:rPr>
          <w:rFonts w:ascii="Times New Roman" w:hAnsi="Times New Roman" w:cs="Times New Roman"/>
          <w:noProof/>
          <w:sz w:val="24"/>
          <w:szCs w:val="24"/>
          <w:lang w:val="fr-FR"/>
        </w:rPr>
      </w:pPr>
      <w:r w:rsidRPr="008C751A">
        <w:rPr>
          <w:rFonts w:ascii="Times New Roman" w:hAnsi="Times New Roman" w:cs="Times New Roman"/>
          <w:b/>
          <w:color w:val="000000"/>
          <w:sz w:val="24"/>
          <w:lang w:val="fr-FR"/>
        </w:rPr>
        <w:t xml:space="preserve">Shqipëria po zbaton një reformë thelbësore në drejtësi që nga viti 2016, e cila rezultoi në ristrukturimin e të gjithë sistemit të drejtësisë. </w:t>
      </w:r>
      <w:r w:rsidRPr="008C751A">
        <w:rPr>
          <w:rFonts w:ascii="Times New Roman" w:hAnsi="Times New Roman" w:cs="Times New Roman"/>
          <w:color w:val="000000"/>
          <w:sz w:val="24"/>
          <w:lang w:val="fr-FR"/>
        </w:rPr>
        <w:t>Reforma e vazhdueshme në drejtësi bazohet në dy shtylla. Së pari, ristrukturimi institucional i të gjithë gjyqësorit dhe prokurorisë, duke përfshirë reformën në Gjykatën Kushtetuese dhe ngritjen e organeve të reja vetëqeverisëse të drejtësisë. Së dyti, rivlerësimi kalimtar i të gjithë gjyqtarëve, prokurorëve dhe ndihmësve të lartë ligjorë në detyrë (“vetting”)</w:t>
      </w:r>
      <w:r w:rsidR="00ED3376" w:rsidRPr="008C751A">
        <w:rPr>
          <w:rFonts w:ascii="Times New Roman" w:hAnsi="Times New Roman" w:cs="Times New Roman"/>
          <w:color w:val="000000"/>
          <w:spacing w:val="2"/>
          <w:sz w:val="24"/>
          <w:vertAlign w:val="superscript"/>
          <w:lang w:val="fr-FR"/>
        </w:rPr>
        <w:t>8</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25"/>
          <w:sz w:val="24"/>
          <w:vertAlign w:val="superscript"/>
          <w:lang w:val="fr-FR"/>
        </w:rPr>
        <w:t xml:space="preserve"> </w:t>
      </w:r>
      <w:r w:rsidR="00804716" w:rsidRPr="008C751A">
        <w:rPr>
          <w:rFonts w:ascii="Times New Roman" w:hAnsi="Times New Roman" w:cs="Times New Roman"/>
          <w:noProof/>
          <w:sz w:val="24"/>
          <w:szCs w:val="24"/>
          <w:lang w:val="fr-FR"/>
        </w:rPr>
        <w:t>Zbatimi i vazhdueshëm i reformës në drejtësi ka nxitur integritetin dhe profesionalizmin në gjyqësor dhe ka reduktuar ndikimin politik gjatë gjithë</w:t>
      </w:r>
      <w:r w:rsidR="0076519A" w:rsidRPr="008C751A">
        <w:rPr>
          <w:rFonts w:ascii="Times New Roman" w:hAnsi="Times New Roman" w:cs="Times New Roman"/>
          <w:noProof/>
          <w:sz w:val="24"/>
          <w:szCs w:val="24"/>
          <w:lang w:val="fr-FR"/>
        </w:rPr>
        <w:t xml:space="preserve"> procesit të emërimit, duke kontribuar kështu në një sistem karriere më të bazuar në merita</w:t>
      </w:r>
      <w:r w:rsidR="00A90659" w:rsidRPr="008C751A">
        <w:rPr>
          <w:rFonts w:ascii="Times New Roman" w:hAnsi="Times New Roman" w:cs="Times New Roman"/>
          <w:noProof/>
          <w:sz w:val="24"/>
          <w:szCs w:val="24"/>
          <w:vertAlign w:val="superscript"/>
          <w:lang w:val="fr-FR"/>
        </w:rPr>
        <w:t>9</w:t>
      </w:r>
      <w:r w:rsidR="0076519A" w:rsidRPr="008C751A">
        <w:rPr>
          <w:rFonts w:ascii="Times New Roman" w:hAnsi="Times New Roman" w:cs="Times New Roman"/>
          <w:noProof/>
          <w:sz w:val="24"/>
          <w:szCs w:val="24"/>
          <w:lang w:val="fr-FR"/>
        </w:rPr>
        <w:t>.</w:t>
      </w:r>
    </w:p>
    <w:p w:rsidR="0076519A" w:rsidRPr="008C751A" w:rsidRDefault="0076519A" w:rsidP="00920FC8">
      <w:pPr>
        <w:tabs>
          <w:tab w:val="left" w:pos="3525"/>
        </w:tabs>
        <w:spacing w:before="0" w:after="0" w:line="276" w:lineRule="exact"/>
        <w:ind w:right="1280"/>
        <w:rPr>
          <w:rFonts w:ascii="Times New Roman" w:hAnsi="Times New Roman" w:cs="Times New Roman"/>
          <w:color w:val="000000"/>
          <w:sz w:val="24"/>
          <w:lang w:val="fr-FR"/>
        </w:rPr>
      </w:pPr>
    </w:p>
    <w:p w:rsidR="00D33D85" w:rsidRPr="008C751A" w:rsidRDefault="00ED3376" w:rsidP="00920FC8">
      <w:pPr>
        <w:tabs>
          <w:tab w:val="left" w:pos="3525"/>
        </w:tabs>
        <w:spacing w:before="0" w:after="0" w:line="276" w:lineRule="exact"/>
        <w:ind w:right="1280"/>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1</w:t>
      </w:r>
      <w:r w:rsidRPr="008C751A">
        <w:rPr>
          <w:rFonts w:ascii="Times New Roman" w:hAnsi="Times New Roman" w:cs="Times New Roman"/>
          <w:color w:val="000000"/>
          <w:spacing w:val="186"/>
          <w:sz w:val="13"/>
          <w:lang w:val="fr-FR"/>
        </w:rPr>
        <w:t xml:space="preserve"> </w:t>
      </w:r>
      <w:r w:rsidR="003858B2" w:rsidRPr="008C751A">
        <w:rPr>
          <w:rFonts w:ascii="Times New Roman" w:hAnsi="Times New Roman" w:cs="Times New Roman"/>
          <w:color w:val="000000"/>
          <w:sz w:val="18"/>
          <w:szCs w:val="18"/>
          <w:lang w:val="fr-FR"/>
        </w:rPr>
        <w:t>Shih Shtyllën IV, f. 19 më poshtë</w:t>
      </w:r>
      <w:r w:rsidRPr="008C751A">
        <w:rPr>
          <w:rFonts w:ascii="Times New Roman" w:hAnsi="Times New Roman" w:cs="Times New Roman"/>
          <w:color w:val="000000"/>
          <w:spacing w:val="-3"/>
          <w:sz w:val="18"/>
          <w:szCs w:val="18"/>
          <w:lang w:val="fr-FR"/>
        </w:rPr>
        <w:t>.</w:t>
      </w:r>
    </w:p>
    <w:p w:rsidR="00D33D85" w:rsidRPr="008C751A" w:rsidRDefault="00ED3376" w:rsidP="00920FC8">
      <w:pPr>
        <w:tabs>
          <w:tab w:val="left" w:pos="3525"/>
        </w:tabs>
        <w:spacing w:before="0" w:after="0" w:line="264" w:lineRule="exact"/>
        <w:ind w:left="270" w:right="1280" w:hanging="270"/>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2</w:t>
      </w:r>
      <w:r w:rsidRPr="008C751A">
        <w:rPr>
          <w:rFonts w:ascii="Times New Roman" w:hAnsi="Times New Roman" w:cs="Times New Roman"/>
          <w:color w:val="000000"/>
          <w:spacing w:val="186"/>
          <w:sz w:val="18"/>
          <w:szCs w:val="18"/>
          <w:lang w:val="fr-FR"/>
        </w:rPr>
        <w:t xml:space="preserve"> </w:t>
      </w:r>
      <w:r w:rsidR="003858B2" w:rsidRPr="008C751A">
        <w:rPr>
          <w:rFonts w:ascii="Times New Roman" w:hAnsi="Times New Roman" w:cs="Times New Roman"/>
          <w:color w:val="000000"/>
          <w:sz w:val="18"/>
          <w:szCs w:val="18"/>
          <w:lang w:val="fr-FR"/>
        </w:rPr>
        <w:t>Këshilli i Ministrave (2022) Nr. 495, datë 21.7.2022 “Për riorganizimin e rretheve gjyqësore dhe kompetencat territoriale të gjykatave”, në mbështetje të nenit 100 të Kushtetutës dhe nenit 13 pika 5 të ligjit nr.98/2016. “Për organizimin e pushtetit gjyqësor në Republikën e Shqipërisë”, i ndryshuar</w:t>
      </w:r>
      <w:r w:rsidRPr="008C751A">
        <w:rPr>
          <w:rFonts w:ascii="Times New Roman" w:hAnsi="Times New Roman" w:cs="Times New Roman"/>
          <w:color w:val="000000"/>
          <w:sz w:val="18"/>
          <w:szCs w:val="18"/>
          <w:lang w:val="fr-FR"/>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3</w:t>
      </w:r>
      <w:r w:rsidRPr="008C751A">
        <w:rPr>
          <w:rFonts w:ascii="Times New Roman" w:hAnsi="Times New Roman" w:cs="Times New Roman"/>
          <w:color w:val="000000"/>
          <w:spacing w:val="186"/>
          <w:sz w:val="18"/>
          <w:szCs w:val="18"/>
          <w:lang w:val="fr-FR"/>
        </w:rPr>
        <w:t xml:space="preserve"> </w:t>
      </w:r>
      <w:r w:rsidR="00532316" w:rsidRPr="008C751A">
        <w:rPr>
          <w:rFonts w:ascii="Times New Roman" w:hAnsi="Times New Roman" w:cs="Times New Roman"/>
          <w:color w:val="000000"/>
          <w:sz w:val="18"/>
          <w:szCs w:val="18"/>
          <w:lang w:val="fr-FR"/>
        </w:rPr>
        <w:t>Të dyja përkatësisht përfshijnë një gjykatë të shkallës së parë dhe një gjykatë në nivelin e apelit</w:t>
      </w:r>
      <w:r w:rsidRPr="008C751A">
        <w:rPr>
          <w:rFonts w:ascii="Times New Roman" w:hAnsi="Times New Roman" w:cs="Times New Roman"/>
          <w:color w:val="000000"/>
          <w:sz w:val="18"/>
          <w:szCs w:val="18"/>
          <w:lang w:val="fr-FR"/>
        </w:rPr>
        <w:t>.</w:t>
      </w:r>
    </w:p>
    <w:p w:rsidR="00532316" w:rsidRPr="008C751A" w:rsidRDefault="00ED3376" w:rsidP="00920FC8">
      <w:pPr>
        <w:tabs>
          <w:tab w:val="left" w:pos="3525"/>
        </w:tabs>
        <w:spacing w:before="0" w:after="0" w:line="230" w:lineRule="exact"/>
        <w:ind w:left="270" w:right="1280" w:hanging="270"/>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4</w:t>
      </w:r>
      <w:r w:rsidRPr="008C751A">
        <w:rPr>
          <w:rFonts w:ascii="Times New Roman" w:hAnsi="Times New Roman" w:cs="Times New Roman"/>
          <w:color w:val="000000"/>
          <w:spacing w:val="186"/>
          <w:sz w:val="18"/>
          <w:szCs w:val="18"/>
          <w:lang w:val="fr-FR"/>
        </w:rPr>
        <w:t xml:space="preserve"> </w:t>
      </w:r>
      <w:r w:rsidR="00532316" w:rsidRPr="008C751A">
        <w:rPr>
          <w:rFonts w:ascii="Times New Roman" w:hAnsi="Times New Roman" w:cs="Times New Roman"/>
          <w:color w:val="000000"/>
          <w:sz w:val="18"/>
          <w:szCs w:val="18"/>
          <w:lang w:val="fr-FR"/>
        </w:rPr>
        <w:t>KLD-ja dhe KLP-ja zgjedhin dhe emërojnë magjistratët, kryetarët e gjykatave dhe kryeprokurorët dhe vendosin për përgjegjësinë disiplinore ose shkarkimin e tyre, bazuar në rekomandimet e Inspektorit të Lartë të Drejtësisë (ILD). ILD shqyrton ankesat, inspekton shkeljet disiplinore dhe nis procedimet disiplinore ndaj gjyqtarëve dhe prokurorëve të të gjitha niveleve, përfshirë anëtarët e Këshillave dhe Prokurorin e Përgjithshëm. Gjykata Kushtetuese shqyrton procedimet disiplinore të nisura ndaj anëtarëve të KLGJ dhe KLP</w:t>
      </w:r>
      <w:r w:rsidRPr="008C751A">
        <w:rPr>
          <w:rFonts w:ascii="Times New Roman" w:hAnsi="Times New Roman" w:cs="Times New Roman"/>
          <w:color w:val="000000"/>
          <w:sz w:val="18"/>
          <w:szCs w:val="18"/>
          <w:lang w:val="fr-FR"/>
        </w:rPr>
        <w:t>.</w:t>
      </w:r>
    </w:p>
    <w:p w:rsidR="00D33D85" w:rsidRPr="008C751A" w:rsidRDefault="00ED3376" w:rsidP="00920FC8">
      <w:pPr>
        <w:tabs>
          <w:tab w:val="left" w:pos="3525"/>
        </w:tabs>
        <w:spacing w:before="0" w:after="0" w:line="230" w:lineRule="exact"/>
        <w:ind w:left="270" w:right="1280" w:hanging="270"/>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5</w:t>
      </w:r>
      <w:r w:rsidRPr="008C751A">
        <w:rPr>
          <w:rFonts w:ascii="Times New Roman" w:hAnsi="Times New Roman" w:cs="Times New Roman"/>
          <w:color w:val="000000"/>
          <w:spacing w:val="186"/>
          <w:sz w:val="18"/>
          <w:szCs w:val="18"/>
          <w:lang w:val="fr-FR"/>
        </w:rPr>
        <w:t xml:space="preserve"> </w:t>
      </w:r>
      <w:r w:rsidR="00532316" w:rsidRPr="008C751A">
        <w:rPr>
          <w:rFonts w:ascii="Times New Roman" w:hAnsi="Times New Roman" w:cs="Times New Roman"/>
          <w:color w:val="000000"/>
          <w:sz w:val="18"/>
          <w:szCs w:val="18"/>
          <w:lang w:val="fr-FR"/>
        </w:rPr>
        <w:t>Kushtetuta e Republikës së Shqipërisë, neni 148</w:t>
      </w:r>
      <w:r w:rsidRPr="008C751A">
        <w:rPr>
          <w:rFonts w:ascii="Times New Roman" w:hAnsi="Times New Roman" w:cs="Times New Roman"/>
          <w:color w:val="000000"/>
          <w:spacing w:val="1"/>
          <w:sz w:val="18"/>
          <w:szCs w:val="18"/>
          <w:lang w:val="fr-FR"/>
        </w:rPr>
        <w:t>.</w:t>
      </w:r>
    </w:p>
    <w:p w:rsidR="00D33D85" w:rsidRPr="008C751A" w:rsidRDefault="00ED3376" w:rsidP="00920FC8">
      <w:pPr>
        <w:tabs>
          <w:tab w:val="left" w:pos="3525"/>
        </w:tabs>
        <w:spacing w:before="0" w:after="0" w:line="264" w:lineRule="exact"/>
        <w:ind w:left="270" w:right="1260" w:hanging="270"/>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6</w:t>
      </w:r>
      <w:r w:rsidRPr="008C751A">
        <w:rPr>
          <w:rFonts w:ascii="Times New Roman" w:hAnsi="Times New Roman" w:cs="Times New Roman"/>
          <w:color w:val="000000"/>
          <w:spacing w:val="186"/>
          <w:sz w:val="18"/>
          <w:szCs w:val="18"/>
          <w:lang w:val="fr-FR"/>
        </w:rPr>
        <w:t xml:space="preserve"> </w:t>
      </w:r>
      <w:r w:rsidR="00532316" w:rsidRPr="008C751A">
        <w:rPr>
          <w:rFonts w:ascii="Times New Roman" w:hAnsi="Times New Roman" w:cs="Times New Roman"/>
          <w:color w:val="000000"/>
          <w:sz w:val="18"/>
          <w:szCs w:val="18"/>
          <w:lang w:val="fr-FR"/>
        </w:rPr>
        <w:t>Një marrëveshje bashkëpunimi midis ZPPE-së dhe Prokurorisë së Përgjithshme u nënshkrua në korrik 2022 për të lehtësuar bashkëpunimin në çështjet penale dhe shkëmbimin e informacionit. Një marrëveshje e ngjashme mes ZPPE-së dhe Strukturës së Posaçme Kundër Korrupsionit (SPAK) u nënshkrua në qershor 2023</w:t>
      </w:r>
      <w:r w:rsidRPr="008C751A">
        <w:rPr>
          <w:rFonts w:ascii="Times New Roman" w:hAnsi="Times New Roman" w:cs="Times New Roman"/>
          <w:color w:val="000000"/>
          <w:sz w:val="18"/>
          <w:szCs w:val="18"/>
          <w:lang w:val="fr-FR"/>
        </w:rPr>
        <w:t>.</w:t>
      </w:r>
    </w:p>
    <w:p w:rsidR="00D33D85" w:rsidRPr="008C751A" w:rsidRDefault="00ED3376" w:rsidP="00920FC8">
      <w:pPr>
        <w:tabs>
          <w:tab w:val="left" w:pos="3525"/>
        </w:tabs>
        <w:spacing w:before="0" w:after="0" w:line="248" w:lineRule="exact"/>
        <w:ind w:left="270" w:right="1260" w:hanging="270"/>
        <w:rPr>
          <w:rFonts w:ascii="Times New Roman" w:hAnsi="Times New Roman" w:cs="Times New Roman"/>
          <w:color w:val="000000"/>
          <w:sz w:val="18"/>
          <w:szCs w:val="18"/>
          <w:lang w:val="fr-FR"/>
        </w:rPr>
      </w:pPr>
      <w:r w:rsidRPr="008C751A">
        <w:rPr>
          <w:rFonts w:ascii="Times New Roman" w:hAnsi="Times New Roman" w:cs="Times New Roman"/>
          <w:color w:val="000000"/>
          <w:sz w:val="14"/>
          <w:szCs w:val="14"/>
          <w:lang w:val="fr-FR"/>
        </w:rPr>
        <w:t>7</w:t>
      </w:r>
      <w:r w:rsidRPr="008C751A">
        <w:rPr>
          <w:rFonts w:ascii="Times New Roman" w:hAnsi="Times New Roman" w:cs="Times New Roman"/>
          <w:color w:val="000000"/>
          <w:spacing w:val="186"/>
          <w:sz w:val="18"/>
          <w:szCs w:val="18"/>
          <w:lang w:val="fr-FR"/>
        </w:rPr>
        <w:t xml:space="preserve"> </w:t>
      </w:r>
      <w:r w:rsidR="00532316" w:rsidRPr="008C751A">
        <w:rPr>
          <w:rFonts w:ascii="Times New Roman" w:hAnsi="Times New Roman" w:cs="Times New Roman"/>
          <w:color w:val="000000"/>
          <w:sz w:val="18"/>
          <w:szCs w:val="18"/>
          <w:lang w:val="fr-FR"/>
        </w:rPr>
        <w:t>Sondazhi i Eurobarometrit FL540, i kryer në publikun e gjerë midis 14 shkurtit dhe 27 shkurtit 2024 dhe sondazhi i Eurobarometrit FL541, i kryer ndërmjet kompanive midis 14 shkurtit dhe 5 marsit 2024. Niveli i pavarësisë së perceptuar të gjyqësorit kategorizohet si më poshtë: shumë i ulët (nën 30% e të anketuarve e perceptojnë pavarësinë gjyqësore si mjaft të mirë dhe shumë të mirë); i ulët (midis 30-39%), mesatar (midis 40-59%), i lartë (midis 60-75%), shumë i lartë (mbi 75%)</w:t>
      </w:r>
      <w:r w:rsidRPr="008C751A">
        <w:rPr>
          <w:rFonts w:ascii="Times New Roman" w:hAnsi="Times New Roman" w:cs="Times New Roman"/>
          <w:color w:val="000000"/>
          <w:sz w:val="18"/>
          <w:szCs w:val="18"/>
          <w:lang w:val="fr-FR"/>
        </w:rPr>
        <w:t>.</w:t>
      </w:r>
    </w:p>
    <w:p w:rsidR="00D33D85" w:rsidRPr="008C751A" w:rsidRDefault="00ED3376" w:rsidP="00920FC8">
      <w:pPr>
        <w:tabs>
          <w:tab w:val="left" w:pos="3525"/>
        </w:tabs>
        <w:spacing w:before="0" w:after="0" w:line="238" w:lineRule="exact"/>
        <w:ind w:left="270" w:right="1260" w:hanging="270"/>
        <w:rPr>
          <w:rFonts w:ascii="Times New Roman" w:hAnsi="Times New Roman" w:cs="Times New Roman"/>
          <w:color w:val="000000"/>
          <w:spacing w:val="-2"/>
          <w:sz w:val="18"/>
          <w:szCs w:val="18"/>
          <w:lang w:val="fr-FR"/>
        </w:rPr>
      </w:pPr>
      <w:r w:rsidRPr="008C751A">
        <w:rPr>
          <w:rFonts w:ascii="Times New Roman" w:hAnsi="Times New Roman" w:cs="Times New Roman"/>
          <w:color w:val="000000"/>
          <w:sz w:val="14"/>
          <w:szCs w:val="14"/>
          <w:lang w:val="fr-FR"/>
        </w:rPr>
        <w:t>8</w:t>
      </w:r>
      <w:r w:rsidRPr="008C751A">
        <w:rPr>
          <w:rFonts w:ascii="Times New Roman" w:hAnsi="Times New Roman" w:cs="Times New Roman"/>
          <w:color w:val="000000"/>
          <w:spacing w:val="186"/>
          <w:sz w:val="18"/>
          <w:szCs w:val="18"/>
          <w:lang w:val="fr-FR"/>
        </w:rPr>
        <w:t xml:space="preserve"> </w:t>
      </w:r>
      <w:r w:rsidR="00804716" w:rsidRPr="008C751A">
        <w:rPr>
          <w:rFonts w:ascii="Times New Roman" w:hAnsi="Times New Roman" w:cs="Times New Roman"/>
          <w:color w:val="000000"/>
          <w:sz w:val="18"/>
          <w:szCs w:val="18"/>
          <w:lang w:val="fr-FR"/>
        </w:rPr>
        <w:t>Ligji nr. 84/2016 për rivlerësimin kalimtar të gjyqtarëve dhe prokurorëve në Republikën e Shqipërisë (“Ligji i Vettingut”). Shih paragrafin vijues më poshtë</w:t>
      </w:r>
      <w:r w:rsidRPr="008C751A">
        <w:rPr>
          <w:rFonts w:ascii="Times New Roman" w:hAnsi="Times New Roman" w:cs="Times New Roman"/>
          <w:color w:val="000000"/>
          <w:spacing w:val="-2"/>
          <w:sz w:val="18"/>
          <w:szCs w:val="18"/>
          <w:lang w:val="fr-FR"/>
        </w:rPr>
        <w:t>.</w:t>
      </w:r>
    </w:p>
    <w:p w:rsidR="00206C75" w:rsidRPr="00206C75" w:rsidRDefault="00A90659" w:rsidP="00206C75">
      <w:pPr>
        <w:tabs>
          <w:tab w:val="left" w:pos="3525"/>
        </w:tabs>
        <w:spacing w:before="0" w:after="0" w:line="238" w:lineRule="exact"/>
        <w:ind w:left="270" w:right="1260" w:hanging="270"/>
        <w:rPr>
          <w:rFonts w:ascii="Times New Roman" w:hAnsi="Times New Roman" w:cs="Times New Roman"/>
          <w:color w:val="000000"/>
          <w:spacing w:val="1"/>
          <w:sz w:val="20"/>
        </w:rPr>
      </w:pPr>
      <w:r w:rsidRPr="00206C75">
        <w:rPr>
          <w:rFonts w:ascii="Times New Roman" w:hAnsi="Times New Roman" w:cs="Times New Roman"/>
          <w:color w:val="000000"/>
          <w:sz w:val="13"/>
        </w:rPr>
        <w:t>9</w:t>
      </w:r>
      <w:r w:rsidRPr="00206C75">
        <w:rPr>
          <w:rFonts w:ascii="Times New Roman" w:hAnsi="Times New Roman" w:cs="Times New Roman"/>
          <w:color w:val="000000"/>
          <w:spacing w:val="186"/>
          <w:sz w:val="13"/>
        </w:rPr>
        <w:t xml:space="preserve"> </w:t>
      </w:r>
      <w:r w:rsidRPr="00206C75">
        <w:rPr>
          <w:rFonts w:ascii="Times New Roman" w:hAnsi="Times New Roman" w:cs="Times New Roman"/>
          <w:color w:val="000000"/>
          <w:spacing w:val="1"/>
          <w:sz w:val="20"/>
        </w:rPr>
        <w:t>Raporti i shqyrtimit 2023 Albania, Klasteri 1 – Bazat, f. 38</w:t>
      </w:r>
    </w:p>
    <w:p w:rsidR="00206C75" w:rsidRDefault="00206C75" w:rsidP="00206C75">
      <w:pPr>
        <w:tabs>
          <w:tab w:val="left" w:pos="3525"/>
        </w:tabs>
        <w:spacing w:before="0" w:after="0" w:line="238" w:lineRule="exact"/>
        <w:ind w:left="270" w:right="1260" w:hanging="270"/>
        <w:rPr>
          <w:rFonts w:ascii="Times New Roman" w:hAnsi="Times New Roman" w:cs="Times New Roman"/>
          <w:color w:val="000000"/>
          <w:sz w:val="24"/>
        </w:rPr>
      </w:pPr>
    </w:p>
    <w:p w:rsidR="00AA22E7" w:rsidRDefault="00AA22E7" w:rsidP="00920FC8">
      <w:pPr>
        <w:tabs>
          <w:tab w:val="left" w:pos="3525"/>
        </w:tabs>
        <w:spacing w:before="0" w:after="0" w:line="0" w:lineRule="atLeast"/>
        <w:rPr>
          <w:rFonts w:ascii="Times New Roman" w:hAnsi="Times New Roman" w:cs="Times New Roman"/>
          <w:color w:val="000000"/>
          <w:sz w:val="24"/>
          <w:lang w:val="fr-FR"/>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lang w:val="fr-FR"/>
        </w:rPr>
      </w:pPr>
      <w:r w:rsidRPr="008C751A">
        <w:rPr>
          <w:rFonts w:ascii="Times New Roman" w:hAnsi="Times New Roman" w:cs="Times New Roman"/>
          <w:color w:val="FF0000"/>
          <w:sz w:val="2"/>
          <w:lang w:val="fr-FR"/>
        </w:rPr>
        <w:cr/>
      </w:r>
      <w:r w:rsidRPr="008C751A">
        <w:rPr>
          <w:rFonts w:ascii="Times New Roman" w:hAnsi="Times New Roman" w:cs="Times New Roman"/>
          <w:color w:val="FF0000"/>
          <w:sz w:val="2"/>
          <w:lang w:val="fr-FR"/>
        </w:rPr>
        <w:br w:type="page"/>
      </w:r>
    </w:p>
    <w:p w:rsidR="008C7E13" w:rsidRPr="008C751A" w:rsidRDefault="008C7E13" w:rsidP="00920FC8">
      <w:pPr>
        <w:tabs>
          <w:tab w:val="left" w:pos="3525"/>
        </w:tabs>
        <w:spacing w:before="0" w:after="0" w:line="276" w:lineRule="exact"/>
        <w:ind w:right="1260"/>
        <w:rPr>
          <w:rFonts w:ascii="Times New Roman" w:hAnsi="Times New Roman" w:cs="Times New Roman"/>
          <w:noProof/>
          <w:sz w:val="24"/>
          <w:szCs w:val="24"/>
          <w:lang w:val="fr-FR"/>
        </w:rPr>
      </w:pPr>
      <w:bookmarkStart w:id="4" w:name="br4"/>
      <w:bookmarkEnd w:id="4"/>
    </w:p>
    <w:p w:rsidR="00D33D85" w:rsidRPr="008C751A" w:rsidRDefault="00804716" w:rsidP="00920FC8">
      <w:pPr>
        <w:tabs>
          <w:tab w:val="left" w:pos="3525"/>
        </w:tabs>
        <w:spacing w:before="0" w:after="0" w:line="276" w:lineRule="exact"/>
        <w:ind w:right="1260"/>
        <w:rPr>
          <w:rFonts w:ascii="Times New Roman" w:hAnsi="Times New Roman" w:cs="Times New Roman"/>
          <w:color w:val="000000"/>
          <w:sz w:val="24"/>
          <w:lang w:val="fr-FR"/>
        </w:rPr>
      </w:pPr>
      <w:r w:rsidRPr="008C751A">
        <w:rPr>
          <w:rFonts w:ascii="Times New Roman" w:hAnsi="Times New Roman" w:cs="Times New Roman"/>
          <w:noProof/>
          <w:sz w:val="24"/>
          <w:szCs w:val="24"/>
          <w:lang w:val="fr-FR"/>
        </w:rPr>
        <w:t>Reforma prezantoi veçanërisht një mekanizëm të rishikuar për emërimin e gjyqtarëve të Gjykatës Kushtetuese, duke përfshirë një renditje nga një Këshill i pavarur i Emërimeve në Drejtësi (KED). Gjithashtu u prezantua një mekanizëm zhbllokimi, i cili mundëson emërimin e kandidatit të renditur të parë nga KED</w:t>
      </w:r>
      <w:r w:rsidR="00A90659" w:rsidRPr="008C751A">
        <w:rPr>
          <w:rFonts w:ascii="Times New Roman" w:hAnsi="Times New Roman" w:cs="Times New Roman"/>
          <w:noProof/>
          <w:sz w:val="24"/>
          <w:szCs w:val="24"/>
          <w:vertAlign w:val="superscript"/>
          <w:lang w:val="fr-FR"/>
        </w:rPr>
        <w:t>10</w:t>
      </w:r>
      <w:r w:rsidRPr="008C751A">
        <w:rPr>
          <w:rFonts w:ascii="Times New Roman" w:hAnsi="Times New Roman" w:cs="Times New Roman"/>
          <w:noProof/>
          <w:sz w:val="24"/>
          <w:szCs w:val="24"/>
          <w:lang w:val="fr-FR"/>
        </w:rPr>
        <w:t>, nëse Parlamenti nuk arrin të bie dakord për një kandidat</w:t>
      </w:r>
      <w:r w:rsidR="00ED3376" w:rsidRPr="008C751A">
        <w:rPr>
          <w:rFonts w:ascii="Times New Roman" w:hAnsi="Times New Roman" w:cs="Times New Roman"/>
          <w:color w:val="000000"/>
          <w:sz w:val="24"/>
          <w:lang w:val="fr-FR"/>
        </w:rPr>
        <w:t>.</w:t>
      </w:r>
    </w:p>
    <w:p w:rsidR="00D33D85" w:rsidRPr="008C751A" w:rsidRDefault="00A90659" w:rsidP="00920FC8">
      <w:pPr>
        <w:tabs>
          <w:tab w:val="left" w:pos="3525"/>
        </w:tabs>
        <w:spacing w:before="240" w:after="0" w:line="276" w:lineRule="exact"/>
        <w:ind w:right="1260"/>
        <w:rPr>
          <w:rFonts w:ascii="Times New Roman" w:hAnsi="Times New Roman" w:cs="Times New Roman"/>
          <w:b/>
          <w:color w:val="000000"/>
          <w:sz w:val="24"/>
        </w:rPr>
      </w:pPr>
      <w:r w:rsidRPr="008C751A">
        <w:rPr>
          <w:rFonts w:ascii="Times New Roman" w:hAnsi="Times New Roman" w:cs="Times New Roman"/>
          <w:b/>
          <w:color w:val="000000"/>
          <w:spacing w:val="1"/>
          <w:sz w:val="24"/>
          <w:lang w:val="fr-FR"/>
        </w:rPr>
        <w:t>Procesi i verifikimit të të gjithë gjyqtarëve dhe prokurorëve ka forcuar përgjegjshmërinë.</w:t>
      </w:r>
      <w:r w:rsidR="0034713C" w:rsidRPr="008C751A">
        <w:rPr>
          <w:rFonts w:ascii="Times New Roman" w:hAnsi="Times New Roman" w:cs="Times New Roman"/>
          <w:b/>
          <w:color w:val="000000"/>
          <w:sz w:val="24"/>
          <w:lang w:val="fr-FR"/>
        </w:rPr>
        <w:t xml:space="preserve"> </w:t>
      </w:r>
      <w:r w:rsidR="008C7E13" w:rsidRPr="008C751A">
        <w:rPr>
          <w:rFonts w:ascii="Times New Roman" w:hAnsi="Times New Roman" w:cs="Times New Roman"/>
          <w:color w:val="000000"/>
          <w:sz w:val="24"/>
          <w:lang w:val="fr-FR"/>
        </w:rPr>
        <w:t>Në shtyllën e dytë të reformës në drejtësi, institucionet e vettingut, përfshirë Komisionin e Pavarur të Kualifikimit, dy Komisionerët Publikë dhe Dhomën e Apelit, kanë kryer që prej vitit 2017 rivlerësimin e gjyqtarëve dhe prokurorëve në detyrë. Ky proces përfshin ekzaminimin e pasurisë së tyre, statusin e tyre profesional, si dhe lidhjet e mundshme me krimin e organizuar</w:t>
      </w:r>
      <w:r w:rsidR="00ED3376" w:rsidRPr="008C751A">
        <w:rPr>
          <w:rFonts w:ascii="Times New Roman" w:hAnsi="Times New Roman" w:cs="Times New Roman"/>
          <w:color w:val="000000"/>
          <w:spacing w:val="2"/>
          <w:sz w:val="24"/>
          <w:vertAlign w:val="superscript"/>
          <w:lang w:val="fr-FR"/>
        </w:rPr>
        <w:t>11</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24"/>
          <w:sz w:val="24"/>
          <w:lang w:val="fr-FR"/>
        </w:rPr>
        <w:t xml:space="preserve"> </w:t>
      </w:r>
      <w:r w:rsidR="008C7E13" w:rsidRPr="008C751A">
        <w:rPr>
          <w:rFonts w:ascii="Times New Roman" w:hAnsi="Times New Roman" w:cs="Times New Roman"/>
          <w:color w:val="000000"/>
          <w:sz w:val="24"/>
          <w:lang w:val="fr-FR"/>
        </w:rPr>
        <w:t>Një shumicë shumë e madhe e magjistratëve, 773 nga 805, janë vlerësuar në shkallë të parë, duke rezultuar në 274 shkarkime, kryesisht për çështje që kanë të bëjnë me pasuri të pajustifikuara; 331 konfirmime në detyrë; 164 vendime për pushimin e procesit të vettingut për shkak të dorëheqjes ose pensionit; dhe katër vendime pezullimi, me detyrimin për t'iu nënshtruar trajnimit</w:t>
      </w:r>
      <w:r w:rsidR="00ED3376" w:rsidRPr="008C751A">
        <w:rPr>
          <w:rFonts w:ascii="Times New Roman" w:hAnsi="Times New Roman" w:cs="Times New Roman"/>
          <w:color w:val="000000"/>
          <w:spacing w:val="2"/>
          <w:sz w:val="24"/>
          <w:vertAlign w:val="superscript"/>
          <w:lang w:val="fr-FR"/>
        </w:rPr>
        <w:t>12</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17"/>
          <w:sz w:val="24"/>
          <w:lang w:val="fr-FR"/>
        </w:rPr>
        <w:t xml:space="preserve"> </w:t>
      </w:r>
      <w:r w:rsidR="008C7E13" w:rsidRPr="008C751A">
        <w:rPr>
          <w:rFonts w:ascii="Times New Roman" w:hAnsi="Times New Roman" w:cs="Times New Roman"/>
          <w:color w:val="000000"/>
          <w:spacing w:val="-3"/>
          <w:sz w:val="24"/>
          <w:lang w:val="fr-FR"/>
        </w:rPr>
        <w:t>Në maj të vitit 2024, Dhoma e Apelit vendosi një ndalim prej 15 vitesh nga postet e funksioneve të larta gjyqësore për Kryetarin e Këshillit të Lartë të Prokurorisë (KLP), pas së cilës KLP i ndërpreu mandatin e kryetarit me 9 vota dhe zgjodhi një kryetar të ri në qershor 2024</w:t>
      </w:r>
      <w:r w:rsidR="00ED3376" w:rsidRPr="008C751A">
        <w:rPr>
          <w:rFonts w:ascii="Times New Roman" w:hAnsi="Times New Roman" w:cs="Times New Roman"/>
          <w:color w:val="000000"/>
          <w:spacing w:val="2"/>
          <w:sz w:val="24"/>
          <w:vertAlign w:val="superscript"/>
          <w:lang w:val="fr-FR"/>
        </w:rPr>
        <w:t>13</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24"/>
          <w:sz w:val="24"/>
          <w:lang w:val="fr-FR"/>
        </w:rPr>
        <w:t xml:space="preserve"> </w:t>
      </w:r>
      <w:r w:rsidR="00A361BA" w:rsidRPr="008C751A">
        <w:rPr>
          <w:rFonts w:ascii="Times New Roman" w:hAnsi="Times New Roman" w:cs="Times New Roman"/>
          <w:color w:val="000000"/>
          <w:sz w:val="24"/>
          <w:lang w:val="fr-FR"/>
        </w:rPr>
        <w:t>Operacioni Ndërkombëtar i Monitorimit (ONM), i vendosur nga Komisioni Evropian në bashkëpunim me Shtetet e Bashkuara, mbikëqyr procesin e verifikimit. ONM ka lëshuar 38 rekomandime për apelim dhe 12 mendime kundërshtuese ose kontradiktore pas vendimeve përfundimtare. Deri tani, institucioni i vettingut të Komisionerëve Publikë ka ndjekur të gjitha rekomandimet e ONM-së për apelim. Mangësitë mbeten për sa i përket grumbullimit të çështjeve të vetingut në nivel apeli, në funksion të afatit kushtetues të qershorit 2026, që do t'i japë fund mandatit të Dhomës së Apelit.</w:t>
      </w:r>
      <w:r w:rsidR="00ED3376" w:rsidRPr="008C751A">
        <w:rPr>
          <w:rFonts w:ascii="Times New Roman" w:hAnsi="Times New Roman" w:cs="Times New Roman"/>
          <w:color w:val="000000"/>
          <w:spacing w:val="2"/>
          <w:sz w:val="24"/>
          <w:vertAlign w:val="superscript"/>
          <w:lang w:val="fr-FR"/>
        </w:rPr>
        <w:t>14</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7"/>
          <w:sz w:val="24"/>
          <w:lang w:val="fr-FR"/>
        </w:rPr>
        <w:t xml:space="preserve"> </w:t>
      </w:r>
      <w:r w:rsidR="00A361BA" w:rsidRPr="008C751A">
        <w:rPr>
          <w:rFonts w:ascii="Times New Roman" w:hAnsi="Times New Roman" w:cs="Times New Roman"/>
          <w:color w:val="000000"/>
          <w:sz w:val="24"/>
        </w:rPr>
        <w:t>Institucionet e vettingut nuk i referojnë sistematikisht prokurorisë rastet ku procesi i vettingut zbulon elementë kriminalë. Deri më tani janë referuar 34 çështje në prokurori për rastet e ndërprerjes së procesit të vetingut për shkak të dorëheqjes, që përbën rreth 10% të numrit të dorëheqjeve dhe shkarkimeve, duke rezultuar në disa dënime, përfshirë edhe dënimin e ish-kreut të Gjykata Kushtetuese me 6 muaj burg, një vit shërbim prove, për deklarim të rremë dhe fshehje gjatë procesit të vetingut</w:t>
      </w:r>
      <w:r w:rsidR="00A361BA" w:rsidRPr="008C751A">
        <w:rPr>
          <w:rFonts w:ascii="Times New Roman" w:hAnsi="Times New Roman" w:cs="Times New Roman"/>
          <w:color w:val="000000"/>
          <w:spacing w:val="2"/>
          <w:sz w:val="24"/>
          <w:vertAlign w:val="superscript"/>
        </w:rPr>
        <w:t>15</w:t>
      </w:r>
      <w:r w:rsidR="00A361BA" w:rsidRPr="008C751A">
        <w:rPr>
          <w:rFonts w:ascii="Times New Roman" w:hAnsi="Times New Roman" w:cs="Times New Roman"/>
          <w:color w:val="000000"/>
          <w:sz w:val="24"/>
        </w:rPr>
        <w:t>.</w:t>
      </w:r>
    </w:p>
    <w:p w:rsidR="00A90659" w:rsidRPr="008C751A" w:rsidRDefault="00A90659" w:rsidP="00920FC8">
      <w:pPr>
        <w:tabs>
          <w:tab w:val="left" w:pos="3525"/>
        </w:tabs>
        <w:spacing w:before="0" w:after="0" w:line="300" w:lineRule="exact"/>
        <w:ind w:right="4882"/>
        <w:rPr>
          <w:rFonts w:ascii="Times New Roman" w:hAnsi="Times New Roman" w:cs="Times New Roman"/>
          <w:color w:val="000000"/>
          <w:sz w:val="20"/>
          <w:vertAlign w:val="superscript"/>
        </w:rPr>
      </w:pPr>
    </w:p>
    <w:p w:rsidR="00206C75" w:rsidRDefault="00D1450F" w:rsidP="00920FC8">
      <w:pPr>
        <w:tabs>
          <w:tab w:val="left" w:pos="3525"/>
        </w:tabs>
        <w:spacing w:before="0" w:after="0" w:line="300" w:lineRule="exact"/>
        <w:ind w:right="4882"/>
        <w:rPr>
          <w:rFonts w:ascii="Times New Roman" w:hAnsi="Times New Roman" w:cs="Times New Roman"/>
          <w:color w:val="000000"/>
          <w:sz w:val="20"/>
          <w:vertAlign w:val="superscript"/>
        </w:rPr>
      </w:pPr>
      <w:r>
        <w:rPr>
          <w:rFonts w:ascii="Times New Roman" w:hAnsi="Times New Roman" w:cs="Times New Roman"/>
          <w:noProof/>
          <w:sz w:val="24"/>
          <w:szCs w:val="24"/>
        </w:rPr>
        <w:drawing>
          <wp:anchor distT="0" distB="0" distL="114300" distR="114300" simplePos="0" relativeHeight="251682816" behindDoc="1" locked="0" layoutInCell="1" allowOverlap="1">
            <wp:simplePos x="0" y="0"/>
            <wp:positionH relativeFrom="page">
              <wp:posOffset>901700</wp:posOffset>
            </wp:positionH>
            <wp:positionV relativeFrom="page">
              <wp:posOffset>6439535</wp:posOffset>
            </wp:positionV>
            <wp:extent cx="1854200" cy="34290"/>
            <wp:effectExtent l="0" t="0" r="0" b="3810"/>
            <wp:wrapNone/>
            <wp:docPr id="59" name="_x00008" descr="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8" descr="image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206C75" w:rsidRDefault="00206C75" w:rsidP="00920FC8">
      <w:pPr>
        <w:tabs>
          <w:tab w:val="left" w:pos="3525"/>
        </w:tabs>
        <w:spacing w:before="0" w:after="0" w:line="300" w:lineRule="exact"/>
        <w:ind w:right="4882"/>
        <w:rPr>
          <w:rFonts w:ascii="Times New Roman" w:hAnsi="Times New Roman" w:cs="Times New Roman"/>
          <w:color w:val="000000"/>
          <w:sz w:val="20"/>
          <w:vertAlign w:val="superscript"/>
        </w:rPr>
      </w:pPr>
    </w:p>
    <w:p w:rsidR="00D33D85" w:rsidRPr="008C751A" w:rsidRDefault="00ED3376" w:rsidP="00920FC8">
      <w:pPr>
        <w:tabs>
          <w:tab w:val="left" w:pos="3525"/>
        </w:tabs>
        <w:spacing w:before="0" w:after="0" w:line="300" w:lineRule="exact"/>
        <w:ind w:right="4882"/>
        <w:rPr>
          <w:rFonts w:ascii="Times New Roman" w:hAnsi="Times New Roman" w:cs="Times New Roman"/>
          <w:color w:val="000000"/>
          <w:sz w:val="18"/>
          <w:szCs w:val="18"/>
        </w:rPr>
      </w:pPr>
      <w:r w:rsidRPr="008C751A">
        <w:rPr>
          <w:rFonts w:ascii="Times New Roman" w:hAnsi="Times New Roman" w:cs="Times New Roman"/>
          <w:color w:val="000000"/>
          <w:sz w:val="20"/>
          <w:vertAlign w:val="superscript"/>
        </w:rPr>
        <w:t>10</w:t>
      </w:r>
      <w:r w:rsidRPr="008C751A">
        <w:rPr>
          <w:rFonts w:ascii="Times New Roman" w:hAnsi="Times New Roman" w:cs="Times New Roman"/>
          <w:color w:val="000000"/>
          <w:spacing w:val="104"/>
          <w:sz w:val="20"/>
          <w:vertAlign w:val="superscript"/>
        </w:rPr>
        <w:t xml:space="preserve"> </w:t>
      </w:r>
      <w:r w:rsidR="0034713C" w:rsidRPr="008C751A">
        <w:rPr>
          <w:rFonts w:ascii="Times New Roman" w:hAnsi="Times New Roman" w:cs="Times New Roman"/>
          <w:color w:val="000000"/>
          <w:sz w:val="18"/>
          <w:szCs w:val="18"/>
        </w:rPr>
        <w:t>Kushtetuta e Republikës së Shqipërisë, neni 125</w:t>
      </w:r>
      <w:r w:rsidRPr="008C751A">
        <w:rPr>
          <w:rFonts w:ascii="Times New Roman" w:hAnsi="Times New Roman" w:cs="Times New Roman"/>
          <w:color w:val="000000"/>
          <w:spacing w:val="1"/>
          <w:sz w:val="18"/>
          <w:szCs w:val="18"/>
        </w:rPr>
        <w:t>.</w:t>
      </w:r>
    </w:p>
    <w:p w:rsidR="0034713C" w:rsidRPr="008C751A" w:rsidRDefault="00ED3376" w:rsidP="00920FC8">
      <w:pPr>
        <w:tabs>
          <w:tab w:val="left" w:pos="3525"/>
        </w:tabs>
        <w:spacing w:before="0" w:after="0" w:line="230" w:lineRule="exact"/>
        <w:ind w:left="270" w:right="1260" w:hanging="270"/>
        <w:rPr>
          <w:rFonts w:ascii="Times New Roman" w:hAnsi="Times New Roman" w:cs="Times New Roman"/>
          <w:color w:val="000000"/>
          <w:spacing w:val="1"/>
          <w:sz w:val="18"/>
          <w:szCs w:val="18"/>
        </w:rPr>
      </w:pPr>
      <w:r w:rsidRPr="008C751A">
        <w:rPr>
          <w:rFonts w:ascii="Times New Roman" w:hAnsi="Times New Roman" w:cs="Times New Roman"/>
          <w:color w:val="000000"/>
          <w:sz w:val="18"/>
          <w:szCs w:val="18"/>
          <w:vertAlign w:val="superscript"/>
        </w:rPr>
        <w:t>11</w:t>
      </w:r>
      <w:r w:rsidRPr="008C751A">
        <w:rPr>
          <w:rFonts w:ascii="Times New Roman" w:hAnsi="Times New Roman" w:cs="Times New Roman"/>
          <w:color w:val="000000"/>
          <w:spacing w:val="104"/>
          <w:sz w:val="18"/>
          <w:szCs w:val="18"/>
          <w:vertAlign w:val="superscript"/>
        </w:rPr>
        <w:t xml:space="preserve"> </w:t>
      </w:r>
      <w:r w:rsidR="0034713C" w:rsidRPr="008C751A">
        <w:rPr>
          <w:rFonts w:ascii="Times New Roman" w:hAnsi="Times New Roman" w:cs="Times New Roman"/>
          <w:color w:val="000000"/>
          <w:sz w:val="18"/>
          <w:szCs w:val="18"/>
        </w:rPr>
        <w:t>Komisioni i Pavarur i Kualifikimit (KPK), i përbërë nga 12 anëtarë dhe dy Komisionerët Publikë, u emëruan më 22 qershor 2017 për një periudhë 5-vjeçare, ndërsa Dhoma e Apelit e përbërë nga shtatë gjyqtarë, shërben si shkallë ankimimi për vendimet e marra nga KPK është krijuar për një periudhë 9-vjeçare. Mandati i KPK-së dhe Komisionerëve Publikë është zgjatur më vonë deri në fund të vitit 2024. Shih gjithashtu: Raporti i shqyrtimit të vitit 2023, Shqipëri, Grupi 1 – Bazat, f. 39, dhe Ligji nr. 84/2016 për Rivlerësimin Kalimtar të Gjyqtarëve dhe Prokurorëve në Republikën e Shqipërisë, neni 4.</w:t>
      </w:r>
    </w:p>
    <w:p w:rsidR="00D33D85" w:rsidRPr="008C751A" w:rsidRDefault="00ED3376" w:rsidP="00920FC8">
      <w:pPr>
        <w:tabs>
          <w:tab w:val="left" w:pos="3525"/>
        </w:tabs>
        <w:spacing w:before="0" w:after="0" w:line="230" w:lineRule="exact"/>
        <w:ind w:left="270" w:right="126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12</w:t>
      </w:r>
      <w:r w:rsidRPr="008C751A">
        <w:rPr>
          <w:rFonts w:ascii="Times New Roman" w:hAnsi="Times New Roman" w:cs="Times New Roman"/>
          <w:color w:val="000000"/>
          <w:spacing w:val="108"/>
          <w:sz w:val="18"/>
          <w:szCs w:val="18"/>
          <w:vertAlign w:val="superscript"/>
        </w:rPr>
        <w:t xml:space="preserve"> </w:t>
      </w:r>
      <w:r w:rsidR="0034713C" w:rsidRPr="008C751A">
        <w:rPr>
          <w:rFonts w:ascii="Times New Roman" w:hAnsi="Times New Roman" w:cs="Times New Roman"/>
          <w:color w:val="000000"/>
          <w:sz w:val="18"/>
          <w:szCs w:val="18"/>
        </w:rPr>
        <w:t>Të dhënat e siguruara nga Operacioni Ndërkombëtar i Monitorimit</w:t>
      </w:r>
      <w:r w:rsidRPr="008C751A">
        <w:rPr>
          <w:rFonts w:ascii="Times New Roman" w:hAnsi="Times New Roman" w:cs="Times New Roman"/>
          <w:color w:val="000000"/>
          <w:sz w:val="18"/>
          <w:szCs w:val="18"/>
        </w:rPr>
        <w:t>.</w:t>
      </w:r>
    </w:p>
    <w:p w:rsidR="0034713C" w:rsidRPr="008C751A" w:rsidRDefault="00ED3376" w:rsidP="00920FC8">
      <w:pPr>
        <w:tabs>
          <w:tab w:val="left" w:pos="3525"/>
        </w:tabs>
        <w:spacing w:before="0" w:after="0" w:line="238" w:lineRule="exact"/>
        <w:ind w:left="270" w:right="1260" w:hanging="270"/>
        <w:rPr>
          <w:rFonts w:ascii="Times New Roman" w:hAnsi="Times New Roman" w:cs="Times New Roman"/>
          <w:color w:val="000000"/>
          <w:spacing w:val="1"/>
          <w:sz w:val="18"/>
          <w:szCs w:val="18"/>
        </w:rPr>
      </w:pPr>
      <w:r w:rsidRPr="008C751A">
        <w:rPr>
          <w:rFonts w:ascii="Times New Roman" w:hAnsi="Times New Roman" w:cs="Times New Roman"/>
          <w:color w:val="000000"/>
          <w:sz w:val="18"/>
          <w:szCs w:val="18"/>
          <w:vertAlign w:val="superscript"/>
        </w:rPr>
        <w:t>13</w:t>
      </w:r>
      <w:r w:rsidRPr="008C751A">
        <w:rPr>
          <w:rFonts w:ascii="Times New Roman" w:hAnsi="Times New Roman" w:cs="Times New Roman"/>
          <w:color w:val="000000"/>
          <w:spacing w:val="104"/>
          <w:sz w:val="18"/>
          <w:szCs w:val="18"/>
          <w:vertAlign w:val="superscript"/>
        </w:rPr>
        <w:t xml:space="preserve"> </w:t>
      </w:r>
      <w:r w:rsidR="0034713C" w:rsidRPr="008C751A">
        <w:rPr>
          <w:rFonts w:ascii="Times New Roman" w:hAnsi="Times New Roman" w:cs="Times New Roman"/>
          <w:color w:val="000000"/>
          <w:sz w:val="18"/>
          <w:szCs w:val="18"/>
        </w:rPr>
        <w:t>Këshilli i Lartë i Prokurorisë (2024), Vendimi nr. 69 për shkarkimin e Kryetarit, datë 21 maj 2024; Këshilli i Lartë i Prokurorisë (2024), Vendimi Nr. 70 lidhur me emërimin e Kryetarit, datë 7 qershor 2024</w:t>
      </w:r>
      <w:r w:rsidRPr="008C751A">
        <w:rPr>
          <w:rFonts w:ascii="Times New Roman" w:hAnsi="Times New Roman" w:cs="Times New Roman"/>
          <w:color w:val="000000"/>
          <w:spacing w:val="1"/>
          <w:sz w:val="18"/>
          <w:szCs w:val="18"/>
        </w:rPr>
        <w:t>.</w:t>
      </w:r>
    </w:p>
    <w:p w:rsidR="00D33D85" w:rsidRPr="008C751A" w:rsidRDefault="00ED3376" w:rsidP="00920FC8">
      <w:pPr>
        <w:tabs>
          <w:tab w:val="left" w:pos="3525"/>
        </w:tabs>
        <w:spacing w:before="0" w:after="0" w:line="230" w:lineRule="exact"/>
        <w:ind w:left="270" w:right="126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14</w:t>
      </w:r>
      <w:r w:rsidRPr="008C751A">
        <w:rPr>
          <w:rFonts w:ascii="Times New Roman" w:hAnsi="Times New Roman" w:cs="Times New Roman"/>
          <w:color w:val="000000"/>
          <w:spacing w:val="104"/>
          <w:sz w:val="18"/>
          <w:szCs w:val="18"/>
          <w:vertAlign w:val="superscript"/>
        </w:rPr>
        <w:t xml:space="preserve"> </w:t>
      </w:r>
      <w:r w:rsidR="0034713C" w:rsidRPr="008C751A">
        <w:rPr>
          <w:rFonts w:ascii="Times New Roman" w:hAnsi="Times New Roman" w:cs="Times New Roman"/>
          <w:color w:val="000000"/>
          <w:sz w:val="18"/>
          <w:szCs w:val="18"/>
        </w:rPr>
        <w:t>Kushtetuta e Republikës së Shqipërisë, neni 179/b. Bazuar në mesataren e parashikuar të Dhomës së Apelit, rreth 40 çështje apeli rrezikojnë të mbeten të pazgjidhura në fund të mandatit të saj kushtetues</w:t>
      </w:r>
      <w:r w:rsidRPr="008C751A">
        <w:rPr>
          <w:rFonts w:ascii="Times New Roman" w:hAnsi="Times New Roman" w:cs="Times New Roman"/>
          <w:color w:val="000000"/>
          <w:sz w:val="18"/>
          <w:szCs w:val="18"/>
        </w:rPr>
        <w:t>.</w:t>
      </w:r>
    </w:p>
    <w:p w:rsidR="0034713C" w:rsidRPr="008C751A" w:rsidRDefault="0034713C" w:rsidP="00920FC8">
      <w:pPr>
        <w:tabs>
          <w:tab w:val="left" w:pos="3525"/>
        </w:tabs>
        <w:spacing w:before="0" w:after="0" w:line="230" w:lineRule="exact"/>
        <w:rPr>
          <w:rFonts w:ascii="Times New Roman" w:hAnsi="Times New Roman" w:cs="Times New Roman"/>
          <w:color w:val="000000"/>
          <w:sz w:val="20"/>
        </w:rPr>
      </w:pPr>
      <w:r w:rsidRPr="008C751A">
        <w:rPr>
          <w:rFonts w:ascii="Times New Roman" w:hAnsi="Times New Roman" w:cs="Times New Roman"/>
          <w:color w:val="000000"/>
          <w:sz w:val="18"/>
          <w:szCs w:val="18"/>
          <w:vertAlign w:val="superscript"/>
        </w:rPr>
        <w:t>15</w:t>
      </w:r>
      <w:r w:rsidRPr="008C751A">
        <w:rPr>
          <w:rFonts w:ascii="Times New Roman" w:hAnsi="Times New Roman" w:cs="Times New Roman"/>
          <w:color w:val="000000"/>
          <w:spacing w:val="104"/>
          <w:sz w:val="18"/>
          <w:szCs w:val="18"/>
          <w:vertAlign w:val="superscript"/>
        </w:rPr>
        <w:t xml:space="preserve"> </w:t>
      </w:r>
      <w:r w:rsidRPr="008C751A">
        <w:rPr>
          <w:rFonts w:ascii="Times New Roman" w:hAnsi="Times New Roman" w:cs="Times New Roman"/>
          <w:color w:val="000000"/>
          <w:spacing w:val="1"/>
          <w:sz w:val="18"/>
          <w:szCs w:val="18"/>
        </w:rPr>
        <w:t>2023 Komunikatë mbi politikën e zgjerimit të BE-së, Raporti i Shqipërisë, f. 19</w:t>
      </w:r>
      <w:r w:rsidRPr="008C751A">
        <w:rPr>
          <w:rFonts w:ascii="Times New Roman" w:hAnsi="Times New Roman" w:cs="Times New Roman"/>
          <w:color w:val="000000"/>
          <w:sz w:val="18"/>
          <w:szCs w:val="18"/>
        </w:rPr>
        <w:t>.</w:t>
      </w:r>
    </w:p>
    <w:p w:rsidR="00D33D85" w:rsidRDefault="00D33D85" w:rsidP="00920FC8">
      <w:pPr>
        <w:pStyle w:val="NoList1"/>
        <w:tabs>
          <w:tab w:val="left" w:pos="3525"/>
        </w:tabs>
        <w:jc w:val="both"/>
        <w:rPr>
          <w:rFonts w:ascii="Times New Roman" w:hAnsi="Times New Roman" w:cs="Times New Roman"/>
        </w:rPr>
      </w:pPr>
    </w:p>
    <w:p w:rsidR="00AA22E7" w:rsidRPr="008C751A" w:rsidRDefault="00AA22E7" w:rsidP="00920FC8">
      <w:pPr>
        <w:pStyle w:val="NoList1"/>
        <w:tabs>
          <w:tab w:val="left" w:pos="3525"/>
        </w:tabs>
        <w:jc w:val="both"/>
        <w:rPr>
          <w:rFonts w:ascii="Times New Roman" w:hAnsi="Times New Roman" w:cs="Times New Roman"/>
        </w:rPr>
        <w:sectPr w:rsidR="00AA22E7" w:rsidRPr="008C751A" w:rsidSect="00206C75">
          <w:pgSz w:w="11900" w:h="16820"/>
          <w:pgMar w:top="630" w:right="110" w:bottom="0" w:left="1440" w:header="270" w:footer="370" w:gutter="0"/>
          <w:pgNumType w:start="1"/>
          <w:cols w:space="720"/>
          <w:docGrid w:linePitch="1"/>
        </w:sectPr>
      </w:pPr>
    </w:p>
    <w:p w:rsidR="00D33D85" w:rsidRPr="008C751A" w:rsidRDefault="0015643C" w:rsidP="00920FC8">
      <w:pPr>
        <w:tabs>
          <w:tab w:val="left" w:pos="3525"/>
        </w:tabs>
        <w:spacing w:before="0" w:after="0" w:line="276" w:lineRule="exact"/>
        <w:ind w:right="1440"/>
        <w:rPr>
          <w:rFonts w:ascii="Times New Roman" w:hAnsi="Times New Roman" w:cs="Times New Roman"/>
          <w:color w:val="000000"/>
          <w:sz w:val="24"/>
        </w:rPr>
      </w:pPr>
      <w:r w:rsidRPr="008C751A">
        <w:rPr>
          <w:rFonts w:ascii="Times New Roman" w:hAnsi="Times New Roman" w:cs="Times New Roman"/>
          <w:color w:val="000000"/>
          <w:sz w:val="24"/>
        </w:rPr>
        <w:lastRenderedPageBreak/>
        <w:t xml:space="preserve">Magjistratët e verifikuar mund të vazhdojnë të ushtrojnë profesionin e avokatëve me disa kufizime të </w:t>
      </w:r>
      <w:r w:rsidR="00B923A6" w:rsidRPr="008C751A">
        <w:rPr>
          <w:rFonts w:ascii="Times New Roman" w:hAnsi="Times New Roman" w:cs="Times New Roman"/>
          <w:color w:val="000000"/>
          <w:sz w:val="24"/>
        </w:rPr>
        <w:t>l</w:t>
      </w:r>
      <w:r w:rsidR="00875F9C" w:rsidRPr="008C751A">
        <w:rPr>
          <w:rFonts w:ascii="Times New Roman" w:hAnsi="Times New Roman" w:cs="Times New Roman"/>
          <w:color w:val="000000"/>
          <w:sz w:val="24"/>
        </w:rPr>
        <w:t>imituara</w:t>
      </w:r>
      <w:r w:rsidR="00ED3376" w:rsidRPr="008C751A">
        <w:rPr>
          <w:rFonts w:ascii="Times New Roman" w:hAnsi="Times New Roman" w:cs="Times New Roman"/>
          <w:color w:val="000000"/>
          <w:spacing w:val="2"/>
          <w:sz w:val="24"/>
          <w:vertAlign w:val="superscript"/>
        </w:rPr>
        <w:t>16</w:t>
      </w:r>
      <w:r w:rsidR="00ED3376" w:rsidRPr="008C751A">
        <w:rPr>
          <w:rFonts w:ascii="Times New Roman" w:hAnsi="Times New Roman" w:cs="Times New Roman"/>
          <w:color w:val="000000"/>
          <w:sz w:val="24"/>
        </w:rPr>
        <w:t>.</w:t>
      </w:r>
    </w:p>
    <w:p w:rsidR="00D33D85" w:rsidRPr="008C751A" w:rsidRDefault="0015643C" w:rsidP="00920FC8">
      <w:pPr>
        <w:tabs>
          <w:tab w:val="left" w:pos="3525"/>
        </w:tabs>
        <w:spacing w:before="240" w:after="0" w:line="276" w:lineRule="exact"/>
        <w:ind w:right="1350"/>
        <w:rPr>
          <w:rFonts w:ascii="Times New Roman" w:hAnsi="Times New Roman" w:cs="Times New Roman"/>
          <w:color w:val="000000"/>
          <w:sz w:val="24"/>
        </w:rPr>
      </w:pPr>
      <w:r w:rsidRPr="008C751A">
        <w:rPr>
          <w:rFonts w:ascii="Times New Roman" w:hAnsi="Times New Roman" w:cs="Times New Roman"/>
          <w:b/>
          <w:color w:val="000000"/>
          <w:sz w:val="24"/>
        </w:rPr>
        <w:t xml:space="preserve">Mangësitë ekzistojnë në emërimet e anëtarëve jo magjistratë të Këshillit të Lartë Gjyqësor dhe Këshillit të Lartë të Prokurorisë për sa i përket kontrollit të historikut dhe verifikimit të pasurisë, si dhe transparencës dhe meritokracisë së procesit. </w:t>
      </w:r>
      <w:r w:rsidRPr="008C751A">
        <w:rPr>
          <w:rFonts w:ascii="Times New Roman" w:hAnsi="Times New Roman" w:cs="Times New Roman"/>
          <w:color w:val="000000"/>
          <w:sz w:val="24"/>
        </w:rPr>
        <w:t>Këshilli i Lartë Gjyqësor (KLGJ) dhe Këshilli i Lartë i Prokurorisë (KLP) përbëhen të dy nga 11 anëtarë, gjashtë prej të cilëve janë magjistratë të zgjedhur nga kolegët e tyre dhe pesë janë juristë të zgjedhur nga Parlamenti në bazë të një liste të krijuar nga një nënkomision parlamentar</w:t>
      </w:r>
      <w:r w:rsidR="00ED3376" w:rsidRPr="008C751A">
        <w:rPr>
          <w:rFonts w:ascii="Times New Roman" w:hAnsi="Times New Roman" w:cs="Times New Roman"/>
          <w:color w:val="000000"/>
          <w:spacing w:val="2"/>
          <w:sz w:val="24"/>
          <w:vertAlign w:val="superscript"/>
        </w:rPr>
        <w:t>17</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14"/>
          <w:sz w:val="24"/>
        </w:rPr>
        <w:t xml:space="preserve"> </w:t>
      </w:r>
      <w:r w:rsidR="008860EF" w:rsidRPr="008C751A">
        <w:rPr>
          <w:rFonts w:ascii="Times New Roman" w:hAnsi="Times New Roman" w:cs="Times New Roman"/>
          <w:color w:val="000000"/>
          <w:sz w:val="24"/>
        </w:rPr>
        <w:t>Ligji synon të garantojë që anëtarët magjistratë të KLGJ dhe KLP të zgjidhen nga gjyqtarë dhe prokurorë me integritet të lartë moral dhe profesional, në përputhje me një procedurë të hapur dhe transparente që siguron një përfaqësim të drejtë të të gjitha niveleve të sistemit gjyqësor dhe prokurorisë</w:t>
      </w:r>
      <w:r w:rsidR="00ED3376" w:rsidRPr="008C751A">
        <w:rPr>
          <w:rFonts w:ascii="Times New Roman" w:hAnsi="Times New Roman" w:cs="Times New Roman"/>
          <w:color w:val="000000"/>
          <w:spacing w:val="2"/>
          <w:sz w:val="24"/>
          <w:vertAlign w:val="superscript"/>
        </w:rPr>
        <w:t>18</w:t>
      </w:r>
      <w:r w:rsidR="00ED3376" w:rsidRPr="008C751A">
        <w:rPr>
          <w:rFonts w:ascii="Times New Roman" w:hAnsi="Times New Roman" w:cs="Times New Roman"/>
          <w:color w:val="000000"/>
          <w:sz w:val="24"/>
        </w:rPr>
        <w:t>.</w:t>
      </w:r>
      <w:r w:rsidR="008860EF" w:rsidRPr="008C751A">
        <w:rPr>
          <w:rFonts w:ascii="Times New Roman" w:hAnsi="Times New Roman" w:cs="Times New Roman"/>
          <w:color w:val="000000"/>
          <w:spacing w:val="50"/>
          <w:sz w:val="24"/>
        </w:rPr>
        <w:t xml:space="preserve"> </w:t>
      </w:r>
      <w:r w:rsidR="008860EF" w:rsidRPr="008C751A">
        <w:rPr>
          <w:rFonts w:ascii="Times New Roman" w:hAnsi="Times New Roman" w:cs="Times New Roman"/>
          <w:color w:val="000000"/>
          <w:sz w:val="24"/>
        </w:rPr>
        <w:t>Anëtarët jo</w:t>
      </w:r>
      <w:r w:rsidR="00AC515D" w:rsidRPr="008C751A">
        <w:rPr>
          <w:rFonts w:ascii="Times New Roman" w:hAnsi="Times New Roman" w:cs="Times New Roman"/>
          <w:color w:val="000000"/>
          <w:sz w:val="24"/>
        </w:rPr>
        <w:t xml:space="preserve"> </w:t>
      </w:r>
      <w:r w:rsidR="008860EF" w:rsidRPr="008C751A">
        <w:rPr>
          <w:rFonts w:ascii="Times New Roman" w:hAnsi="Times New Roman" w:cs="Times New Roman"/>
          <w:color w:val="000000"/>
          <w:sz w:val="24"/>
        </w:rPr>
        <w:t>magjistratë të institucioneve të drejtësisë, duke përfshirë ata të emëruar në KLGJ dhe KLP, nuk i nënshtrohen standardeve të ngjashme të kontrollit të historisë dhe deklarimit të pasurisë të zbatueshme për magjistratët</w:t>
      </w:r>
      <w:r w:rsidR="00ED3376" w:rsidRPr="008C751A">
        <w:rPr>
          <w:rFonts w:ascii="Times New Roman" w:hAnsi="Times New Roman" w:cs="Times New Roman"/>
          <w:color w:val="000000"/>
          <w:spacing w:val="2"/>
          <w:sz w:val="24"/>
          <w:vertAlign w:val="superscript"/>
        </w:rPr>
        <w:t>19</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26"/>
          <w:sz w:val="24"/>
        </w:rPr>
        <w:t xml:space="preserve"> </w:t>
      </w:r>
      <w:r w:rsidR="00AC515D" w:rsidRPr="008C751A">
        <w:rPr>
          <w:rFonts w:ascii="Times New Roman" w:hAnsi="Times New Roman" w:cs="Times New Roman"/>
          <w:color w:val="000000"/>
          <w:sz w:val="24"/>
        </w:rPr>
        <w:t>Dispozitat ligjore që rregullojnë zgjedhjen e anëtarëve jo magjistratë të Këshillave nga Parlamenti dhe zbatimi i tyre në praktikë, nuk arrijnë të mbrojnë përzgjedhjen e kandidatëve që tregojnë nivelin më të lartë të pavarësisë apo kompetencës, gjë që është problematike</w:t>
      </w:r>
      <w:r w:rsidR="00ED3376" w:rsidRPr="008C751A">
        <w:rPr>
          <w:rFonts w:ascii="Times New Roman" w:hAnsi="Times New Roman" w:cs="Times New Roman"/>
          <w:color w:val="000000"/>
          <w:spacing w:val="2"/>
          <w:sz w:val="24"/>
          <w:vertAlign w:val="superscript"/>
        </w:rPr>
        <w:t>20</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77"/>
          <w:sz w:val="24"/>
        </w:rPr>
        <w:t xml:space="preserve"> </w:t>
      </w:r>
      <w:r w:rsidR="00E775F7" w:rsidRPr="008C751A">
        <w:rPr>
          <w:rFonts w:ascii="Times New Roman" w:hAnsi="Times New Roman" w:cs="Times New Roman"/>
          <w:color w:val="000000"/>
          <w:sz w:val="24"/>
        </w:rPr>
        <w:t>Rinovimi i pjesshëm i anëtarëve jomagjistratë të këshillave nga Parlamenti është vonuar dhe është ende në vazhdim</w:t>
      </w:r>
      <w:r w:rsidR="009F23F3" w:rsidRPr="008C751A">
        <w:rPr>
          <w:rFonts w:ascii="Times New Roman" w:hAnsi="Times New Roman" w:cs="Times New Roman"/>
          <w:color w:val="000000"/>
          <w:spacing w:val="2"/>
          <w:sz w:val="24"/>
          <w:vertAlign w:val="superscript"/>
        </w:rPr>
        <w:t>21</w:t>
      </w:r>
      <w:r w:rsidR="00E775F7" w:rsidRPr="008C751A">
        <w:rPr>
          <w:rFonts w:ascii="Times New Roman" w:hAnsi="Times New Roman" w:cs="Times New Roman"/>
          <w:color w:val="000000"/>
          <w:sz w:val="24"/>
        </w:rPr>
        <w:t>.</w:t>
      </w:r>
    </w:p>
    <w:p w:rsidR="009F23F3" w:rsidRPr="008C751A" w:rsidRDefault="009F23F3" w:rsidP="00920FC8">
      <w:pPr>
        <w:tabs>
          <w:tab w:val="left" w:pos="3525"/>
        </w:tabs>
        <w:spacing w:before="240" w:after="0" w:line="276" w:lineRule="exact"/>
        <w:ind w:right="1350"/>
        <w:rPr>
          <w:rFonts w:ascii="Times New Roman" w:hAnsi="Times New Roman" w:cs="Times New Roman"/>
          <w:color w:val="000000"/>
          <w:sz w:val="20"/>
        </w:rPr>
      </w:pP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20"/>
          <w:vertAlign w:val="superscript"/>
        </w:rPr>
        <w:t>16</w:t>
      </w:r>
      <w:r w:rsidRPr="008C751A">
        <w:rPr>
          <w:rFonts w:ascii="Times New Roman" w:hAnsi="Times New Roman" w:cs="Times New Roman"/>
          <w:color w:val="000000"/>
          <w:spacing w:val="104"/>
          <w:sz w:val="20"/>
          <w:vertAlign w:val="superscript"/>
        </w:rPr>
        <w:t xml:space="preserve"> </w:t>
      </w:r>
      <w:r w:rsidR="009F23F3" w:rsidRPr="008C751A">
        <w:rPr>
          <w:rFonts w:ascii="Times New Roman" w:hAnsi="Times New Roman" w:cs="Times New Roman"/>
          <w:color w:val="000000"/>
          <w:sz w:val="18"/>
          <w:szCs w:val="18"/>
        </w:rPr>
        <w:t>Ligji Nr. 55/108 për Profesionin e Avokatit, neni 13(e). Magjistratët që janë regjistruar më parë si anëtarë të avokatisë mund të ushtrojnë pa kufizim profesionin e avokatit pas shkarkimit me vetting, pavarësisht nga arsyeja e pushimit nga puna; magjistratët që nuk kanë qenë më parë anëtarë të avokatisë mund të ushtrojnë praktikën pesë vjet pas vendimit të verifikimit të shkarkimit për arsye pasurie të pajustifikuara.</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20"/>
        </w:rPr>
      </w:pPr>
      <w:r w:rsidRPr="008C751A">
        <w:rPr>
          <w:rFonts w:ascii="Times New Roman" w:hAnsi="Times New Roman" w:cs="Times New Roman"/>
          <w:color w:val="000000"/>
          <w:sz w:val="18"/>
          <w:szCs w:val="18"/>
          <w:vertAlign w:val="superscript"/>
        </w:rPr>
        <w:t>17</w:t>
      </w:r>
      <w:r w:rsidRPr="008C751A">
        <w:rPr>
          <w:rFonts w:ascii="Times New Roman" w:hAnsi="Times New Roman" w:cs="Times New Roman"/>
          <w:color w:val="000000"/>
          <w:spacing w:val="104"/>
          <w:sz w:val="18"/>
          <w:szCs w:val="18"/>
          <w:vertAlign w:val="superscript"/>
        </w:rPr>
        <w:t xml:space="preserve"> </w:t>
      </w:r>
      <w:r w:rsidR="009F23F3" w:rsidRPr="008C751A">
        <w:rPr>
          <w:rFonts w:ascii="Times New Roman" w:hAnsi="Times New Roman" w:cs="Times New Roman"/>
          <w:color w:val="000000"/>
          <w:sz w:val="18"/>
          <w:szCs w:val="18"/>
        </w:rPr>
        <w:t>Kushtetuta e Republikës së Shqipërisë, nenet 147 dhe 149. Përzgjidhen anëtarët jo-magjistratë të KLGJ-së dhe KLP-së (dy anëtarë nga avokatë, dy nga trupa e pedagogëve të fakulteteve juridike dhe të shkollës së Magjistraturës dhe një nga shoqëria civile). si më poshtë. Sekretari i Përgjithshëm i Kuvendit verifikon përshtatshmërinë e kandidatëve dhe ia dërgon listën e kandidatëve të kualifikuar në një nënkomision të krijuar për vlerësimin dhe përzgjedhjen e mëtejshme të kandidatëve. Nënkomisioni, i përbërë nga tre anëtarë të propozuar nga shumica parlamentare dhe dy nga pakica, përzgjedh kandidatët me të paktën katër vota. Në rast barazimi, kandidatët përzgjidhen me short. Lista e konsoliduar i dërgohet Kuvendit për miratim me dy të tretat e shumicës. Nëse lista refuzohet, procedura përsëritet në nënkomision, por jo më shumë se dy herë. Nëse lista refuzohet pas tre përpjekjesh, kandidatët në listë konsiderohen të përzgjedhur</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20"/>
          <w:vertAlign w:val="superscript"/>
        </w:rPr>
        <w:t>18</w:t>
      </w:r>
      <w:r w:rsidRPr="008C751A">
        <w:rPr>
          <w:rFonts w:ascii="Times New Roman" w:hAnsi="Times New Roman" w:cs="Times New Roman"/>
          <w:color w:val="000000"/>
          <w:spacing w:val="104"/>
          <w:sz w:val="20"/>
          <w:vertAlign w:val="superscript"/>
        </w:rPr>
        <w:t xml:space="preserve"> </w:t>
      </w:r>
      <w:r w:rsidR="00274DC8" w:rsidRPr="008C751A">
        <w:rPr>
          <w:rFonts w:ascii="Times New Roman" w:hAnsi="Times New Roman" w:cs="Times New Roman"/>
          <w:color w:val="000000"/>
          <w:sz w:val="18"/>
          <w:szCs w:val="18"/>
        </w:rPr>
        <w:t>Kushtetuta e Republikës së Shqipërisë, nenet 147 dhe 149. Ligji nr. 115/2016 për institucionet e qeverisjes së sistemit të drejtësisë, nenet 7, 10, 11 dhe 276</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19</w:t>
      </w:r>
      <w:r w:rsidRPr="008C751A">
        <w:rPr>
          <w:rFonts w:ascii="Times New Roman" w:hAnsi="Times New Roman" w:cs="Times New Roman"/>
          <w:color w:val="000000"/>
          <w:spacing w:val="104"/>
          <w:sz w:val="18"/>
          <w:szCs w:val="18"/>
          <w:vertAlign w:val="superscript"/>
        </w:rPr>
        <w:t xml:space="preserve"> </w:t>
      </w:r>
      <w:r w:rsidR="00274DC8" w:rsidRPr="008C751A">
        <w:rPr>
          <w:rFonts w:ascii="Times New Roman" w:hAnsi="Times New Roman" w:cs="Times New Roman"/>
          <w:color w:val="000000"/>
          <w:spacing w:val="1"/>
          <w:sz w:val="18"/>
          <w:szCs w:val="18"/>
        </w:rPr>
        <w:t>Raporti i shqyrtimit të vitit 2023 Shqipëri, Grupi 1 – Bazat, f. 39. Raporti përfshin një rekomandim për të harmonizuar dispozitat që rregullojnë zgjedhjet parazgjedhore të anëtarëve jo-magjistratë të KLGJ-së dhe KLP-së me standardet e kontrollit të historikut dhe deklaratës së pasurisë të zbatueshme për magjistratët</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20</w:t>
      </w:r>
      <w:r w:rsidRPr="008C751A">
        <w:rPr>
          <w:rFonts w:ascii="Times New Roman" w:hAnsi="Times New Roman" w:cs="Times New Roman"/>
          <w:color w:val="000000"/>
          <w:spacing w:val="104"/>
          <w:sz w:val="18"/>
          <w:szCs w:val="18"/>
          <w:vertAlign w:val="superscript"/>
        </w:rPr>
        <w:t xml:space="preserve"> </w:t>
      </w:r>
      <w:r w:rsidR="001F4297" w:rsidRPr="008C751A">
        <w:rPr>
          <w:rFonts w:ascii="Times New Roman" w:hAnsi="Times New Roman" w:cs="Times New Roman"/>
          <w:color w:val="000000"/>
          <w:sz w:val="18"/>
          <w:szCs w:val="18"/>
        </w:rPr>
        <w:t>Ligji Nr. 115/2016 për Institucionet e Qeverisjes së Sistemit të Drejtësisë, nenet 35 (13)-(14) dhe neni 58 (2). Përdorimi i shpeshtë i skualifikimeve nga lista e paraqitur në nënkomision dhe përsëritja e shpeshtë në short për shkak të mungesës së shumicës së kërkuar të votimit, pa marrë parasysh kualifikimet më të larta të kandidatëve</w:t>
      </w:r>
      <w:r w:rsidRPr="008C751A">
        <w:rPr>
          <w:rFonts w:ascii="Times New Roman" w:hAnsi="Times New Roman" w:cs="Times New Roman"/>
          <w:color w:val="000000"/>
          <w:sz w:val="18"/>
          <w:szCs w:val="18"/>
        </w:rPr>
        <w:t>,</w:t>
      </w:r>
      <w:r w:rsidRPr="008C751A">
        <w:rPr>
          <w:rFonts w:ascii="Times New Roman" w:hAnsi="Times New Roman" w:cs="Times New Roman"/>
          <w:color w:val="000000"/>
          <w:spacing w:val="41"/>
          <w:sz w:val="18"/>
          <w:szCs w:val="18"/>
        </w:rPr>
        <w:t xml:space="preserve"> </w:t>
      </w:r>
      <w:r w:rsidR="001F4297" w:rsidRPr="008C751A">
        <w:rPr>
          <w:rFonts w:ascii="Times New Roman" w:hAnsi="Times New Roman" w:cs="Times New Roman"/>
          <w:color w:val="000000"/>
          <w:sz w:val="18"/>
          <w:szCs w:val="18"/>
        </w:rPr>
        <w:t>së bashku me standardet divergjente në sfondin dhe kontrollin e aseteve të përmendura më sipër, është një mangësi</w:t>
      </w:r>
      <w:r w:rsidRPr="008C751A">
        <w:rPr>
          <w:rFonts w:ascii="Times New Roman" w:hAnsi="Times New Roman" w:cs="Times New Roman"/>
          <w:color w:val="000000"/>
          <w:sz w:val="18"/>
          <w:szCs w:val="18"/>
        </w:rPr>
        <w:t>.</w:t>
      </w:r>
    </w:p>
    <w:p w:rsidR="009F23F3" w:rsidRPr="008C751A" w:rsidRDefault="009F23F3" w:rsidP="00920FC8">
      <w:pPr>
        <w:tabs>
          <w:tab w:val="left" w:pos="3525"/>
        </w:tabs>
        <w:spacing w:before="0" w:after="0" w:line="230" w:lineRule="exact"/>
        <w:ind w:left="270" w:right="1350" w:hanging="270"/>
        <w:rPr>
          <w:rFonts w:ascii="Times New Roman" w:hAnsi="Times New Roman" w:cs="Times New Roman"/>
          <w:color w:val="000000"/>
          <w:sz w:val="20"/>
        </w:rPr>
      </w:pPr>
      <w:r w:rsidRPr="008C751A">
        <w:rPr>
          <w:rFonts w:ascii="Times New Roman" w:hAnsi="Times New Roman" w:cs="Times New Roman"/>
          <w:color w:val="000000"/>
          <w:sz w:val="18"/>
          <w:szCs w:val="18"/>
          <w:vertAlign w:val="superscript"/>
        </w:rPr>
        <w:t>21</w:t>
      </w:r>
      <w:r w:rsidRPr="008C751A">
        <w:rPr>
          <w:rFonts w:ascii="Times New Roman" w:hAnsi="Times New Roman" w:cs="Times New Roman"/>
          <w:color w:val="000000"/>
          <w:spacing w:val="104"/>
          <w:sz w:val="18"/>
          <w:szCs w:val="18"/>
          <w:vertAlign w:val="superscript"/>
        </w:rPr>
        <w:t xml:space="preserve"> </w:t>
      </w:r>
      <w:r w:rsidR="001F4297" w:rsidRPr="008C751A">
        <w:rPr>
          <w:rFonts w:ascii="Times New Roman" w:hAnsi="Times New Roman" w:cs="Times New Roman"/>
          <w:color w:val="000000"/>
          <w:sz w:val="18"/>
          <w:szCs w:val="18"/>
        </w:rPr>
        <w:t>Të dy komisionet ad hoc të krijuara pranë Zyrës së Avokatit të Popullit kanë miratuar listat përfundimtare të renditjes me shumicën e anëtarëve të saj dhe ia kanë dorëzuar Kuvendit. Kuvendi ka krijuar komisionin e tij ad hoc i cili duhet të bëjë përzgjedhjen përfundimtare të kandidatëve, pas shqyrtimit të Sekretarit të Përgjithshëm. Sekretari i Përgjithshëm ka skualifikuar shtatë kandidatë nga lista e avokatëve dhe ka përfshirë në procedurë deklaratën vullnetare të pasurisë së kandidatëve, duke përfshirë listën e detajuar të kritereve për renditjen. Përveç skualifikimeve, është ruajtur edhe renditja e propozuar nga komisioni ad hoc i Avokatit të Popullit</w:t>
      </w:r>
      <w:r w:rsidR="001F4297" w:rsidRPr="008C751A">
        <w:rPr>
          <w:rFonts w:ascii="Times New Roman" w:hAnsi="Times New Roman" w:cs="Times New Roman"/>
          <w:color w:val="000000"/>
          <w:sz w:val="20"/>
        </w:rPr>
        <w:t>.</w:t>
      </w:r>
    </w:p>
    <w:p w:rsidR="00206C75" w:rsidRDefault="00206C75" w:rsidP="00920FC8">
      <w:pPr>
        <w:tabs>
          <w:tab w:val="left" w:pos="3525"/>
        </w:tabs>
        <w:spacing w:before="0" w:after="0" w:line="276" w:lineRule="exact"/>
        <w:ind w:right="1350"/>
        <w:rPr>
          <w:rFonts w:ascii="Times New Roman" w:hAnsi="Times New Roman" w:cs="Times New Roman"/>
          <w:color w:val="000000"/>
          <w:sz w:val="24"/>
        </w:rPr>
      </w:pPr>
      <w:bookmarkStart w:id="5" w:name="br6"/>
      <w:bookmarkEnd w:id="5"/>
    </w:p>
    <w:p w:rsidR="00206C75" w:rsidRDefault="00206C75" w:rsidP="00920FC8">
      <w:pPr>
        <w:tabs>
          <w:tab w:val="left" w:pos="3525"/>
        </w:tabs>
        <w:spacing w:before="0" w:after="0" w:line="276" w:lineRule="exact"/>
        <w:ind w:right="1350"/>
        <w:rPr>
          <w:rFonts w:ascii="Times New Roman" w:hAnsi="Times New Roman" w:cs="Times New Roman"/>
          <w:noProof/>
          <w:sz w:val="24"/>
          <w:szCs w:val="24"/>
        </w:rPr>
      </w:pPr>
    </w:p>
    <w:p w:rsidR="00206C75" w:rsidRDefault="00206C75" w:rsidP="00920FC8">
      <w:pPr>
        <w:tabs>
          <w:tab w:val="left" w:pos="3525"/>
        </w:tabs>
        <w:spacing w:before="0" w:after="0" w:line="276" w:lineRule="exact"/>
        <w:ind w:right="1350"/>
        <w:rPr>
          <w:rFonts w:ascii="Times New Roman" w:hAnsi="Times New Roman" w:cs="Times New Roman"/>
          <w:noProof/>
          <w:sz w:val="24"/>
          <w:szCs w:val="24"/>
        </w:rPr>
      </w:pPr>
    </w:p>
    <w:p w:rsidR="00206C75" w:rsidRDefault="00206C75" w:rsidP="00920FC8">
      <w:pPr>
        <w:tabs>
          <w:tab w:val="left" w:pos="3525"/>
        </w:tabs>
        <w:spacing w:before="0" w:after="0" w:line="276" w:lineRule="exact"/>
        <w:ind w:right="1350"/>
        <w:rPr>
          <w:rFonts w:ascii="Times New Roman" w:hAnsi="Times New Roman" w:cs="Times New Roman"/>
          <w:noProof/>
          <w:sz w:val="24"/>
          <w:szCs w:val="24"/>
        </w:rPr>
      </w:pPr>
    </w:p>
    <w:p w:rsidR="00206C75" w:rsidRDefault="00206C75" w:rsidP="00920FC8">
      <w:pPr>
        <w:tabs>
          <w:tab w:val="left" w:pos="3525"/>
        </w:tabs>
        <w:spacing w:before="0" w:after="0" w:line="276" w:lineRule="exact"/>
        <w:ind w:right="1350"/>
        <w:rPr>
          <w:rFonts w:ascii="Times New Roman" w:hAnsi="Times New Roman" w:cs="Times New Roman"/>
          <w:noProof/>
          <w:sz w:val="24"/>
          <w:szCs w:val="24"/>
        </w:rPr>
      </w:pPr>
    </w:p>
    <w:p w:rsidR="00D33D85" w:rsidRPr="008C751A" w:rsidRDefault="00D1450F" w:rsidP="00920FC8">
      <w:pPr>
        <w:tabs>
          <w:tab w:val="left" w:pos="3525"/>
        </w:tabs>
        <w:spacing w:before="0" w:after="0" w:line="276" w:lineRule="exact"/>
        <w:ind w:right="1350"/>
        <w:rPr>
          <w:rFonts w:ascii="Times New Roman" w:hAnsi="Times New Roman" w:cs="Times New Roman"/>
          <w:color w:val="000000"/>
          <w:sz w:val="24"/>
        </w:rPr>
      </w:pPr>
      <w:r>
        <w:rPr>
          <w:rFonts w:ascii="Times New Roman" w:hAnsi="Times New Roman" w:cs="Times New Roman"/>
          <w:noProof/>
        </w:rPr>
        <w:drawing>
          <wp:anchor distT="0" distB="0" distL="114300" distR="114300" simplePos="0" relativeHeight="251680768" behindDoc="1" locked="0" layoutInCell="1" allowOverlap="1">
            <wp:simplePos x="0" y="0"/>
            <wp:positionH relativeFrom="page">
              <wp:posOffset>3744595</wp:posOffset>
            </wp:positionH>
            <wp:positionV relativeFrom="page">
              <wp:posOffset>1568450</wp:posOffset>
            </wp:positionV>
            <wp:extent cx="2915285" cy="200660"/>
            <wp:effectExtent l="0" t="0" r="0" b="8890"/>
            <wp:wrapNone/>
            <wp:docPr id="57" name="_x000010" descr="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0" descr="image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15285"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79744" behindDoc="1" locked="0" layoutInCell="1" allowOverlap="1">
            <wp:simplePos x="0" y="0"/>
            <wp:positionH relativeFrom="page">
              <wp:posOffset>901700</wp:posOffset>
            </wp:positionH>
            <wp:positionV relativeFrom="page">
              <wp:posOffset>1743710</wp:posOffset>
            </wp:positionV>
            <wp:extent cx="1578610" cy="200660"/>
            <wp:effectExtent l="0" t="0" r="2540" b="8890"/>
            <wp:wrapNone/>
            <wp:docPr id="56" name="_x000011" descr="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1" descr="image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78610" cy="200660"/>
                    </a:xfrm>
                    <a:prstGeom prst="rect">
                      <a:avLst/>
                    </a:prstGeom>
                    <a:noFill/>
                  </pic:spPr>
                </pic:pic>
              </a:graphicData>
            </a:graphic>
            <wp14:sizeRelH relativeFrom="page">
              <wp14:pctWidth>0</wp14:pctWidth>
            </wp14:sizeRelH>
            <wp14:sizeRelV relativeFrom="page">
              <wp14:pctHeight>0</wp14:pctHeight>
            </wp14:sizeRelV>
          </wp:anchor>
        </w:drawing>
      </w:r>
      <w:r w:rsidR="00C93A90" w:rsidRPr="008C751A">
        <w:rPr>
          <w:rFonts w:ascii="Times New Roman" w:hAnsi="Times New Roman" w:cs="Times New Roman"/>
          <w:noProof/>
          <w:sz w:val="24"/>
          <w:szCs w:val="24"/>
        </w:rPr>
        <w:t xml:space="preserve">Sfida në lidhje me konkurrencën dhe transparencën janë raportuar edhe në lidhje me zbatimin e procedurave aktuale të përzgjedhjes nga Kuvendi </w:t>
      </w:r>
      <w:r w:rsidR="00ED3376" w:rsidRPr="008C751A">
        <w:rPr>
          <w:rFonts w:ascii="Times New Roman" w:hAnsi="Times New Roman" w:cs="Times New Roman"/>
          <w:color w:val="000000"/>
          <w:spacing w:val="2"/>
          <w:sz w:val="24"/>
          <w:vertAlign w:val="superscript"/>
        </w:rPr>
        <w:t>22</w:t>
      </w:r>
      <w:r w:rsidR="00ED3376" w:rsidRPr="008C751A">
        <w:rPr>
          <w:rFonts w:ascii="Times New Roman" w:hAnsi="Times New Roman" w:cs="Times New Roman"/>
          <w:color w:val="000000"/>
          <w:sz w:val="24"/>
        </w:rPr>
        <w:t>.</w:t>
      </w:r>
    </w:p>
    <w:p w:rsidR="00D33D85" w:rsidRDefault="00C93A90" w:rsidP="00920FC8">
      <w:pPr>
        <w:tabs>
          <w:tab w:val="left" w:pos="3525"/>
        </w:tabs>
        <w:spacing w:before="240" w:after="0" w:line="276" w:lineRule="exact"/>
        <w:ind w:right="1350"/>
        <w:rPr>
          <w:rFonts w:ascii="Times New Roman" w:hAnsi="Times New Roman" w:cs="Times New Roman"/>
          <w:color w:val="000000"/>
          <w:sz w:val="24"/>
        </w:rPr>
      </w:pPr>
      <w:r w:rsidRPr="008C751A">
        <w:rPr>
          <w:rFonts w:ascii="Times New Roman" w:hAnsi="Times New Roman" w:cs="Times New Roman"/>
          <w:b/>
          <w:color w:val="000000"/>
          <w:spacing w:val="1"/>
          <w:sz w:val="24"/>
        </w:rPr>
        <w:lastRenderedPageBreak/>
        <w:t xml:space="preserve">Inspektori i Lartë i Drejtësisë është funksional, por numri i konsiderueshëm i vendeve vakante për magjistratë-inspektorë përbën një sfidë. </w:t>
      </w:r>
      <w:r w:rsidRPr="008C751A">
        <w:rPr>
          <w:rFonts w:ascii="Times New Roman" w:hAnsi="Times New Roman" w:cs="Times New Roman"/>
          <w:color w:val="000000"/>
          <w:spacing w:val="1"/>
          <w:sz w:val="24"/>
        </w:rPr>
        <w:t>Inspektori i Lartë i Drejtësisë (ILD) është përgjegjës për shqyrtimin e ankesave dhe fillimin e procedimeve disiplinore ndaj gjyqtarëve dhe prokurorëve</w:t>
      </w:r>
      <w:r w:rsidR="00ED3376" w:rsidRPr="008C751A">
        <w:rPr>
          <w:rFonts w:ascii="Times New Roman" w:hAnsi="Times New Roman" w:cs="Times New Roman"/>
          <w:color w:val="000000"/>
          <w:spacing w:val="2"/>
          <w:sz w:val="24"/>
          <w:vertAlign w:val="superscript"/>
        </w:rPr>
        <w:t>23</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9"/>
          <w:sz w:val="24"/>
        </w:rPr>
        <w:t xml:space="preserve"> </w:t>
      </w:r>
      <w:r w:rsidRPr="008C751A">
        <w:rPr>
          <w:rFonts w:ascii="Times New Roman" w:hAnsi="Times New Roman" w:cs="Times New Roman"/>
          <w:color w:val="000000"/>
          <w:sz w:val="24"/>
        </w:rPr>
        <w:t>Zyra e ILD-së përbëhet nga 20 inspektorë. Megjithatë, vetëm 9 nga 20 janë aktualisht në detyrë. Ligji parashikon që të paktën gjysma e inspektorëve duhet të jenë magjistratë, duke siguruar një ekuilibër të përshtatshëm, në përputhje me standardet evropiane</w:t>
      </w:r>
      <w:r w:rsidR="00ED3376" w:rsidRPr="008C751A">
        <w:rPr>
          <w:rFonts w:ascii="Times New Roman" w:hAnsi="Times New Roman" w:cs="Times New Roman"/>
          <w:color w:val="000000"/>
          <w:spacing w:val="2"/>
          <w:sz w:val="24"/>
          <w:vertAlign w:val="superscript"/>
        </w:rPr>
        <w:t>24</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7"/>
          <w:sz w:val="24"/>
        </w:rPr>
        <w:t xml:space="preserve"> </w:t>
      </w:r>
      <w:r w:rsidRPr="008C751A">
        <w:rPr>
          <w:rFonts w:ascii="Times New Roman" w:hAnsi="Times New Roman" w:cs="Times New Roman"/>
          <w:color w:val="000000"/>
          <w:sz w:val="24"/>
        </w:rPr>
        <w:t>Megjithatë, ka sfida kur bëhet fjalë për atraktivitetin e pozitës për magjistratët, veçanërisht gjyqtarët, siç raportohet për shkak se, me përfundimin e mandatit të inspektorit, perspektiva e tij/saj e përparimit në karrierë është e kufizuar</w:t>
      </w:r>
      <w:r w:rsidR="00ED3376" w:rsidRPr="008C751A">
        <w:rPr>
          <w:rFonts w:ascii="Times New Roman" w:hAnsi="Times New Roman" w:cs="Times New Roman"/>
          <w:color w:val="000000"/>
          <w:spacing w:val="2"/>
          <w:sz w:val="24"/>
          <w:vertAlign w:val="superscript"/>
        </w:rPr>
        <w:t>25</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31"/>
          <w:sz w:val="24"/>
        </w:rPr>
        <w:t xml:space="preserve"> </w:t>
      </w:r>
      <w:r w:rsidR="00697B09" w:rsidRPr="008C751A">
        <w:rPr>
          <w:rFonts w:ascii="Times New Roman" w:hAnsi="Times New Roman" w:cs="Times New Roman"/>
          <w:color w:val="000000"/>
          <w:spacing w:val="-1"/>
          <w:sz w:val="24"/>
        </w:rPr>
        <w:t>Diferenca e trashëguar u pastrua në vitin 2023, duke përpunuar të 2104 çështjet, nga të cilat vetëm 1072 për vitin 2023</w:t>
      </w:r>
      <w:r w:rsidR="00ED3376" w:rsidRPr="008C751A">
        <w:rPr>
          <w:rFonts w:ascii="Times New Roman" w:hAnsi="Times New Roman" w:cs="Times New Roman"/>
          <w:color w:val="000000"/>
          <w:spacing w:val="2"/>
          <w:sz w:val="24"/>
          <w:vertAlign w:val="superscript"/>
        </w:rPr>
        <w:t>26</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12"/>
          <w:sz w:val="24"/>
        </w:rPr>
        <w:t xml:space="preserve"> </w:t>
      </w:r>
      <w:r w:rsidR="00697B09" w:rsidRPr="008C751A">
        <w:rPr>
          <w:rFonts w:ascii="Times New Roman" w:hAnsi="Times New Roman" w:cs="Times New Roman"/>
          <w:color w:val="000000"/>
          <w:spacing w:val="-3"/>
          <w:sz w:val="24"/>
        </w:rPr>
        <w:t>Për sa i përket operacioneve, ILD ka kërkuar që Këshillat të vendosin masa disiplinore ndaj gjashtë magjistratëve</w:t>
      </w:r>
      <w:r w:rsidR="00ED3376" w:rsidRPr="008C751A">
        <w:rPr>
          <w:rFonts w:ascii="Times New Roman" w:hAnsi="Times New Roman" w:cs="Times New Roman"/>
          <w:color w:val="000000"/>
          <w:spacing w:val="2"/>
          <w:sz w:val="24"/>
          <w:vertAlign w:val="superscript"/>
        </w:rPr>
        <w:t>27</w:t>
      </w:r>
      <w:r w:rsidR="00ED3376" w:rsidRPr="008C751A">
        <w:rPr>
          <w:rFonts w:ascii="Times New Roman" w:hAnsi="Times New Roman" w:cs="Times New Roman"/>
          <w:color w:val="000000"/>
          <w:sz w:val="24"/>
        </w:rPr>
        <w:t>.</w:t>
      </w:r>
    </w:p>
    <w:p w:rsidR="00206C75" w:rsidRDefault="00206C75" w:rsidP="00920FC8">
      <w:pPr>
        <w:tabs>
          <w:tab w:val="left" w:pos="3525"/>
        </w:tabs>
        <w:spacing w:before="240" w:after="0" w:line="276" w:lineRule="exact"/>
        <w:ind w:right="1350"/>
        <w:rPr>
          <w:rFonts w:ascii="Times New Roman" w:hAnsi="Times New Roman" w:cs="Times New Roman"/>
          <w:color w:val="000000"/>
          <w:sz w:val="24"/>
        </w:rPr>
      </w:pPr>
    </w:p>
    <w:p w:rsidR="00206C75" w:rsidRPr="008C751A" w:rsidRDefault="00206C75" w:rsidP="00920FC8">
      <w:pPr>
        <w:tabs>
          <w:tab w:val="left" w:pos="3525"/>
        </w:tabs>
        <w:spacing w:before="240" w:after="0" w:line="276" w:lineRule="exact"/>
        <w:ind w:right="1350"/>
        <w:rPr>
          <w:rFonts w:ascii="Times New Roman" w:hAnsi="Times New Roman" w:cs="Times New Roman"/>
          <w:color w:val="000000"/>
          <w:sz w:val="24"/>
        </w:rPr>
      </w:pPr>
    </w:p>
    <w:p w:rsidR="009F23F3" w:rsidRPr="008C751A" w:rsidRDefault="00D1450F" w:rsidP="00920FC8">
      <w:pPr>
        <w:tabs>
          <w:tab w:val="left" w:pos="3525"/>
        </w:tabs>
        <w:spacing w:before="240" w:after="0" w:line="276" w:lineRule="exact"/>
        <w:rPr>
          <w:rFonts w:ascii="Times New Roman" w:hAnsi="Times New Roman" w:cs="Times New Roman"/>
          <w:color w:val="000000"/>
          <w:sz w:val="24"/>
        </w:rPr>
      </w:pPr>
      <w:r>
        <w:rPr>
          <w:rFonts w:ascii="Times New Roman" w:hAnsi="Times New Roman" w:cs="Times New Roman"/>
          <w:noProof/>
        </w:rPr>
        <w:drawing>
          <wp:anchor distT="0" distB="0" distL="114300" distR="114300" simplePos="0" relativeHeight="251678720" behindDoc="1" locked="0" layoutInCell="1" allowOverlap="1">
            <wp:simplePos x="0" y="0"/>
            <wp:positionH relativeFrom="page">
              <wp:posOffset>901700</wp:posOffset>
            </wp:positionH>
            <wp:positionV relativeFrom="page">
              <wp:posOffset>3630295</wp:posOffset>
            </wp:positionV>
            <wp:extent cx="1854200" cy="34290"/>
            <wp:effectExtent l="0" t="0" r="0" b="3810"/>
            <wp:wrapNone/>
            <wp:docPr id="55" name="_x000012" descr="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2" descr="image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20"/>
          <w:vertAlign w:val="superscript"/>
        </w:rPr>
        <w:t>22</w:t>
      </w:r>
      <w:r w:rsidRPr="008C751A">
        <w:rPr>
          <w:rFonts w:ascii="Times New Roman" w:hAnsi="Times New Roman" w:cs="Times New Roman"/>
          <w:color w:val="000000"/>
          <w:spacing w:val="104"/>
          <w:sz w:val="20"/>
          <w:vertAlign w:val="superscript"/>
        </w:rPr>
        <w:t xml:space="preserve"> </w:t>
      </w:r>
      <w:r w:rsidR="00697B09" w:rsidRPr="008C751A">
        <w:rPr>
          <w:rFonts w:ascii="Times New Roman" w:hAnsi="Times New Roman" w:cs="Times New Roman"/>
          <w:color w:val="000000"/>
          <w:spacing w:val="1"/>
          <w:sz w:val="18"/>
          <w:szCs w:val="18"/>
        </w:rPr>
        <w:t>Komunikatë e vitit 2023 mbi politikën e zgjerimit të BE-së, Raporti i Shqipërisë, f. 20. Informacion i marrë në kuadër të vizitës në Shqipëri nga Këshilli i Lartë Gjyqësor dhe Këshilli i Lartë i Prokurorisë si dhe nga organizatat e shoqërisë civile në fushën e sistemit të drejtësisë</w:t>
      </w:r>
      <w:r w:rsidRPr="008C751A">
        <w:rPr>
          <w:rFonts w:ascii="Times New Roman" w:hAnsi="Times New Roman" w:cs="Times New Roman"/>
          <w:color w:val="000000"/>
          <w:sz w:val="18"/>
          <w:szCs w:val="18"/>
        </w:rPr>
        <w:t>.</w:t>
      </w:r>
    </w:p>
    <w:p w:rsidR="00697B09"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23</w:t>
      </w:r>
      <w:r w:rsidRPr="008C751A">
        <w:rPr>
          <w:rFonts w:ascii="Times New Roman" w:hAnsi="Times New Roman" w:cs="Times New Roman"/>
          <w:color w:val="000000"/>
          <w:spacing w:val="104"/>
          <w:sz w:val="18"/>
          <w:szCs w:val="18"/>
          <w:vertAlign w:val="superscript"/>
        </w:rPr>
        <w:t xml:space="preserve"> </w:t>
      </w:r>
      <w:r w:rsidR="00697B09" w:rsidRPr="008C751A">
        <w:rPr>
          <w:rFonts w:ascii="Times New Roman" w:hAnsi="Times New Roman" w:cs="Times New Roman"/>
          <w:color w:val="000000"/>
          <w:sz w:val="18"/>
          <w:szCs w:val="18"/>
        </w:rPr>
        <w:t>Kushtetuta e Republikës së Shqipërisë, neni 147/d. I</w:t>
      </w:r>
      <w:r w:rsidR="00426A4C" w:rsidRPr="008C751A">
        <w:rPr>
          <w:rFonts w:ascii="Times New Roman" w:hAnsi="Times New Roman" w:cs="Times New Roman"/>
          <w:color w:val="000000"/>
          <w:sz w:val="18"/>
          <w:szCs w:val="18"/>
        </w:rPr>
        <w:t>LD</w:t>
      </w:r>
      <w:r w:rsidR="00697B09" w:rsidRPr="008C751A">
        <w:rPr>
          <w:rFonts w:ascii="Times New Roman" w:hAnsi="Times New Roman" w:cs="Times New Roman"/>
          <w:color w:val="000000"/>
          <w:sz w:val="18"/>
          <w:szCs w:val="18"/>
        </w:rPr>
        <w:t>-ja është përgjegjëse për verifikimin e ankesave, hetimin e shkeljeve me nismën e saj dhe fillimin e procedimeve disiplinore ndaj gjyqtarëve dhe prokurorëve të të gjitha niveleve, anëtarëve të KLGJ-së, KLP-së dhe Prokurorit të Përgjithshëm. I</w:t>
      </w:r>
      <w:r w:rsidR="00426A4C" w:rsidRPr="008C751A">
        <w:rPr>
          <w:rFonts w:ascii="Times New Roman" w:hAnsi="Times New Roman" w:cs="Times New Roman"/>
          <w:color w:val="000000"/>
          <w:sz w:val="18"/>
          <w:szCs w:val="18"/>
        </w:rPr>
        <w:t>LD</w:t>
      </w:r>
      <w:r w:rsidR="00697B09" w:rsidRPr="008C751A">
        <w:rPr>
          <w:rFonts w:ascii="Times New Roman" w:hAnsi="Times New Roman" w:cs="Times New Roman"/>
          <w:color w:val="000000"/>
          <w:sz w:val="18"/>
          <w:szCs w:val="18"/>
        </w:rPr>
        <w:t xml:space="preserve"> është gjithashtu përgjegjëse për inspektimin institucional të gjykatave dhe prokurorive. I</w:t>
      </w:r>
      <w:r w:rsidR="008C6F13" w:rsidRPr="008C751A">
        <w:rPr>
          <w:rFonts w:ascii="Times New Roman" w:hAnsi="Times New Roman" w:cs="Times New Roman"/>
          <w:color w:val="000000"/>
          <w:sz w:val="18"/>
          <w:szCs w:val="18"/>
        </w:rPr>
        <w:t>LD</w:t>
      </w:r>
      <w:r w:rsidR="00697B09" w:rsidRPr="008C751A">
        <w:rPr>
          <w:rFonts w:ascii="Times New Roman" w:hAnsi="Times New Roman" w:cs="Times New Roman"/>
          <w:color w:val="000000"/>
          <w:sz w:val="18"/>
          <w:szCs w:val="18"/>
        </w:rPr>
        <w:t xml:space="preserve"> zgjidhet me shumicë prej tre të pestat e të gjithë anëtarëve të Kuvendit, për një mandat 9-vjeçar, pa të drejtë rizgjedhjeje</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24</w:t>
      </w:r>
      <w:r w:rsidRPr="008C751A">
        <w:rPr>
          <w:rFonts w:ascii="Times New Roman" w:hAnsi="Times New Roman" w:cs="Times New Roman"/>
          <w:color w:val="000000"/>
          <w:spacing w:val="104"/>
          <w:sz w:val="18"/>
          <w:szCs w:val="18"/>
          <w:vertAlign w:val="superscript"/>
        </w:rPr>
        <w:t xml:space="preserve"> </w:t>
      </w:r>
      <w:r w:rsidR="00426A4C" w:rsidRPr="008C751A">
        <w:rPr>
          <w:rFonts w:ascii="Times New Roman" w:hAnsi="Times New Roman" w:cs="Times New Roman"/>
          <w:color w:val="000000"/>
          <w:sz w:val="18"/>
          <w:szCs w:val="18"/>
        </w:rPr>
        <w:t xml:space="preserve">Ligji Nr. 115/2016 për Institucionet e Qeverisjes së Sistemit të Drejtësisë, nenet 209 dhe 211; Komisioni i Venecias (2016), Lista kontrolluese për </w:t>
      </w:r>
      <w:r w:rsidR="00231D5F" w:rsidRPr="008C751A">
        <w:rPr>
          <w:rFonts w:ascii="Times New Roman" w:hAnsi="Times New Roman" w:cs="Times New Roman"/>
          <w:color w:val="000000"/>
          <w:sz w:val="18"/>
          <w:szCs w:val="18"/>
        </w:rPr>
        <w:t>shtetin e së drejtës</w:t>
      </w:r>
      <w:r w:rsidR="00426A4C" w:rsidRPr="008C751A">
        <w:rPr>
          <w:rFonts w:ascii="Times New Roman" w:hAnsi="Times New Roman" w:cs="Times New Roman"/>
          <w:color w:val="000000"/>
          <w:sz w:val="18"/>
          <w:szCs w:val="18"/>
        </w:rPr>
        <w:t>, f. 36. Inspektorët e magjistraturës dërgohen në këtë detyrë nga Këshilli i Lartë Gjyqësor ose Këshilli i Lartë i Prokurorisë për një periudhë 5-vjeçare me të drejtë riemërimi vetëm një herë. Vetëm ata inspektorë që janë vlerësuar të paktën "shumë mirë" gjatë shërbimit si inspektorë gëzojnë të drejtën e rinovimit të detyrës. Përveç inspektorëve magjistratë, inspektorë të tjerë emërohen nga IGJK-ja në analogji me, për aq sa është e mundur, rregullat e ligjit nr. 152/2013 për Shërbimin Civil</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25</w:t>
      </w:r>
      <w:r w:rsidRPr="008C751A">
        <w:rPr>
          <w:rFonts w:ascii="Times New Roman" w:hAnsi="Times New Roman" w:cs="Times New Roman"/>
          <w:color w:val="000000"/>
          <w:spacing w:val="104"/>
          <w:sz w:val="18"/>
          <w:szCs w:val="18"/>
          <w:vertAlign w:val="superscript"/>
        </w:rPr>
        <w:t xml:space="preserve"> </w:t>
      </w:r>
      <w:r w:rsidR="008C6F13" w:rsidRPr="008C751A">
        <w:rPr>
          <w:rFonts w:ascii="Times New Roman" w:hAnsi="Times New Roman" w:cs="Times New Roman"/>
          <w:color w:val="000000"/>
          <w:sz w:val="18"/>
          <w:szCs w:val="18"/>
        </w:rPr>
        <w:t>Ligji nr. 115/2016 për institucionet e qeverisjes së sistemit të drejtësisë, neni 203 (3): “Nëse Inspektori i Lartë në momentin e zgjedhjes ka qenë gjyqtar ose prokuror, ai kthehet në detyrën e gjyqtarit ose prokurorit të apelit”. Informacioni i marrë në kuadër të vizitës në Shqipëri nga Inspektori i Lartë i Drejtësisë. Neni 55 pika 6 e ligjit nr. 96/2016 për statusin e gjyqtarëve dhe prokurorëve, i ndryshuar</w:t>
      </w:r>
      <w:r w:rsidRPr="008C751A">
        <w:rPr>
          <w:rFonts w:ascii="Times New Roman" w:hAnsi="Times New Roman" w:cs="Times New Roman"/>
          <w:color w:val="000000"/>
          <w:sz w:val="18"/>
          <w:szCs w:val="18"/>
        </w:rPr>
        <w:t>:</w:t>
      </w:r>
      <w:r w:rsidRPr="008C751A">
        <w:rPr>
          <w:rFonts w:ascii="Times New Roman" w:hAnsi="Times New Roman" w:cs="Times New Roman"/>
          <w:color w:val="000000"/>
          <w:spacing w:val="43"/>
          <w:sz w:val="18"/>
          <w:szCs w:val="18"/>
        </w:rPr>
        <w:t xml:space="preserve"> </w:t>
      </w:r>
      <w:r w:rsidRPr="008C751A">
        <w:rPr>
          <w:rFonts w:ascii="Times New Roman" w:hAnsi="Times New Roman" w:cs="Times New Roman"/>
          <w:color w:val="000000"/>
          <w:sz w:val="18"/>
          <w:szCs w:val="18"/>
        </w:rPr>
        <w:t>“</w:t>
      </w:r>
      <w:r w:rsidR="00426A4C" w:rsidRPr="008C751A">
        <w:rPr>
          <w:rFonts w:ascii="Times New Roman" w:hAnsi="Times New Roman" w:cs="Times New Roman"/>
          <w:color w:val="000000"/>
          <w:sz w:val="18"/>
          <w:szCs w:val="18"/>
        </w:rPr>
        <w:t>Një inspektor ka të drejtë të caktohet në një pozicion në nivelin e apelit në fund të mandatit, në rast se i është dhënë nota e vlerësimit "shumë mirë" në të gjitha vlerësimet e performancës etike dhe profesionale si inspektor</w:t>
      </w:r>
      <w:r w:rsidRPr="008C751A">
        <w:rPr>
          <w:rFonts w:ascii="Times New Roman" w:hAnsi="Times New Roman" w:cs="Times New Roman"/>
          <w:color w:val="000000"/>
          <w:spacing w:val="-1"/>
          <w:sz w:val="18"/>
          <w:szCs w:val="18"/>
        </w:rPr>
        <w:t>.”</w:t>
      </w:r>
    </w:p>
    <w:p w:rsidR="00426A4C"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18"/>
          <w:szCs w:val="18"/>
          <w:lang w:val="fr-FR"/>
        </w:rPr>
      </w:pPr>
      <w:r w:rsidRPr="008C751A">
        <w:rPr>
          <w:rFonts w:ascii="Times New Roman" w:hAnsi="Times New Roman" w:cs="Times New Roman"/>
          <w:color w:val="000000"/>
          <w:sz w:val="18"/>
          <w:szCs w:val="18"/>
          <w:vertAlign w:val="superscript"/>
        </w:rPr>
        <w:t>26</w:t>
      </w:r>
      <w:r w:rsidRPr="008C751A">
        <w:rPr>
          <w:rFonts w:ascii="Times New Roman" w:hAnsi="Times New Roman" w:cs="Times New Roman"/>
          <w:color w:val="000000"/>
          <w:spacing w:val="104"/>
          <w:sz w:val="18"/>
          <w:szCs w:val="18"/>
          <w:vertAlign w:val="superscript"/>
        </w:rPr>
        <w:t xml:space="preserve"> </w:t>
      </w:r>
      <w:r w:rsidR="00426A4C" w:rsidRPr="008C751A">
        <w:rPr>
          <w:rFonts w:ascii="Times New Roman" w:hAnsi="Times New Roman" w:cs="Times New Roman"/>
          <w:color w:val="000000"/>
          <w:spacing w:val="1"/>
          <w:sz w:val="18"/>
          <w:szCs w:val="18"/>
        </w:rPr>
        <w:t xml:space="preserve">Raporti i shqyrtimit të vitit 2023 Shqipëri, Grupi 1 – Bazat, f. 41. </w:t>
      </w:r>
      <w:r w:rsidR="00426A4C" w:rsidRPr="008C751A">
        <w:rPr>
          <w:rFonts w:ascii="Times New Roman" w:hAnsi="Times New Roman" w:cs="Times New Roman"/>
          <w:color w:val="000000"/>
          <w:spacing w:val="1"/>
          <w:sz w:val="18"/>
          <w:szCs w:val="18"/>
          <w:lang w:val="fr-FR"/>
        </w:rPr>
        <w:t xml:space="preserve">ILD-ja u krijua si institucion i pavarur në vitin 2020. Është i vetmi institucion përgjegjës për shqyrtimin dhe vlerësimin e ankesave, hetimin e shkeljeve disiplinore dhe fillimin e procedimeve disiplinore ndaj magjistratëve të të gjitha niveleve, anëtarëve të KLGJ-së dhe KLP-së dhe Prokurorit të Përgjithshëm. ILD-ja ka ‘trashëguar’ një numër të madh çështjesh përpara krijimit të saj, të cilat janë zbardhur, shih Zyra e Inspektorit të Lartë të Drejtësisë (2024), Raporti Vjetor </w:t>
      </w:r>
      <w:r w:rsidR="005B4C78" w:rsidRPr="008C751A">
        <w:rPr>
          <w:rFonts w:ascii="Times New Roman" w:hAnsi="Times New Roman" w:cs="Times New Roman"/>
          <w:color w:val="000000"/>
          <w:spacing w:val="1"/>
          <w:sz w:val="18"/>
          <w:szCs w:val="18"/>
          <w:lang w:val="fr-FR"/>
        </w:rPr>
        <w:t xml:space="preserve">i vitit </w:t>
      </w:r>
      <w:r w:rsidR="00426A4C" w:rsidRPr="008C751A">
        <w:rPr>
          <w:rFonts w:ascii="Times New Roman" w:hAnsi="Times New Roman" w:cs="Times New Roman"/>
          <w:color w:val="000000"/>
          <w:spacing w:val="1"/>
          <w:sz w:val="18"/>
          <w:szCs w:val="18"/>
          <w:lang w:val="fr-FR"/>
        </w:rPr>
        <w:t>2023. I</w:t>
      </w:r>
      <w:r w:rsidR="005B4C78" w:rsidRPr="008C751A">
        <w:rPr>
          <w:rFonts w:ascii="Times New Roman" w:hAnsi="Times New Roman" w:cs="Times New Roman"/>
          <w:color w:val="000000"/>
          <w:spacing w:val="1"/>
          <w:sz w:val="18"/>
          <w:szCs w:val="18"/>
          <w:lang w:val="fr-FR"/>
        </w:rPr>
        <w:t>LD</w:t>
      </w:r>
      <w:r w:rsidR="00426A4C" w:rsidRPr="008C751A">
        <w:rPr>
          <w:rFonts w:ascii="Times New Roman" w:hAnsi="Times New Roman" w:cs="Times New Roman"/>
          <w:color w:val="000000"/>
          <w:spacing w:val="1"/>
          <w:sz w:val="18"/>
          <w:szCs w:val="18"/>
          <w:lang w:val="fr-FR"/>
        </w:rPr>
        <w:t xml:space="preserve"> zgjidhet me shumicën e 3/5 të anëtarëve të Kuvendit për një mandat 9-vjeçar të pa rinovueshëm</w:t>
      </w:r>
      <w:r w:rsidRPr="008C751A">
        <w:rPr>
          <w:rFonts w:ascii="Times New Roman" w:hAnsi="Times New Roman" w:cs="Times New Roman"/>
          <w:color w:val="000000"/>
          <w:sz w:val="18"/>
          <w:szCs w:val="18"/>
          <w:lang w:val="fr-FR"/>
        </w:rPr>
        <w:t>.</w:t>
      </w:r>
    </w:p>
    <w:p w:rsidR="00D33D85" w:rsidRPr="008C751A" w:rsidRDefault="00ED3376" w:rsidP="00920FC8">
      <w:pPr>
        <w:tabs>
          <w:tab w:val="left" w:pos="3525"/>
        </w:tabs>
        <w:spacing w:before="0" w:after="0" w:line="230" w:lineRule="exact"/>
        <w:ind w:left="270" w:right="1350" w:hanging="270"/>
        <w:rPr>
          <w:rFonts w:ascii="Times New Roman" w:hAnsi="Times New Roman" w:cs="Times New Roman"/>
          <w:color w:val="000000"/>
          <w:sz w:val="20"/>
          <w:lang w:val="fr-FR"/>
        </w:rPr>
      </w:pPr>
      <w:r w:rsidRPr="008C751A">
        <w:rPr>
          <w:rFonts w:ascii="Times New Roman" w:hAnsi="Times New Roman" w:cs="Times New Roman"/>
          <w:color w:val="000000"/>
          <w:sz w:val="18"/>
          <w:szCs w:val="18"/>
          <w:vertAlign w:val="superscript"/>
          <w:lang w:val="fr-FR"/>
        </w:rPr>
        <w:t>27</w:t>
      </w:r>
      <w:r w:rsidRPr="008C751A">
        <w:rPr>
          <w:rFonts w:ascii="Times New Roman" w:hAnsi="Times New Roman" w:cs="Times New Roman"/>
          <w:color w:val="000000"/>
          <w:spacing w:val="104"/>
          <w:sz w:val="18"/>
          <w:szCs w:val="18"/>
          <w:vertAlign w:val="superscript"/>
          <w:lang w:val="fr-FR"/>
        </w:rPr>
        <w:t xml:space="preserve"> </w:t>
      </w:r>
      <w:r w:rsidR="005B4C78" w:rsidRPr="008C751A">
        <w:rPr>
          <w:rFonts w:ascii="Times New Roman" w:hAnsi="Times New Roman" w:cs="Times New Roman"/>
          <w:color w:val="000000"/>
          <w:sz w:val="18"/>
          <w:szCs w:val="18"/>
          <w:lang w:val="fr-FR"/>
        </w:rPr>
        <w:t>Në një rast kur ILD kërkoi shkarkimin, Këshilli i Lartë Gjyqësor vendosi një masë më të butë pezullimi</w:t>
      </w:r>
      <w:r w:rsidRPr="008C751A">
        <w:rPr>
          <w:rFonts w:ascii="Times New Roman" w:hAnsi="Times New Roman" w:cs="Times New Roman"/>
          <w:color w:val="000000"/>
          <w:sz w:val="20"/>
          <w:lang w:val="fr-FR"/>
        </w:rPr>
        <w:t>.</w:t>
      </w:r>
    </w:p>
    <w:p w:rsidR="00D33D85" w:rsidRDefault="00D33D85" w:rsidP="00920FC8">
      <w:pPr>
        <w:pStyle w:val="NoList1"/>
        <w:tabs>
          <w:tab w:val="left" w:pos="3525"/>
        </w:tabs>
        <w:jc w:val="both"/>
        <w:rPr>
          <w:rFonts w:ascii="Times New Roman" w:hAnsi="Times New Roman" w:cs="Times New Roman"/>
          <w:lang w:val="fr-FR"/>
        </w:rPr>
      </w:pPr>
    </w:p>
    <w:p w:rsidR="00206C75" w:rsidRPr="008C751A" w:rsidRDefault="00206C75" w:rsidP="00920FC8">
      <w:pPr>
        <w:pStyle w:val="NoList1"/>
        <w:tabs>
          <w:tab w:val="left" w:pos="3525"/>
        </w:tabs>
        <w:jc w:val="both"/>
        <w:rPr>
          <w:rFonts w:ascii="Times New Roman" w:hAnsi="Times New Roman" w:cs="Times New Roman"/>
          <w:lang w:val="fr-FR"/>
        </w:rPr>
        <w:sectPr w:rsidR="00206C75" w:rsidRPr="008C751A" w:rsidSect="0015643C">
          <w:pgSz w:w="11900" w:h="16820"/>
          <w:pgMar w:top="1410" w:right="2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lang w:val="fr-FR"/>
        </w:rPr>
      </w:pPr>
    </w:p>
    <w:p w:rsidR="00D33D85" w:rsidRPr="008C751A" w:rsidRDefault="00D1450F" w:rsidP="00920FC8">
      <w:pPr>
        <w:tabs>
          <w:tab w:val="left" w:pos="3525"/>
        </w:tabs>
        <w:spacing w:before="0" w:after="0" w:line="276" w:lineRule="exact"/>
        <w:ind w:right="1370"/>
        <w:rPr>
          <w:rFonts w:ascii="Times New Roman" w:hAnsi="Times New Roman" w:cs="Times New Roman"/>
          <w:color w:val="000000"/>
          <w:sz w:val="24"/>
          <w:lang w:val="fr-FR"/>
        </w:rPr>
      </w:pPr>
      <w:bookmarkStart w:id="6" w:name="br7"/>
      <w:bookmarkEnd w:id="6"/>
      <w:r>
        <w:rPr>
          <w:rFonts w:ascii="Times New Roman" w:hAnsi="Times New Roman" w:cs="Times New Roman"/>
          <w:noProof/>
        </w:rPr>
        <w:drawing>
          <wp:anchor distT="0" distB="0" distL="114300" distR="114300" simplePos="0" relativeHeight="251677696" behindDoc="1" locked="0" layoutInCell="1" allowOverlap="1">
            <wp:simplePos x="0" y="0"/>
            <wp:positionH relativeFrom="page">
              <wp:posOffset>901700</wp:posOffset>
            </wp:positionH>
            <wp:positionV relativeFrom="page">
              <wp:posOffset>6124575</wp:posOffset>
            </wp:positionV>
            <wp:extent cx="1854200" cy="34290"/>
            <wp:effectExtent l="0" t="0" r="0" b="3810"/>
            <wp:wrapNone/>
            <wp:docPr id="54" name="_x000013" descr="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3" descr="image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5B4C78" w:rsidRPr="008C751A">
        <w:rPr>
          <w:rFonts w:ascii="Times New Roman" w:hAnsi="Times New Roman" w:cs="Times New Roman"/>
          <w:b/>
          <w:noProof/>
          <w:sz w:val="24"/>
          <w:szCs w:val="24"/>
          <w:lang w:val="fr-FR"/>
        </w:rPr>
        <w:t>Pavarësisht garancive të forta të pavarësisë në procesin e emërimit, promovimit dhe transferimeve të magjistratëve, ai ndikohet nga transparenca e kufizuar dhe sfidat në sigurimin e vlerësimeve në kohë dhe cilësore.</w:t>
      </w:r>
      <w:r w:rsidR="00ED3376" w:rsidRPr="008C751A">
        <w:rPr>
          <w:rFonts w:ascii="Times New Roman" w:hAnsi="Times New Roman" w:cs="Times New Roman"/>
          <w:b/>
          <w:color w:val="000000"/>
          <w:spacing w:val="36"/>
          <w:sz w:val="24"/>
          <w:lang w:val="fr-FR"/>
        </w:rPr>
        <w:t xml:space="preserve"> </w:t>
      </w:r>
      <w:r w:rsidR="005B4C78" w:rsidRPr="008C751A">
        <w:rPr>
          <w:rFonts w:ascii="Times New Roman" w:hAnsi="Times New Roman" w:cs="Times New Roman"/>
          <w:color w:val="000000"/>
          <w:sz w:val="24"/>
          <w:lang w:val="fr-FR"/>
        </w:rPr>
        <w:t>Bazuar në dispozitat e ligjit të qeverisjes, informacioni për emërimin, transferimin dhe shkarkimin e gjyqtarëve duhet të jetë publik</w:t>
      </w:r>
      <w:r w:rsidR="00ED3376" w:rsidRPr="008C751A">
        <w:rPr>
          <w:rFonts w:ascii="Times New Roman" w:hAnsi="Times New Roman" w:cs="Times New Roman"/>
          <w:color w:val="000000"/>
          <w:spacing w:val="2"/>
          <w:sz w:val="24"/>
          <w:vertAlign w:val="superscript"/>
          <w:lang w:val="fr-FR"/>
        </w:rPr>
        <w:t>28</w:t>
      </w:r>
      <w:r w:rsidR="00ED3376" w:rsidRPr="008C751A">
        <w:rPr>
          <w:rFonts w:ascii="Times New Roman" w:hAnsi="Times New Roman" w:cs="Times New Roman"/>
          <w:color w:val="000000"/>
          <w:sz w:val="24"/>
          <w:lang w:val="fr-FR"/>
        </w:rPr>
        <w:t>.</w:t>
      </w:r>
      <w:r w:rsidR="005B4C78" w:rsidRPr="008C751A">
        <w:rPr>
          <w:rFonts w:ascii="Times New Roman" w:hAnsi="Times New Roman" w:cs="Times New Roman"/>
          <w:color w:val="000000"/>
          <w:sz w:val="24"/>
          <w:lang w:val="fr-FR"/>
        </w:rPr>
        <w:t xml:space="preserve"> Megjithatë, e njëjta dispozitë, në praktikë kërkon anonimizimin e dispozitave, gjë që zbatohet nga KLGJ</w:t>
      </w:r>
      <w:r w:rsidR="00CF4E83" w:rsidRPr="008C751A">
        <w:rPr>
          <w:rFonts w:ascii="Times New Roman" w:hAnsi="Times New Roman" w:cs="Times New Roman"/>
          <w:color w:val="000000"/>
          <w:sz w:val="24"/>
          <w:vertAlign w:val="superscript"/>
          <w:lang w:val="fr-FR"/>
        </w:rPr>
        <w:t>29</w:t>
      </w:r>
      <w:r w:rsidR="005B4C78" w:rsidRPr="008C751A">
        <w:rPr>
          <w:rFonts w:ascii="Times New Roman" w:hAnsi="Times New Roman" w:cs="Times New Roman"/>
          <w:color w:val="000000"/>
          <w:sz w:val="24"/>
          <w:lang w:val="fr-FR"/>
        </w:rPr>
        <w:t>. Kjo i bën dispozitat e transparencës jo</w:t>
      </w:r>
      <w:r w:rsidR="00D035B3" w:rsidRPr="008C751A">
        <w:rPr>
          <w:rFonts w:ascii="Times New Roman" w:hAnsi="Times New Roman" w:cs="Times New Roman"/>
          <w:color w:val="000000"/>
          <w:sz w:val="24"/>
          <w:lang w:val="fr-FR"/>
        </w:rPr>
        <w:t>efikas</w:t>
      </w:r>
      <w:r w:rsidR="005B4C78" w:rsidRPr="008C751A">
        <w:rPr>
          <w:rFonts w:ascii="Times New Roman" w:hAnsi="Times New Roman" w:cs="Times New Roman"/>
          <w:color w:val="000000"/>
          <w:sz w:val="24"/>
          <w:lang w:val="fr-FR"/>
        </w:rPr>
        <w:t>e</w:t>
      </w:r>
      <w:r w:rsidR="00ED3376" w:rsidRPr="008C751A">
        <w:rPr>
          <w:rFonts w:ascii="Times New Roman" w:hAnsi="Times New Roman" w:cs="Times New Roman"/>
          <w:color w:val="000000"/>
          <w:spacing w:val="2"/>
          <w:sz w:val="24"/>
          <w:vertAlign w:val="superscript"/>
          <w:lang w:val="fr-FR"/>
        </w:rPr>
        <w:t>30</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36"/>
          <w:sz w:val="24"/>
          <w:lang w:val="fr-FR"/>
        </w:rPr>
        <w:t xml:space="preserve"> </w:t>
      </w:r>
      <w:r w:rsidR="005B4C78" w:rsidRPr="008C751A">
        <w:rPr>
          <w:rFonts w:ascii="Times New Roman" w:hAnsi="Times New Roman" w:cs="Times New Roman"/>
          <w:color w:val="000000"/>
          <w:sz w:val="24"/>
          <w:lang w:val="fr-FR"/>
        </w:rPr>
        <w:t>Përputhshmëria me vendimet e verifikimit në emërimet dhe ngritjet e gjyqtarëve, si dhe sistemi i kontrollit të integritetit përpara hyrjes në karrierën e magjistraturës, mbeten për t'u konsoliduar</w:t>
      </w:r>
      <w:r w:rsidR="00ED3376" w:rsidRPr="008C751A">
        <w:rPr>
          <w:rFonts w:ascii="Times New Roman" w:hAnsi="Times New Roman" w:cs="Times New Roman"/>
          <w:color w:val="000000"/>
          <w:spacing w:val="2"/>
          <w:sz w:val="24"/>
          <w:vertAlign w:val="superscript"/>
          <w:lang w:val="fr-FR"/>
        </w:rPr>
        <w:t>31</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48"/>
          <w:sz w:val="24"/>
          <w:lang w:val="fr-FR"/>
        </w:rPr>
        <w:t xml:space="preserve"> </w:t>
      </w:r>
      <w:r w:rsidR="00494B48" w:rsidRPr="008C751A">
        <w:rPr>
          <w:rFonts w:ascii="Times New Roman" w:hAnsi="Times New Roman" w:cs="Times New Roman"/>
          <w:color w:val="000000"/>
          <w:sz w:val="24"/>
          <w:lang w:val="fr-FR"/>
        </w:rPr>
        <w:t>KLP dhe në një masë më të vogël KLGJ po përballen me sfida për të siguruar vlerësime në kohë dhe cilësore të performancës së magjistratëve</w:t>
      </w:r>
      <w:r w:rsidR="00ED3376" w:rsidRPr="008C751A">
        <w:rPr>
          <w:rFonts w:ascii="Times New Roman" w:hAnsi="Times New Roman" w:cs="Times New Roman"/>
          <w:color w:val="000000"/>
          <w:spacing w:val="2"/>
          <w:sz w:val="24"/>
          <w:vertAlign w:val="superscript"/>
          <w:lang w:val="fr-FR"/>
        </w:rPr>
        <w:t>32</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38"/>
          <w:sz w:val="24"/>
          <w:lang w:val="fr-FR"/>
        </w:rPr>
        <w:t xml:space="preserve"> </w:t>
      </w:r>
      <w:r w:rsidR="00494B48" w:rsidRPr="008C751A">
        <w:rPr>
          <w:rFonts w:ascii="Times New Roman" w:hAnsi="Times New Roman" w:cs="Times New Roman"/>
          <w:color w:val="000000"/>
          <w:sz w:val="24"/>
          <w:lang w:val="fr-FR"/>
        </w:rPr>
        <w:t>Në bazë të dispozitave ligjore, ngritjet në detyrë mund të vazhdojnë vetëm pasi një magjistrat të jetë vlerësuar pozitivisht</w:t>
      </w:r>
      <w:r w:rsidR="00ED3376" w:rsidRPr="008C751A">
        <w:rPr>
          <w:rFonts w:ascii="Times New Roman" w:hAnsi="Times New Roman" w:cs="Times New Roman"/>
          <w:color w:val="000000"/>
          <w:spacing w:val="2"/>
          <w:sz w:val="24"/>
          <w:vertAlign w:val="superscript"/>
          <w:lang w:val="fr-FR"/>
        </w:rPr>
        <w:t>33</w:t>
      </w:r>
      <w:r w:rsidR="00ED3376" w:rsidRPr="008C751A">
        <w:rPr>
          <w:rFonts w:ascii="Times New Roman" w:hAnsi="Times New Roman" w:cs="Times New Roman"/>
          <w:color w:val="000000"/>
          <w:sz w:val="24"/>
          <w:lang w:val="fr-FR"/>
        </w:rPr>
        <w:t>.</w:t>
      </w:r>
      <w:r w:rsidR="00ED3376" w:rsidRPr="008C751A">
        <w:rPr>
          <w:rFonts w:ascii="Times New Roman" w:hAnsi="Times New Roman" w:cs="Times New Roman"/>
          <w:color w:val="000000"/>
          <w:spacing w:val="14"/>
          <w:sz w:val="24"/>
          <w:lang w:val="fr-FR"/>
        </w:rPr>
        <w:t xml:space="preserve"> </w:t>
      </w:r>
      <w:r w:rsidR="00494B48" w:rsidRPr="008C751A">
        <w:rPr>
          <w:rFonts w:ascii="Times New Roman" w:hAnsi="Times New Roman" w:cs="Times New Roman"/>
          <w:color w:val="000000"/>
          <w:sz w:val="24"/>
          <w:lang w:val="fr-FR"/>
        </w:rPr>
        <w:t>KLP nuk ka nisur ende vlerësimin e prokurorëve në bazë të kuadrit ligjor të vitit 2016, por vazhdon të promovojë prokurorët në bazë të vlerësimeve të kryera nga Prokuroria e Përgjithshme përpara reformës në drejtësi të vitit 2016</w:t>
      </w:r>
      <w:r w:rsidR="00ED3376" w:rsidRPr="008C751A">
        <w:rPr>
          <w:rFonts w:ascii="Times New Roman" w:hAnsi="Times New Roman" w:cs="Times New Roman"/>
          <w:color w:val="000000"/>
          <w:spacing w:val="2"/>
          <w:sz w:val="24"/>
          <w:vertAlign w:val="superscript"/>
          <w:lang w:val="fr-FR"/>
        </w:rPr>
        <w:t>34</w:t>
      </w:r>
      <w:r w:rsidR="00ED3376" w:rsidRPr="008C751A">
        <w:rPr>
          <w:rFonts w:ascii="Times New Roman" w:hAnsi="Times New Roman" w:cs="Times New Roman"/>
          <w:color w:val="000000"/>
          <w:sz w:val="24"/>
          <w:lang w:val="fr-FR"/>
        </w:rPr>
        <w:t>.</w:t>
      </w:r>
    </w:p>
    <w:p w:rsidR="00D33D85" w:rsidRPr="008C751A" w:rsidRDefault="00494B48" w:rsidP="00920FC8">
      <w:pPr>
        <w:tabs>
          <w:tab w:val="left" w:pos="3525"/>
        </w:tabs>
        <w:spacing w:before="241" w:after="0" w:line="276" w:lineRule="exact"/>
        <w:ind w:right="1370"/>
        <w:rPr>
          <w:rFonts w:ascii="Times New Roman" w:hAnsi="Times New Roman" w:cs="Times New Roman"/>
          <w:color w:val="000000"/>
          <w:sz w:val="24"/>
          <w:lang w:val="fr-FR"/>
        </w:rPr>
      </w:pPr>
      <w:r w:rsidRPr="008C751A">
        <w:rPr>
          <w:rFonts w:ascii="Times New Roman" w:hAnsi="Times New Roman" w:cs="Times New Roman"/>
          <w:b/>
          <w:color w:val="000000"/>
          <w:sz w:val="24"/>
          <w:lang w:val="fr-FR"/>
        </w:rPr>
        <w:t xml:space="preserve">Ka sfida sa i përket ndarjes së rastësishme të lëndëve dhe publicitetit të procedurave. </w:t>
      </w:r>
      <w:r w:rsidRPr="008C751A">
        <w:rPr>
          <w:rFonts w:ascii="Times New Roman" w:hAnsi="Times New Roman" w:cs="Times New Roman"/>
          <w:color w:val="000000"/>
          <w:sz w:val="24"/>
          <w:lang w:val="fr-FR"/>
        </w:rPr>
        <w:t>Rregullat për caktimin e rastësishëm të lëndëve ekzistojnë, por për shkak të vonesave në plotësimin e vendeve vakante të gjyqtarëve në disa gjykata, ndarja e rastësishme e lëndëve nuk mund të zbatohet ende</w:t>
      </w:r>
      <w:r w:rsidR="00ED3376" w:rsidRPr="008C751A">
        <w:rPr>
          <w:rFonts w:ascii="Times New Roman" w:hAnsi="Times New Roman" w:cs="Times New Roman"/>
          <w:color w:val="000000"/>
          <w:spacing w:val="2"/>
          <w:sz w:val="24"/>
          <w:vertAlign w:val="superscript"/>
          <w:lang w:val="fr-FR"/>
        </w:rPr>
        <w:t>35</w:t>
      </w:r>
      <w:r w:rsidR="00ED3376" w:rsidRPr="008C751A">
        <w:rPr>
          <w:rFonts w:ascii="Times New Roman" w:hAnsi="Times New Roman" w:cs="Times New Roman"/>
          <w:color w:val="000000"/>
          <w:sz w:val="24"/>
          <w:lang w:val="fr-FR"/>
        </w:rPr>
        <w:t>.</w:t>
      </w:r>
      <w:r w:rsidRPr="008C751A">
        <w:rPr>
          <w:rFonts w:ascii="Times New Roman" w:hAnsi="Times New Roman" w:cs="Times New Roman"/>
          <w:color w:val="000000"/>
          <w:sz w:val="24"/>
          <w:lang w:val="fr-FR"/>
        </w:rPr>
        <w:t xml:space="preserve"> Ndarja e rastësishme e lëndëve për prokurorët është e rregulluar me ligj</w:t>
      </w:r>
      <w:r w:rsidRPr="008C751A">
        <w:rPr>
          <w:rFonts w:ascii="Times New Roman" w:hAnsi="Times New Roman" w:cs="Times New Roman"/>
          <w:color w:val="000000"/>
          <w:sz w:val="24"/>
          <w:vertAlign w:val="superscript"/>
          <w:lang w:val="fr-FR"/>
        </w:rPr>
        <w:t>36</w:t>
      </w:r>
      <w:r w:rsidRPr="008C751A">
        <w:rPr>
          <w:rFonts w:ascii="Times New Roman" w:hAnsi="Times New Roman" w:cs="Times New Roman"/>
          <w:color w:val="000000"/>
          <w:sz w:val="24"/>
          <w:lang w:val="fr-FR"/>
        </w:rPr>
        <w:t>, por nuk zbatohet në praktikë</w:t>
      </w:r>
      <w:r w:rsidRPr="008C751A">
        <w:rPr>
          <w:rFonts w:ascii="Times New Roman" w:hAnsi="Times New Roman" w:cs="Times New Roman"/>
          <w:color w:val="000000"/>
          <w:sz w:val="24"/>
          <w:vertAlign w:val="superscript"/>
          <w:lang w:val="fr-FR"/>
        </w:rPr>
        <w:t>37</w:t>
      </w:r>
      <w:r w:rsidRPr="008C751A">
        <w:rPr>
          <w:rFonts w:ascii="Times New Roman" w:hAnsi="Times New Roman" w:cs="Times New Roman"/>
          <w:color w:val="000000"/>
          <w:sz w:val="24"/>
          <w:lang w:val="fr-FR"/>
        </w:rPr>
        <w:t>. Seancat dëgjimore në dhomat e këshillimit pa kërkesat e nevojshme të publicitetit janë raportuar në nivel gjykatash të rrethit</w:t>
      </w:r>
      <w:r w:rsidRPr="008C751A">
        <w:rPr>
          <w:rFonts w:ascii="Times New Roman" w:hAnsi="Times New Roman" w:cs="Times New Roman"/>
          <w:color w:val="000000"/>
          <w:sz w:val="24"/>
          <w:vertAlign w:val="superscript"/>
          <w:lang w:val="fr-FR"/>
        </w:rPr>
        <w:t>38</w:t>
      </w:r>
      <w:r w:rsidR="00ED3376" w:rsidRPr="008C751A">
        <w:rPr>
          <w:rFonts w:ascii="Times New Roman" w:hAnsi="Times New Roman" w:cs="Times New Roman"/>
          <w:color w:val="000000"/>
          <w:sz w:val="24"/>
          <w:lang w:val="fr-FR"/>
        </w:rPr>
        <w:t>.</w:t>
      </w:r>
    </w:p>
    <w:p w:rsidR="00D33D85" w:rsidRPr="008C751A" w:rsidRDefault="00494B48" w:rsidP="00920FC8">
      <w:pPr>
        <w:tabs>
          <w:tab w:val="left" w:pos="3525"/>
        </w:tabs>
        <w:spacing w:before="240" w:after="0" w:line="276" w:lineRule="exact"/>
        <w:ind w:right="1370"/>
        <w:rPr>
          <w:rFonts w:ascii="Times New Roman" w:hAnsi="Times New Roman" w:cs="Times New Roman"/>
          <w:color w:val="000000"/>
          <w:sz w:val="24"/>
          <w:lang w:val="fr-FR"/>
        </w:rPr>
      </w:pPr>
      <w:r w:rsidRPr="008C751A">
        <w:rPr>
          <w:rFonts w:ascii="Times New Roman" w:hAnsi="Times New Roman" w:cs="Times New Roman"/>
          <w:b/>
          <w:color w:val="000000"/>
          <w:sz w:val="24"/>
          <w:lang w:val="fr-FR"/>
        </w:rPr>
        <w:t xml:space="preserve">Shqetësimet për tentativën për ndërhyrje dhe presion mbi sistemin gjyqësor nga zyrtarë publikë apo politikanë mbeten. </w:t>
      </w:r>
      <w:r w:rsidRPr="008C751A">
        <w:rPr>
          <w:rFonts w:ascii="Times New Roman" w:hAnsi="Times New Roman" w:cs="Times New Roman"/>
          <w:color w:val="000000"/>
          <w:sz w:val="24"/>
          <w:lang w:val="fr-FR"/>
        </w:rPr>
        <w:t>Ndërkohë që në periudhën raportuese nuk janë marrë asnjë sanksion ndaj zyrtarëve publikë apo politikanëve që ushtrojnë akuza kundër magjistratëve, institucionet vetëqeverisëse kanë reaguar publikisht ndaj akuzave të tilla, duke i klasifikuar ato si ndikim dhe presion të padrejtë</w:t>
      </w:r>
      <w:r w:rsidR="00CF4E83" w:rsidRPr="008C751A">
        <w:rPr>
          <w:rFonts w:ascii="Times New Roman" w:hAnsi="Times New Roman" w:cs="Times New Roman"/>
          <w:color w:val="000000"/>
          <w:sz w:val="24"/>
          <w:vertAlign w:val="superscript"/>
          <w:lang w:val="fr-FR"/>
        </w:rPr>
        <w:t>39</w:t>
      </w:r>
      <w:r w:rsidRPr="008C751A">
        <w:rPr>
          <w:rFonts w:ascii="Times New Roman" w:hAnsi="Times New Roman" w:cs="Times New Roman"/>
          <w:color w:val="000000"/>
          <w:sz w:val="24"/>
          <w:lang w:val="fr-FR"/>
        </w:rPr>
        <w:t>. Në periudhën raportuese katër magjistratë dhe anëtarët e familjeve të tyre u vunë nën mbrojtje për shkak të kërcënimeve ndaj sigurisë personale dhe familjare</w:t>
      </w:r>
      <w:r w:rsidR="00ED3376" w:rsidRPr="008C751A">
        <w:rPr>
          <w:rFonts w:ascii="Times New Roman" w:hAnsi="Times New Roman" w:cs="Times New Roman"/>
          <w:color w:val="000000"/>
          <w:spacing w:val="2"/>
          <w:sz w:val="24"/>
          <w:vertAlign w:val="superscript"/>
          <w:lang w:val="fr-FR"/>
        </w:rPr>
        <w:t>40</w:t>
      </w:r>
      <w:r w:rsidR="00ED3376" w:rsidRPr="008C751A">
        <w:rPr>
          <w:rFonts w:ascii="Times New Roman" w:hAnsi="Times New Roman" w:cs="Times New Roman"/>
          <w:color w:val="000000"/>
          <w:sz w:val="24"/>
          <w:lang w:val="fr-FR"/>
        </w:rPr>
        <w:t>.</w:t>
      </w:r>
    </w:p>
    <w:p w:rsidR="00206C75" w:rsidRDefault="00206C75" w:rsidP="00206C75">
      <w:pPr>
        <w:tabs>
          <w:tab w:val="left" w:pos="3525"/>
        </w:tabs>
        <w:spacing w:before="0" w:after="0" w:line="230" w:lineRule="exact"/>
        <w:rPr>
          <w:rFonts w:ascii="Times New Roman" w:hAnsi="Times New Roman" w:cs="Times New Roman"/>
          <w:color w:val="000000"/>
          <w:sz w:val="20"/>
          <w:vertAlign w:val="superscript"/>
          <w:lang w:val="fr-FR"/>
        </w:rPr>
      </w:pPr>
    </w:p>
    <w:p w:rsidR="00206C75" w:rsidRDefault="00206C75" w:rsidP="00206C75">
      <w:pPr>
        <w:tabs>
          <w:tab w:val="left" w:pos="3525"/>
        </w:tabs>
        <w:spacing w:before="0" w:after="0" w:line="230" w:lineRule="exact"/>
        <w:rPr>
          <w:rFonts w:ascii="Times New Roman" w:hAnsi="Times New Roman" w:cs="Times New Roman"/>
          <w:color w:val="000000"/>
          <w:sz w:val="20"/>
          <w:vertAlign w:val="superscript"/>
          <w:lang w:val="fr-FR"/>
        </w:rPr>
      </w:pPr>
    </w:p>
    <w:p w:rsidR="00D33D85" w:rsidRPr="008C751A" w:rsidRDefault="00ED3376" w:rsidP="00206C75">
      <w:pPr>
        <w:tabs>
          <w:tab w:val="left" w:pos="3525"/>
        </w:tabs>
        <w:spacing w:before="0" w:after="0" w:line="230" w:lineRule="exact"/>
        <w:rPr>
          <w:rFonts w:ascii="Times New Roman" w:hAnsi="Times New Roman" w:cs="Times New Roman"/>
          <w:color w:val="000000"/>
          <w:sz w:val="18"/>
          <w:szCs w:val="18"/>
          <w:lang w:val="fr-FR"/>
        </w:rPr>
      </w:pPr>
      <w:r w:rsidRPr="008C751A">
        <w:rPr>
          <w:rFonts w:ascii="Times New Roman" w:hAnsi="Times New Roman" w:cs="Times New Roman"/>
          <w:color w:val="000000"/>
          <w:sz w:val="20"/>
          <w:vertAlign w:val="superscript"/>
          <w:lang w:val="fr-FR"/>
        </w:rPr>
        <w:t>28</w:t>
      </w:r>
      <w:r w:rsidRPr="008C751A">
        <w:rPr>
          <w:rFonts w:ascii="Times New Roman" w:hAnsi="Times New Roman" w:cs="Times New Roman"/>
          <w:color w:val="000000"/>
          <w:spacing w:val="104"/>
          <w:sz w:val="20"/>
          <w:vertAlign w:val="superscript"/>
          <w:lang w:val="fr-FR"/>
        </w:rPr>
        <w:t xml:space="preserve"> </w:t>
      </w:r>
      <w:r w:rsidR="00CF4E83" w:rsidRPr="008C751A">
        <w:rPr>
          <w:rFonts w:ascii="Times New Roman" w:hAnsi="Times New Roman" w:cs="Times New Roman"/>
          <w:color w:val="000000"/>
          <w:sz w:val="18"/>
          <w:szCs w:val="18"/>
          <w:lang w:val="fr-FR"/>
        </w:rPr>
        <w:t>Ligji Nr. 115/2016 për Institucionet e Qeverisjes së Sistemit të Drejtësisë, Neni 98(2)</w:t>
      </w:r>
      <w:r w:rsidRPr="008C751A">
        <w:rPr>
          <w:rFonts w:ascii="Times New Roman" w:hAnsi="Times New Roman" w:cs="Times New Roman"/>
          <w:color w:val="000000"/>
          <w:sz w:val="18"/>
          <w:szCs w:val="18"/>
          <w:lang w:val="fr-FR"/>
        </w:rPr>
        <w:t>.</w:t>
      </w:r>
      <w:r w:rsidRPr="008C751A">
        <w:rPr>
          <w:rFonts w:ascii="Times New Roman" w:hAnsi="Times New Roman" w:cs="Times New Roman"/>
          <w:color w:val="000000"/>
          <w:sz w:val="18"/>
          <w:szCs w:val="18"/>
          <w:lang w:val="fr-FR"/>
        </w:rPr>
        <w:cr/>
      </w:r>
      <w:r w:rsidRPr="008C751A">
        <w:rPr>
          <w:rFonts w:ascii="Times New Roman" w:hAnsi="Times New Roman" w:cs="Times New Roman"/>
          <w:color w:val="000000"/>
          <w:sz w:val="18"/>
          <w:szCs w:val="18"/>
          <w:vertAlign w:val="superscript"/>
          <w:lang w:val="fr-FR"/>
        </w:rPr>
        <w:t>29</w:t>
      </w:r>
      <w:r w:rsidRPr="008C751A">
        <w:rPr>
          <w:rFonts w:ascii="Times New Roman" w:hAnsi="Times New Roman" w:cs="Times New Roman"/>
          <w:color w:val="000000"/>
          <w:spacing w:val="101"/>
          <w:sz w:val="18"/>
          <w:szCs w:val="18"/>
          <w:vertAlign w:val="superscript"/>
          <w:lang w:val="fr-FR"/>
        </w:rPr>
        <w:t xml:space="preserve"> </w:t>
      </w:r>
      <w:r w:rsidR="005310C1" w:rsidRPr="00206C75">
        <w:rPr>
          <w:rFonts w:ascii="Times New Roman" w:hAnsi="Times New Roman" w:cs="Times New Roman"/>
          <w:color w:val="000000"/>
          <w:sz w:val="20"/>
          <w:lang w:val="fr-FR"/>
        </w:rPr>
        <w:t>Ibidem</w:t>
      </w:r>
      <w:r w:rsidRPr="008C751A">
        <w:rPr>
          <w:rFonts w:ascii="Times New Roman" w:hAnsi="Times New Roman" w:cs="Times New Roman"/>
          <w:color w:val="000000"/>
          <w:sz w:val="18"/>
          <w:szCs w:val="18"/>
          <w:lang w:val="fr-FR"/>
        </w:rPr>
        <w:t>.</w:t>
      </w:r>
    </w:p>
    <w:p w:rsidR="00D33D85" w:rsidRPr="008C751A" w:rsidRDefault="00ED3376" w:rsidP="00920FC8">
      <w:pPr>
        <w:tabs>
          <w:tab w:val="left" w:pos="3525"/>
        </w:tabs>
        <w:spacing w:before="0" w:after="0" w:line="228" w:lineRule="exact"/>
        <w:ind w:left="270" w:right="146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lang w:val="fr-FR"/>
        </w:rPr>
        <w:t>30</w:t>
      </w:r>
      <w:r w:rsidRPr="008C751A">
        <w:rPr>
          <w:rFonts w:ascii="Times New Roman" w:hAnsi="Times New Roman" w:cs="Times New Roman"/>
          <w:color w:val="000000"/>
          <w:spacing w:val="108"/>
          <w:sz w:val="18"/>
          <w:szCs w:val="18"/>
          <w:vertAlign w:val="superscript"/>
          <w:lang w:val="fr-FR"/>
        </w:rPr>
        <w:t xml:space="preserve"> </w:t>
      </w:r>
      <w:r w:rsidR="00CF4E83" w:rsidRPr="008C751A">
        <w:rPr>
          <w:rFonts w:ascii="Times New Roman" w:hAnsi="Times New Roman" w:cs="Times New Roman"/>
          <w:color w:val="000000"/>
          <w:sz w:val="18"/>
          <w:szCs w:val="18"/>
          <w:lang w:val="fr-FR"/>
        </w:rPr>
        <w:t xml:space="preserve">Sipas Këshillit të Lartë Gjyqësor, propozime legjislative janë paraqitur në Kuvend për anonimizimin e të dhënave. </w:t>
      </w:r>
      <w:r w:rsidR="00CF4E83" w:rsidRPr="008C751A">
        <w:rPr>
          <w:rFonts w:ascii="Times New Roman" w:hAnsi="Times New Roman" w:cs="Times New Roman"/>
          <w:color w:val="000000"/>
          <w:sz w:val="18"/>
          <w:szCs w:val="18"/>
        </w:rPr>
        <w:t>Kontribut me shkrim nga Shqipëria</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31</w:t>
      </w:r>
      <w:r w:rsidRPr="008C751A">
        <w:rPr>
          <w:rFonts w:ascii="Times New Roman" w:hAnsi="Times New Roman" w:cs="Times New Roman"/>
          <w:color w:val="000000"/>
          <w:spacing w:val="104"/>
          <w:sz w:val="18"/>
          <w:szCs w:val="18"/>
          <w:vertAlign w:val="superscript"/>
        </w:rPr>
        <w:t xml:space="preserve"> </w:t>
      </w:r>
      <w:r w:rsidR="00CF4E83" w:rsidRPr="008C751A">
        <w:rPr>
          <w:rFonts w:ascii="Times New Roman" w:hAnsi="Times New Roman" w:cs="Times New Roman"/>
          <w:color w:val="000000"/>
          <w:spacing w:val="1"/>
          <w:sz w:val="18"/>
          <w:szCs w:val="18"/>
        </w:rPr>
        <w:t>Raporti i shqyrtimit të vitit 2023 Shqipëri, Grupi 1 – Bazat, f. 41</w:t>
      </w:r>
      <w:r w:rsidRPr="008C751A">
        <w:rPr>
          <w:rFonts w:ascii="Times New Roman" w:hAnsi="Times New Roman" w:cs="Times New Roman"/>
          <w:color w:val="000000"/>
          <w:spacing w:val="1"/>
          <w:sz w:val="18"/>
          <w:szCs w:val="18"/>
        </w:rPr>
        <w:t>.</w:t>
      </w:r>
    </w:p>
    <w:p w:rsidR="00CF4E83" w:rsidRPr="008C751A" w:rsidRDefault="00ED3376" w:rsidP="00920FC8">
      <w:pPr>
        <w:tabs>
          <w:tab w:val="left" w:pos="3525"/>
        </w:tabs>
        <w:spacing w:before="0" w:after="0" w:line="230" w:lineRule="exact"/>
        <w:ind w:left="270" w:right="137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32</w:t>
      </w:r>
      <w:r w:rsidRPr="008C751A">
        <w:rPr>
          <w:rFonts w:ascii="Times New Roman" w:hAnsi="Times New Roman" w:cs="Times New Roman"/>
          <w:color w:val="000000"/>
          <w:spacing w:val="104"/>
          <w:sz w:val="18"/>
          <w:szCs w:val="18"/>
          <w:vertAlign w:val="superscript"/>
        </w:rPr>
        <w:t xml:space="preserve"> </w:t>
      </w:r>
      <w:r w:rsidR="00CF4E83" w:rsidRPr="008C751A">
        <w:rPr>
          <w:rFonts w:ascii="Times New Roman" w:hAnsi="Times New Roman" w:cs="Times New Roman"/>
          <w:color w:val="000000"/>
          <w:sz w:val="18"/>
          <w:szCs w:val="18"/>
        </w:rPr>
        <w:t>KLGJ ka finalizuar raportet e vlerësimit për 57 nga 87 vlerësimet e planifikuara në vitin 2023 për gjyqtarët, bazuar në një grup të ri aktesh nënligjore të miratuara që zbatojnë kuadrin e ri ligjor të reformës 2016. Asnjë vlerësim nuk është kryer nga KLP që nga viti 2017 pas hyrjes në fuqi të legjislacionit të rishikuar</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7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33</w:t>
      </w:r>
      <w:r w:rsidRPr="008C751A">
        <w:rPr>
          <w:rFonts w:ascii="Times New Roman" w:hAnsi="Times New Roman" w:cs="Times New Roman"/>
          <w:color w:val="000000"/>
          <w:spacing w:val="104"/>
          <w:sz w:val="18"/>
          <w:szCs w:val="18"/>
          <w:vertAlign w:val="superscript"/>
        </w:rPr>
        <w:t xml:space="preserve"> </w:t>
      </w:r>
      <w:r w:rsidR="00CF4E83" w:rsidRPr="008C751A">
        <w:rPr>
          <w:rFonts w:ascii="Times New Roman" w:hAnsi="Times New Roman" w:cs="Times New Roman"/>
          <w:color w:val="000000"/>
          <w:sz w:val="18"/>
          <w:szCs w:val="18"/>
        </w:rPr>
        <w:t>Ligji nr. 96/2016 për statusin e gjyqtarëve dhe prokurorëve, neni 48</w:t>
      </w:r>
      <w:r w:rsidRPr="008C751A">
        <w:rPr>
          <w:rFonts w:ascii="Times New Roman" w:hAnsi="Times New Roman" w:cs="Times New Roman"/>
          <w:color w:val="000000"/>
          <w:spacing w:val="1"/>
          <w:sz w:val="18"/>
          <w:szCs w:val="18"/>
        </w:rPr>
        <w:t>.</w:t>
      </w:r>
    </w:p>
    <w:p w:rsidR="00D33D85" w:rsidRPr="008C751A" w:rsidRDefault="00ED3376" w:rsidP="00920FC8">
      <w:pPr>
        <w:tabs>
          <w:tab w:val="left" w:pos="3525"/>
        </w:tabs>
        <w:spacing w:before="0" w:after="0" w:line="230" w:lineRule="exact"/>
        <w:ind w:left="270" w:right="137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34</w:t>
      </w:r>
      <w:r w:rsidRPr="008C751A">
        <w:rPr>
          <w:rFonts w:ascii="Times New Roman" w:hAnsi="Times New Roman" w:cs="Times New Roman"/>
          <w:color w:val="000000"/>
          <w:spacing w:val="104"/>
          <w:sz w:val="18"/>
          <w:szCs w:val="18"/>
          <w:vertAlign w:val="superscript"/>
        </w:rPr>
        <w:t xml:space="preserve"> </w:t>
      </w:r>
      <w:r w:rsidR="00CF4E83" w:rsidRPr="008C751A">
        <w:rPr>
          <w:rFonts w:ascii="Times New Roman" w:hAnsi="Times New Roman" w:cs="Times New Roman"/>
          <w:color w:val="000000"/>
          <w:sz w:val="18"/>
          <w:szCs w:val="18"/>
        </w:rPr>
        <w:t>Informacioni i marrë në kuadër të vizitës në Shqipëri nga Këshilli i Lartë i Prokurorisë. Aktualisht nuk janë planifikuar vlerësime</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35</w:t>
      </w:r>
      <w:r w:rsidRPr="008C751A">
        <w:rPr>
          <w:rFonts w:ascii="Times New Roman" w:hAnsi="Times New Roman" w:cs="Times New Roman"/>
          <w:color w:val="000000"/>
          <w:spacing w:val="104"/>
          <w:sz w:val="18"/>
          <w:szCs w:val="18"/>
          <w:vertAlign w:val="superscript"/>
        </w:rPr>
        <w:t xml:space="preserve"> </w:t>
      </w:r>
      <w:r w:rsidR="005310C1" w:rsidRPr="008C751A">
        <w:rPr>
          <w:rFonts w:ascii="Times New Roman" w:hAnsi="Times New Roman" w:cs="Times New Roman"/>
          <w:color w:val="000000"/>
          <w:sz w:val="20"/>
        </w:rPr>
        <w:t>Ibidem</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ind w:left="270" w:right="137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36</w:t>
      </w:r>
      <w:r w:rsidRPr="008C751A">
        <w:rPr>
          <w:rFonts w:ascii="Times New Roman" w:hAnsi="Times New Roman" w:cs="Times New Roman"/>
          <w:color w:val="000000"/>
          <w:spacing w:val="104"/>
          <w:sz w:val="18"/>
          <w:szCs w:val="18"/>
          <w:vertAlign w:val="superscript"/>
        </w:rPr>
        <w:t xml:space="preserve"> </w:t>
      </w:r>
      <w:r w:rsidR="00CF4E83" w:rsidRPr="008C751A">
        <w:rPr>
          <w:rFonts w:ascii="Times New Roman" w:hAnsi="Times New Roman" w:cs="Times New Roman"/>
          <w:color w:val="000000"/>
          <w:sz w:val="18"/>
          <w:szCs w:val="18"/>
        </w:rPr>
        <w:t>Ligji nr. 97/2016 për organizimin dhe funksionimin e prokurorisë, neni 53. Ligji parashikon gjithashtu që Inspektori i Lartë i Drejtësisë kryen kontrolle periodike në prokurori për ndarjen e çështjeve me short</w:t>
      </w:r>
      <w:r w:rsidRPr="008C751A">
        <w:rPr>
          <w:rFonts w:ascii="Times New Roman" w:hAnsi="Times New Roman" w:cs="Times New Roman"/>
          <w:color w:val="000000"/>
          <w:spacing w:val="-1"/>
          <w:sz w:val="18"/>
          <w:szCs w:val="18"/>
        </w:rPr>
        <w:t>.</w:t>
      </w:r>
    </w:p>
    <w:p w:rsidR="00D33D85" w:rsidRPr="008C751A" w:rsidRDefault="00ED3376" w:rsidP="00920FC8">
      <w:pPr>
        <w:tabs>
          <w:tab w:val="left" w:pos="3525"/>
        </w:tabs>
        <w:spacing w:before="0" w:after="0" w:line="238" w:lineRule="exact"/>
        <w:ind w:left="270" w:right="1370" w:hanging="270"/>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37</w:t>
      </w:r>
      <w:r w:rsidRPr="008C751A">
        <w:rPr>
          <w:rFonts w:ascii="Times New Roman" w:hAnsi="Times New Roman" w:cs="Times New Roman"/>
          <w:color w:val="000000"/>
          <w:spacing w:val="104"/>
          <w:sz w:val="18"/>
          <w:szCs w:val="18"/>
          <w:vertAlign w:val="superscript"/>
        </w:rPr>
        <w:t xml:space="preserve"> </w:t>
      </w:r>
      <w:r w:rsidR="00733AD4" w:rsidRPr="008C751A">
        <w:rPr>
          <w:rFonts w:ascii="Times New Roman" w:hAnsi="Times New Roman" w:cs="Times New Roman"/>
          <w:color w:val="000000"/>
          <w:spacing w:val="1"/>
          <w:sz w:val="18"/>
          <w:szCs w:val="18"/>
        </w:rPr>
        <w:t>Raporti i shqyrtimit 2023 Shqipëri, Grupi 1 – Bazat, fq. 40-41, 44; 2023 Komunikatë mbi politikën e zgjerimit të BE-së, Raporti i Shqipërisë, f. 21</w:t>
      </w:r>
      <w:r w:rsidRPr="008C751A">
        <w:rPr>
          <w:rFonts w:ascii="Times New Roman" w:hAnsi="Times New Roman" w:cs="Times New Roman"/>
          <w:color w:val="000000"/>
          <w:sz w:val="18"/>
          <w:szCs w:val="18"/>
        </w:rPr>
        <w:t>.</w:t>
      </w:r>
    </w:p>
    <w:p w:rsidR="00D33D85" w:rsidRPr="008C751A" w:rsidRDefault="00ED3376" w:rsidP="00920FC8">
      <w:pPr>
        <w:tabs>
          <w:tab w:val="left" w:pos="3525"/>
        </w:tabs>
        <w:spacing w:before="0" w:after="0" w:line="230" w:lineRule="exact"/>
        <w:rPr>
          <w:rFonts w:ascii="Times New Roman" w:hAnsi="Times New Roman" w:cs="Times New Roman"/>
          <w:color w:val="000000"/>
          <w:sz w:val="18"/>
          <w:szCs w:val="18"/>
        </w:rPr>
      </w:pPr>
      <w:r w:rsidRPr="008C751A">
        <w:rPr>
          <w:rFonts w:ascii="Times New Roman" w:hAnsi="Times New Roman" w:cs="Times New Roman"/>
          <w:color w:val="000000"/>
          <w:sz w:val="18"/>
          <w:szCs w:val="18"/>
          <w:vertAlign w:val="superscript"/>
        </w:rPr>
        <w:t>38</w:t>
      </w:r>
      <w:r w:rsidRPr="008C751A">
        <w:rPr>
          <w:rFonts w:ascii="Times New Roman" w:hAnsi="Times New Roman" w:cs="Times New Roman"/>
          <w:color w:val="000000"/>
          <w:spacing w:val="104"/>
          <w:sz w:val="18"/>
          <w:szCs w:val="18"/>
          <w:vertAlign w:val="superscript"/>
        </w:rPr>
        <w:t xml:space="preserve"> </w:t>
      </w:r>
      <w:r w:rsidR="00733AD4" w:rsidRPr="008C751A">
        <w:rPr>
          <w:rFonts w:ascii="Times New Roman" w:hAnsi="Times New Roman" w:cs="Times New Roman"/>
          <w:color w:val="000000"/>
          <w:sz w:val="18"/>
          <w:szCs w:val="18"/>
        </w:rPr>
        <w:t>Informacioni i marrë në kuadër të vizitës në Shqipëri nga Gjykatat dhe Dhoma e Avokatisë Shqiptare</w:t>
      </w:r>
      <w:r w:rsidRPr="008C751A">
        <w:rPr>
          <w:rFonts w:ascii="Times New Roman" w:hAnsi="Times New Roman" w:cs="Times New Roman"/>
          <w:color w:val="000000"/>
          <w:sz w:val="18"/>
          <w:szCs w:val="18"/>
        </w:rPr>
        <w:t>.</w:t>
      </w:r>
    </w:p>
    <w:p w:rsidR="00206C75" w:rsidRDefault="00ED3376" w:rsidP="00206C75">
      <w:pPr>
        <w:tabs>
          <w:tab w:val="left" w:pos="3525"/>
        </w:tabs>
        <w:spacing w:before="0" w:after="0" w:line="229" w:lineRule="exact"/>
        <w:ind w:left="270" w:right="1370" w:hanging="270"/>
        <w:rPr>
          <w:rFonts w:ascii="Times New Roman" w:hAnsi="Times New Roman" w:cs="Times New Roman"/>
          <w:color w:val="000000"/>
          <w:sz w:val="20"/>
        </w:rPr>
      </w:pPr>
      <w:r w:rsidRPr="008C751A">
        <w:rPr>
          <w:rFonts w:ascii="Times New Roman" w:hAnsi="Times New Roman" w:cs="Times New Roman"/>
          <w:color w:val="000000"/>
          <w:sz w:val="18"/>
          <w:szCs w:val="18"/>
          <w:vertAlign w:val="superscript"/>
        </w:rPr>
        <w:t>39</w:t>
      </w:r>
      <w:r w:rsidRPr="008C751A">
        <w:rPr>
          <w:rFonts w:ascii="Times New Roman" w:hAnsi="Times New Roman" w:cs="Times New Roman"/>
          <w:color w:val="000000"/>
          <w:spacing w:val="104"/>
          <w:sz w:val="18"/>
          <w:szCs w:val="18"/>
          <w:vertAlign w:val="superscript"/>
        </w:rPr>
        <w:t xml:space="preserve"> </w:t>
      </w:r>
      <w:r w:rsidR="00733AD4" w:rsidRPr="008C751A">
        <w:rPr>
          <w:rFonts w:ascii="Times New Roman" w:hAnsi="Times New Roman" w:cs="Times New Roman"/>
          <w:color w:val="000000"/>
          <w:spacing w:val="1"/>
          <w:sz w:val="18"/>
          <w:szCs w:val="18"/>
        </w:rPr>
        <w:t>Komunikatë e vitit 2023 mbi politikën e zgjerimit të BE-së, Raporti i Shqipërisë, f. 22</w:t>
      </w:r>
      <w:r w:rsidRPr="008C751A">
        <w:rPr>
          <w:rFonts w:ascii="Times New Roman" w:hAnsi="Times New Roman" w:cs="Times New Roman"/>
          <w:color w:val="000000"/>
          <w:sz w:val="18"/>
          <w:szCs w:val="18"/>
        </w:rPr>
        <w:t>.</w:t>
      </w:r>
      <w:r w:rsidRPr="008C751A">
        <w:rPr>
          <w:rFonts w:ascii="Times New Roman" w:hAnsi="Times New Roman" w:cs="Times New Roman"/>
          <w:color w:val="000000"/>
          <w:sz w:val="18"/>
          <w:szCs w:val="18"/>
        </w:rPr>
        <w:cr/>
      </w:r>
      <w:r w:rsidRPr="008C751A">
        <w:rPr>
          <w:rFonts w:ascii="Times New Roman" w:hAnsi="Times New Roman" w:cs="Times New Roman"/>
          <w:color w:val="000000"/>
          <w:sz w:val="18"/>
          <w:szCs w:val="18"/>
          <w:vertAlign w:val="superscript"/>
        </w:rPr>
        <w:t>40</w:t>
      </w:r>
      <w:r w:rsidRPr="008C751A">
        <w:rPr>
          <w:rFonts w:ascii="Times New Roman" w:hAnsi="Times New Roman" w:cs="Times New Roman"/>
          <w:color w:val="000000"/>
          <w:spacing w:val="104"/>
          <w:sz w:val="18"/>
          <w:szCs w:val="18"/>
          <w:vertAlign w:val="superscript"/>
        </w:rPr>
        <w:t xml:space="preserve"> </w:t>
      </w:r>
      <w:r w:rsidR="00733AD4" w:rsidRPr="008C751A">
        <w:rPr>
          <w:rFonts w:ascii="Times New Roman" w:hAnsi="Times New Roman" w:cs="Times New Roman"/>
          <w:color w:val="000000"/>
          <w:sz w:val="18"/>
          <w:szCs w:val="18"/>
        </w:rPr>
        <w:t>Këshilli i Lartë Gjyqësor (2024), Deklaratë e datës 4 Mars 2024. Këshilli i Lartë i Prokurorisë (2024), Deklaratë e datës 28 Prill 2024. Kontribut me shkrim i marrë nga Shqipëria</w:t>
      </w:r>
      <w:r w:rsidRPr="008C751A">
        <w:rPr>
          <w:rFonts w:ascii="Times New Roman" w:hAnsi="Times New Roman" w:cs="Times New Roman"/>
          <w:color w:val="000000"/>
          <w:sz w:val="20"/>
        </w:rPr>
        <w:t>.</w:t>
      </w:r>
    </w:p>
    <w:p w:rsidR="00206C75" w:rsidRDefault="00206C75" w:rsidP="00206C75">
      <w:pPr>
        <w:tabs>
          <w:tab w:val="left" w:pos="3525"/>
        </w:tabs>
        <w:spacing w:before="0" w:after="0" w:line="229" w:lineRule="exact"/>
        <w:ind w:left="270" w:right="1370" w:hanging="270"/>
        <w:rPr>
          <w:rFonts w:ascii="Times New Roman" w:hAnsi="Times New Roman" w:cs="Times New Roman"/>
          <w:color w:val="000000"/>
          <w:sz w:val="24"/>
        </w:rPr>
      </w:pPr>
    </w:p>
    <w:p w:rsidR="00206C75" w:rsidRDefault="00206C75" w:rsidP="00206C75">
      <w:pPr>
        <w:tabs>
          <w:tab w:val="left" w:pos="3525"/>
        </w:tabs>
        <w:spacing w:before="0" w:after="0" w:line="0" w:lineRule="atLeast"/>
        <w:rPr>
          <w:rFonts w:ascii="Times New Roman" w:hAnsi="Times New Roman" w:cs="Times New Roman"/>
          <w:color w:val="000000"/>
          <w:sz w:val="24"/>
        </w:rPr>
      </w:pPr>
    </w:p>
    <w:p w:rsidR="00206C75" w:rsidRDefault="00206C75" w:rsidP="00206C75">
      <w:pPr>
        <w:tabs>
          <w:tab w:val="left" w:pos="3525"/>
        </w:tabs>
        <w:spacing w:before="0" w:after="0" w:line="0" w:lineRule="atLeast"/>
        <w:rPr>
          <w:rFonts w:ascii="Times New Roman" w:hAnsi="Times New Roman" w:cs="Times New Roman"/>
          <w:b/>
          <w:noProof/>
          <w:sz w:val="24"/>
          <w:szCs w:val="24"/>
        </w:rPr>
      </w:pPr>
    </w:p>
    <w:p w:rsidR="00D33D85" w:rsidRPr="00206C75" w:rsidRDefault="00D1450F" w:rsidP="00206C75">
      <w:pPr>
        <w:tabs>
          <w:tab w:val="left" w:pos="3525"/>
        </w:tabs>
        <w:spacing w:before="0" w:after="0" w:line="0" w:lineRule="atLeast"/>
        <w:rPr>
          <w:rFonts w:ascii="Times New Roman" w:hAnsi="Times New Roman" w:cs="Times New Roman"/>
          <w:color w:val="FF0000"/>
          <w:sz w:val="2"/>
        </w:rPr>
      </w:pPr>
      <w:r>
        <w:rPr>
          <w:rFonts w:ascii="Times New Roman" w:hAnsi="Times New Roman" w:cs="Times New Roman"/>
          <w:noProof/>
        </w:rPr>
        <w:drawing>
          <wp:anchor distT="0" distB="0" distL="114300" distR="114300" simplePos="0" relativeHeight="251676672" behindDoc="1" locked="0" layoutInCell="1" allowOverlap="1">
            <wp:simplePos x="0" y="0"/>
            <wp:positionH relativeFrom="page">
              <wp:posOffset>883920</wp:posOffset>
            </wp:positionH>
            <wp:positionV relativeFrom="page">
              <wp:posOffset>1243965</wp:posOffset>
            </wp:positionV>
            <wp:extent cx="5794375" cy="4035425"/>
            <wp:effectExtent l="0" t="0" r="0" b="3175"/>
            <wp:wrapNone/>
            <wp:docPr id="53" name="_x000014" descr="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4" descr="image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94375" cy="40354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73600" behindDoc="1" locked="0" layoutInCell="1" allowOverlap="1">
            <wp:simplePos x="0" y="0"/>
            <wp:positionH relativeFrom="page">
              <wp:posOffset>2723515</wp:posOffset>
            </wp:positionH>
            <wp:positionV relativeFrom="page">
              <wp:posOffset>6781165</wp:posOffset>
            </wp:positionV>
            <wp:extent cx="1276350" cy="171450"/>
            <wp:effectExtent l="0" t="0" r="0" b="0"/>
            <wp:wrapNone/>
            <wp:docPr id="50" name="_x000017" descr="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7" descr="image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76350" cy="171450"/>
                    </a:xfrm>
                    <a:prstGeom prst="rect">
                      <a:avLst/>
                    </a:prstGeom>
                    <a:noFill/>
                  </pic:spPr>
                </pic:pic>
              </a:graphicData>
            </a:graphic>
            <wp14:sizeRelH relativeFrom="page">
              <wp14:pctWidth>0</wp14:pctWidth>
            </wp14:sizeRelH>
            <wp14:sizeRelV relativeFrom="page">
              <wp14:pctHeight>0</wp14:pctHeight>
            </wp14:sizeRelV>
          </wp:anchor>
        </w:drawing>
      </w:r>
      <w:r w:rsidR="003A15AB" w:rsidRPr="008C751A">
        <w:rPr>
          <w:rFonts w:ascii="Times New Roman" w:hAnsi="Times New Roman" w:cs="Times New Roman"/>
          <w:b/>
          <w:noProof/>
          <w:sz w:val="24"/>
          <w:szCs w:val="24"/>
        </w:rPr>
        <w:t>Cilësia</w:t>
      </w:r>
    </w:p>
    <w:p w:rsidR="00D33D85" w:rsidRPr="008C751A" w:rsidRDefault="00AC56F2" w:rsidP="00920FC8">
      <w:pPr>
        <w:tabs>
          <w:tab w:val="left" w:pos="3525"/>
        </w:tabs>
        <w:spacing w:before="281"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pacing w:val="1"/>
          <w:sz w:val="24"/>
        </w:rPr>
        <w:lastRenderedPageBreak/>
        <w:t xml:space="preserve">Kuadri ligjor për ndihmën juridike është gjithëpërfshirës dhe ndihma juridike parësore dhe dytësore ofrohet në nivel qendror dhe lokal. </w:t>
      </w:r>
      <w:r w:rsidRPr="008C751A">
        <w:rPr>
          <w:rFonts w:ascii="Times New Roman" w:hAnsi="Times New Roman" w:cs="Times New Roman"/>
          <w:color w:val="000000"/>
          <w:spacing w:val="1"/>
          <w:sz w:val="24"/>
        </w:rPr>
        <w:t>Pas një reforme në vitin 2018 të sistemit të ndihmës juridike, duke zgjeruar kategoritë e personave që mund të përfitojnë ndihmë juridike</w:t>
      </w:r>
      <w:r w:rsidR="00E54F2C" w:rsidRPr="008C751A">
        <w:rPr>
          <w:rFonts w:ascii="Times New Roman" w:hAnsi="Times New Roman" w:cs="Times New Roman"/>
          <w:color w:val="000000"/>
          <w:spacing w:val="1"/>
          <w:sz w:val="24"/>
          <w:vertAlign w:val="superscript"/>
        </w:rPr>
        <w:t>41</w:t>
      </w:r>
      <w:r w:rsidRPr="008C751A">
        <w:rPr>
          <w:rFonts w:ascii="Times New Roman" w:hAnsi="Times New Roman" w:cs="Times New Roman"/>
          <w:color w:val="000000"/>
          <w:spacing w:val="1"/>
          <w:sz w:val="24"/>
        </w:rPr>
        <w:t>, numri i rasteve që kanë të bëjnë me ndihmën juridike u rrit ndjeshëm, nga 270 në 2019 në 8</w:t>
      </w:r>
      <w:r w:rsidR="003A15AB" w:rsidRPr="008C751A">
        <w:rPr>
          <w:rFonts w:ascii="Times New Roman" w:hAnsi="Times New Roman" w:cs="Times New Roman"/>
          <w:color w:val="000000"/>
          <w:spacing w:val="1"/>
          <w:sz w:val="24"/>
        </w:rPr>
        <w:t>.</w:t>
      </w:r>
      <w:r w:rsidRPr="008C751A">
        <w:rPr>
          <w:rFonts w:ascii="Times New Roman" w:hAnsi="Times New Roman" w:cs="Times New Roman"/>
          <w:color w:val="000000"/>
          <w:spacing w:val="1"/>
          <w:sz w:val="24"/>
        </w:rPr>
        <w:t>646 në 2022</w:t>
      </w:r>
      <w:r w:rsidRPr="008C751A">
        <w:rPr>
          <w:rFonts w:ascii="Times New Roman" w:hAnsi="Times New Roman" w:cs="Times New Roman"/>
          <w:color w:val="000000"/>
          <w:spacing w:val="1"/>
          <w:sz w:val="24"/>
          <w:vertAlign w:val="superscript"/>
        </w:rPr>
        <w:t>42</w:t>
      </w:r>
      <w:r w:rsidRPr="008C751A">
        <w:rPr>
          <w:rFonts w:ascii="Times New Roman" w:hAnsi="Times New Roman" w:cs="Times New Roman"/>
          <w:color w:val="000000"/>
          <w:spacing w:val="1"/>
          <w:sz w:val="24"/>
        </w:rPr>
        <w:t>. Në vitin 2023, numri i u rritën qendrat e shërbimit të ndihmës juridike</w:t>
      </w:r>
      <w:r w:rsidR="00ED3376" w:rsidRPr="008C751A">
        <w:rPr>
          <w:rFonts w:ascii="Times New Roman" w:hAnsi="Times New Roman" w:cs="Times New Roman"/>
          <w:color w:val="000000"/>
          <w:spacing w:val="2"/>
          <w:sz w:val="24"/>
          <w:vertAlign w:val="superscript"/>
        </w:rPr>
        <w:t>43</w:t>
      </w:r>
      <w:r w:rsidR="00ED3376" w:rsidRPr="008C751A">
        <w:rPr>
          <w:rFonts w:ascii="Times New Roman" w:hAnsi="Times New Roman" w:cs="Times New Roman"/>
          <w:color w:val="000000"/>
          <w:sz w:val="24"/>
        </w:rPr>
        <w:t>.</w:t>
      </w:r>
    </w:p>
    <w:p w:rsidR="00D33D85" w:rsidRPr="008C751A" w:rsidRDefault="00E54F2C" w:rsidP="00920FC8">
      <w:pPr>
        <w:tabs>
          <w:tab w:val="left" w:pos="3525"/>
        </w:tabs>
        <w:spacing w:before="278"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z w:val="24"/>
        </w:rPr>
        <w:t xml:space="preserve">Zbatimi i hartës së re gjyqësore është në vazhdim e sipër, megjithatë, ajo ekspozoi mangësitë e sistemit gjyqësor në lidhje me aksesin në drejtësi dhe infrastrukturën e gjykatave. </w:t>
      </w:r>
      <w:r w:rsidRPr="008C751A">
        <w:rPr>
          <w:rFonts w:ascii="Times New Roman" w:hAnsi="Times New Roman" w:cs="Times New Roman"/>
          <w:color w:val="000000"/>
          <w:sz w:val="24"/>
        </w:rPr>
        <w:t>Harta e re gjyqësore, e miratuar në korrik 2022 dhe e bazuar në metodologjinë e Komisionit Evropian për Efikasitetin e Drejtësisë (CEPEJ/KEED), synon të ndihmojë në optimizimin e burimeve njerëzore dhe financiare, rritjen e specializimit dhe efikasitetit, duke marrë parasysh ndikimin e procesit të verifikimit</w:t>
      </w:r>
      <w:r w:rsidRPr="008C751A">
        <w:rPr>
          <w:rFonts w:ascii="Times New Roman" w:hAnsi="Times New Roman" w:cs="Times New Roman"/>
          <w:color w:val="000000"/>
          <w:sz w:val="24"/>
          <w:vertAlign w:val="superscript"/>
        </w:rPr>
        <w:t>44</w:t>
      </w:r>
      <w:r w:rsidRPr="008C751A">
        <w:rPr>
          <w:rFonts w:ascii="Times New Roman" w:hAnsi="Times New Roman" w:cs="Times New Roman"/>
          <w:color w:val="000000"/>
          <w:sz w:val="24"/>
        </w:rPr>
        <w:t>. Zbatimi i tij, i cili filloi në janar 2023, është vlerësuar në përgjithësi pozitiv nga magjistratët dhe institucionet vetëqeverisëse për sa i përket efikasitetit</w:t>
      </w:r>
      <w:r w:rsidRPr="008C751A">
        <w:rPr>
          <w:rFonts w:ascii="Times New Roman" w:hAnsi="Times New Roman" w:cs="Times New Roman"/>
          <w:color w:val="000000"/>
          <w:sz w:val="24"/>
          <w:vertAlign w:val="superscript"/>
        </w:rPr>
        <w:t>45</w:t>
      </w:r>
      <w:r w:rsidRPr="008C751A">
        <w:rPr>
          <w:rFonts w:ascii="Times New Roman" w:hAnsi="Times New Roman" w:cs="Times New Roman"/>
          <w:color w:val="000000"/>
          <w:sz w:val="24"/>
        </w:rPr>
        <w:t>. Megjithatë, respektimi i së drejtës për akses në drejtësi dhe përshtatshmëria e infrastrukturës së gjykatave</w:t>
      </w:r>
      <w:r w:rsidRPr="008C751A">
        <w:rPr>
          <w:rFonts w:ascii="Times New Roman" w:hAnsi="Times New Roman" w:cs="Times New Roman"/>
          <w:color w:val="000000"/>
          <w:sz w:val="24"/>
          <w:vertAlign w:val="superscript"/>
        </w:rPr>
        <w:t>46</w:t>
      </w:r>
      <w:r w:rsidRPr="008C751A">
        <w:rPr>
          <w:rFonts w:ascii="Times New Roman" w:hAnsi="Times New Roman" w:cs="Times New Roman"/>
          <w:color w:val="000000"/>
          <w:sz w:val="24"/>
        </w:rPr>
        <w:t xml:space="preserve"> mbetet e dobët në përgjithësi, më seriozisht në Gjykatën e Apelit. Mungon një plan i fuqishëm zbatimi për hartën gjyqësore</w:t>
      </w:r>
      <w:r w:rsidR="00ED3376" w:rsidRPr="008C751A">
        <w:rPr>
          <w:rFonts w:ascii="Times New Roman" w:hAnsi="Times New Roman" w:cs="Times New Roman"/>
          <w:color w:val="000000"/>
          <w:spacing w:val="2"/>
          <w:sz w:val="24"/>
          <w:vertAlign w:val="superscript"/>
        </w:rPr>
        <w:t>47</w:t>
      </w:r>
      <w:r w:rsidR="00ED3376" w:rsidRPr="008C751A">
        <w:rPr>
          <w:rFonts w:ascii="Times New Roman" w:hAnsi="Times New Roman" w:cs="Times New Roman"/>
          <w:color w:val="000000"/>
          <w:sz w:val="24"/>
        </w:rPr>
        <w:t>.</w:t>
      </w:r>
    </w:p>
    <w:p w:rsidR="00D33D85" w:rsidRPr="008C751A" w:rsidRDefault="00E54F2C" w:rsidP="00920FC8">
      <w:pPr>
        <w:tabs>
          <w:tab w:val="left" w:pos="3525"/>
        </w:tabs>
        <w:spacing w:before="240"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Hapja e sistemit modern të integruar elektronik të menaxhimit të çështjeve në gjykata dhe prokurori ka qenë në pritje të gjatë. </w:t>
      </w:r>
      <w:r w:rsidRPr="008C751A">
        <w:rPr>
          <w:rFonts w:ascii="Times New Roman" w:hAnsi="Times New Roman" w:cs="Times New Roman"/>
          <w:color w:val="000000"/>
          <w:spacing w:val="1"/>
          <w:sz w:val="24"/>
        </w:rPr>
        <w:t>Është bërë njëfarë progresi me krijimin e grupit të punës për ndërveprim në qershor 2023 dhe miratimin e kornizës së ndërveprueshmërisë, duke vendosur bazën për hapjen e sistemit të integruar të menaxhimit të rasteve</w:t>
      </w:r>
      <w:r w:rsidRPr="008C751A">
        <w:rPr>
          <w:rFonts w:ascii="Times New Roman" w:hAnsi="Times New Roman" w:cs="Times New Roman"/>
          <w:color w:val="000000"/>
          <w:spacing w:val="1"/>
          <w:sz w:val="24"/>
          <w:vertAlign w:val="superscript"/>
        </w:rPr>
        <w:t>48</w:t>
      </w:r>
      <w:r w:rsidRPr="008C751A">
        <w:rPr>
          <w:rFonts w:ascii="Times New Roman" w:hAnsi="Times New Roman" w:cs="Times New Roman"/>
          <w:color w:val="000000"/>
          <w:spacing w:val="1"/>
          <w:sz w:val="24"/>
        </w:rPr>
        <w:t>. Megjithatë, mjetet e drejtësisë elektronike dhe koordinimi ndërmjet aktorëve përgjegjës mungojnë dhe përdorimi i komunikimit elektronik ndërmjet gjykatave dhe palëve mbetet i kufizuar.</w:t>
      </w:r>
      <w:r w:rsidR="00ED3376" w:rsidRPr="008C751A">
        <w:rPr>
          <w:rFonts w:ascii="Times New Roman" w:hAnsi="Times New Roman" w:cs="Times New Roman"/>
          <w:color w:val="000000"/>
          <w:spacing w:val="2"/>
          <w:sz w:val="24"/>
          <w:vertAlign w:val="superscript"/>
        </w:rPr>
        <w:t>49</w:t>
      </w:r>
      <w:r w:rsidR="00ED3376" w:rsidRPr="008C751A">
        <w:rPr>
          <w:rFonts w:ascii="Times New Roman" w:hAnsi="Times New Roman" w:cs="Times New Roman"/>
          <w:color w:val="000000"/>
          <w:sz w:val="24"/>
        </w:rPr>
        <w:t>.</w:t>
      </w:r>
    </w:p>
    <w:p w:rsidR="00206C75" w:rsidRDefault="003A15AB" w:rsidP="00206C75">
      <w:pPr>
        <w:tabs>
          <w:tab w:val="left" w:pos="3525"/>
        </w:tabs>
        <w:spacing w:before="240"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Kurrikula e trajnimit është rishikuar pjesërisht për të rritur rëndësinë e trajnimeve të ofruara nga Shkolla e Magjistraturës, por ka mangësi në lidhje me cilësinë e përgjithshme të trajnimit gjyqësor. </w:t>
      </w:r>
      <w:r w:rsidRPr="008C751A">
        <w:rPr>
          <w:rFonts w:ascii="Times New Roman" w:hAnsi="Times New Roman" w:cs="Times New Roman"/>
          <w:color w:val="000000"/>
          <w:spacing w:val="1"/>
          <w:sz w:val="24"/>
        </w:rPr>
        <w:t>Janë ndërmarrë disa veprime pozitive drejt rritjes së rëndësisë së programit të trajnimit të vazhdueshëm</w:t>
      </w:r>
      <w:r w:rsidRPr="008C751A">
        <w:rPr>
          <w:rFonts w:ascii="Times New Roman" w:hAnsi="Times New Roman" w:cs="Times New Roman"/>
          <w:color w:val="000000"/>
          <w:spacing w:val="1"/>
          <w:sz w:val="24"/>
          <w:vertAlign w:val="superscript"/>
        </w:rPr>
        <w:t>50</w:t>
      </w:r>
      <w:r w:rsidRPr="008C751A">
        <w:rPr>
          <w:rFonts w:ascii="Times New Roman" w:hAnsi="Times New Roman" w:cs="Times New Roman"/>
          <w:color w:val="000000"/>
          <w:spacing w:val="1"/>
          <w:sz w:val="24"/>
        </w:rPr>
        <w:t>. Këto përfshijnë trajnimin etik dhe aftësinë e gjyqtarit, cilësinë e stafit, si dhe cilësinë e provimit pranues</w:t>
      </w:r>
      <w:r w:rsidRPr="008C751A">
        <w:rPr>
          <w:rFonts w:ascii="Times New Roman" w:hAnsi="Times New Roman" w:cs="Times New Roman"/>
          <w:color w:val="000000"/>
          <w:spacing w:val="2"/>
          <w:sz w:val="24"/>
          <w:vertAlign w:val="superscript"/>
        </w:rPr>
        <w:t>51</w:t>
      </w:r>
      <w:r w:rsidRPr="008C751A">
        <w:rPr>
          <w:rFonts w:ascii="Times New Roman" w:hAnsi="Times New Roman" w:cs="Times New Roman"/>
          <w:color w:val="000000"/>
          <w:sz w:val="24"/>
        </w:rPr>
        <w:t>.</w:t>
      </w:r>
    </w:p>
    <w:p w:rsidR="00D33D85" w:rsidRPr="00206C75" w:rsidRDefault="00D1450F" w:rsidP="00206C75">
      <w:pPr>
        <w:tabs>
          <w:tab w:val="left" w:pos="3525"/>
        </w:tabs>
        <w:spacing w:before="240" w:after="0" w:line="276" w:lineRule="exact"/>
        <w:ind w:right="1460"/>
        <w:rPr>
          <w:rFonts w:ascii="Times New Roman" w:hAnsi="Times New Roman" w:cs="Times New Roman"/>
          <w:color w:val="000000"/>
          <w:sz w:val="24"/>
        </w:rPr>
      </w:pPr>
      <w:r>
        <w:rPr>
          <w:rFonts w:ascii="Times New Roman" w:hAnsi="Times New Roman" w:cs="Times New Roman"/>
          <w:noProof/>
        </w:rPr>
        <w:drawing>
          <wp:anchor distT="0" distB="0" distL="114300" distR="114300" simplePos="0" relativeHeight="251674624" behindDoc="1" locked="0" layoutInCell="1" allowOverlap="1">
            <wp:simplePos x="0" y="0"/>
            <wp:positionH relativeFrom="page">
              <wp:posOffset>1018540</wp:posOffset>
            </wp:positionH>
            <wp:positionV relativeFrom="page">
              <wp:posOffset>6952615</wp:posOffset>
            </wp:positionV>
            <wp:extent cx="1163955" cy="171450"/>
            <wp:effectExtent l="0" t="0" r="0" b="0"/>
            <wp:wrapNone/>
            <wp:docPr id="51" name="_x000016" descr="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6" descr="image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3955" cy="171450"/>
                    </a:xfrm>
                    <a:prstGeom prst="rect">
                      <a:avLst/>
                    </a:prstGeom>
                    <a:noFill/>
                  </pic:spPr>
                </pic:pic>
              </a:graphicData>
            </a:graphic>
            <wp14:sizeRelH relativeFrom="page">
              <wp14:pctWidth>0</wp14:pctWidth>
            </wp14:sizeRelH>
            <wp14:sizeRelV relativeFrom="page">
              <wp14:pctHeight>0</wp14:pctHeight>
            </wp14:sizeRelV>
          </wp:anchor>
        </w:drawing>
      </w:r>
      <w:r w:rsidR="00ED3376" w:rsidRPr="008C751A">
        <w:rPr>
          <w:rFonts w:ascii="Times New Roman" w:hAnsi="Times New Roman" w:cs="Times New Roman"/>
          <w:color w:val="000000"/>
          <w:sz w:val="20"/>
          <w:vertAlign w:val="superscript"/>
        </w:rPr>
        <w:t>41</w:t>
      </w:r>
      <w:r w:rsidR="00ED3376" w:rsidRPr="008C751A">
        <w:rPr>
          <w:rFonts w:ascii="Times New Roman" w:hAnsi="Times New Roman" w:cs="Times New Roman"/>
          <w:color w:val="000000"/>
          <w:spacing w:val="104"/>
          <w:sz w:val="20"/>
          <w:vertAlign w:val="superscript"/>
        </w:rPr>
        <w:t xml:space="preserve"> </w:t>
      </w:r>
      <w:r w:rsidR="003A15AB" w:rsidRPr="008C751A">
        <w:rPr>
          <w:rFonts w:ascii="Times New Roman" w:hAnsi="Times New Roman" w:cs="Times New Roman"/>
          <w:color w:val="000000"/>
          <w:spacing w:val="1"/>
          <w:sz w:val="20"/>
        </w:rPr>
        <w:t>Komunikatë e vitit 2019, mbi politikën e zgjerimit të BE-së, Raporti i Shqipërisë, f. 30</w:t>
      </w:r>
      <w:r w:rsidR="00ED3376" w:rsidRPr="008C751A">
        <w:rPr>
          <w:rFonts w:ascii="Times New Roman" w:hAnsi="Times New Roman" w:cs="Times New Roman"/>
          <w:color w:val="000000"/>
          <w:sz w:val="20"/>
        </w:rPr>
        <w:t>.</w:t>
      </w:r>
      <w:r w:rsidR="00ED3376" w:rsidRPr="008C751A">
        <w:rPr>
          <w:rFonts w:ascii="Times New Roman" w:hAnsi="Times New Roman" w:cs="Times New Roman"/>
          <w:color w:val="000000"/>
          <w:sz w:val="20"/>
        </w:rPr>
        <w:cr/>
      </w:r>
      <w:r w:rsidR="00ED3376" w:rsidRPr="008C751A">
        <w:rPr>
          <w:rFonts w:ascii="Times New Roman" w:hAnsi="Times New Roman" w:cs="Times New Roman"/>
          <w:color w:val="000000"/>
          <w:sz w:val="20"/>
          <w:vertAlign w:val="superscript"/>
        </w:rPr>
        <w:t>42</w:t>
      </w:r>
      <w:r w:rsidR="00ED3376" w:rsidRPr="008C751A">
        <w:rPr>
          <w:rFonts w:ascii="Times New Roman" w:hAnsi="Times New Roman" w:cs="Times New Roman"/>
          <w:color w:val="000000"/>
          <w:spacing w:val="104"/>
          <w:sz w:val="20"/>
          <w:vertAlign w:val="superscript"/>
        </w:rPr>
        <w:t xml:space="preserve"> </w:t>
      </w:r>
      <w:r w:rsidR="003A15AB" w:rsidRPr="008C751A">
        <w:rPr>
          <w:rFonts w:ascii="Times New Roman" w:hAnsi="Times New Roman" w:cs="Times New Roman"/>
          <w:color w:val="000000"/>
          <w:sz w:val="20"/>
        </w:rPr>
        <w:t>Ligji Nr. 111/2017 për Ndihmën Juridike të garantuar nga Shteti</w:t>
      </w:r>
      <w:r w:rsidR="00ED3376"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43</w:t>
      </w:r>
      <w:r w:rsidRPr="008C751A">
        <w:rPr>
          <w:rFonts w:ascii="Times New Roman" w:hAnsi="Times New Roman" w:cs="Times New Roman"/>
          <w:color w:val="000000"/>
          <w:spacing w:val="104"/>
          <w:sz w:val="20"/>
          <w:vertAlign w:val="superscript"/>
        </w:rPr>
        <w:t xml:space="preserve"> </w:t>
      </w:r>
      <w:r w:rsidR="003A15AB" w:rsidRPr="008C751A">
        <w:rPr>
          <w:rFonts w:ascii="Times New Roman" w:hAnsi="Times New Roman" w:cs="Times New Roman"/>
          <w:color w:val="000000"/>
          <w:spacing w:val="1"/>
          <w:sz w:val="20"/>
        </w:rPr>
        <w:t>Të dhëna nga Shqipëria për Raportin e Sundimit të Ligjit 2024, f. 25</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left="270" w:right="1440" w:hanging="270"/>
        <w:rPr>
          <w:rFonts w:ascii="Times New Roman" w:hAnsi="Times New Roman" w:cs="Times New Roman"/>
          <w:color w:val="000000"/>
          <w:sz w:val="20"/>
        </w:rPr>
      </w:pPr>
      <w:r w:rsidRPr="008C751A">
        <w:rPr>
          <w:rFonts w:ascii="Times New Roman" w:hAnsi="Times New Roman" w:cs="Times New Roman"/>
          <w:color w:val="000000"/>
          <w:sz w:val="20"/>
          <w:vertAlign w:val="superscript"/>
        </w:rPr>
        <w:t>44</w:t>
      </w:r>
      <w:r w:rsidRPr="008C751A">
        <w:rPr>
          <w:rFonts w:ascii="Times New Roman" w:hAnsi="Times New Roman" w:cs="Times New Roman"/>
          <w:color w:val="000000"/>
          <w:spacing w:val="104"/>
          <w:sz w:val="20"/>
          <w:vertAlign w:val="superscript"/>
        </w:rPr>
        <w:t xml:space="preserve"> </w:t>
      </w:r>
      <w:r w:rsidR="003A15AB" w:rsidRPr="008C751A">
        <w:rPr>
          <w:rFonts w:ascii="Times New Roman" w:hAnsi="Times New Roman" w:cs="Times New Roman"/>
          <w:color w:val="000000"/>
          <w:spacing w:val="1"/>
          <w:sz w:val="20"/>
        </w:rPr>
        <w:t xml:space="preserve">Raporti i shqyrtimit 2023 Albania, Klasteri 1 – Bazat, f. 44. Zbatimi me tre hapa filloi në janar 2023. Këshilli i Lartë Gjyqësor (KLGJ) ka miratuar aktet kryesore nënligjore për hapjen e fazës së parë, ndërsa Këshilli i Lartë i Prokurorisë (KLP) në bashkëpunim me Prokurorin e Përgjithshëm ka ende për të përfunduar </w:t>
      </w:r>
      <w:r w:rsidR="006300AF" w:rsidRPr="008C751A">
        <w:rPr>
          <w:rFonts w:ascii="Times New Roman" w:hAnsi="Times New Roman" w:cs="Times New Roman"/>
          <w:color w:val="000000"/>
          <w:spacing w:val="1"/>
          <w:sz w:val="20"/>
        </w:rPr>
        <w:t xml:space="preserve">kornizën </w:t>
      </w:r>
      <w:r w:rsidR="003A15AB" w:rsidRPr="008C751A">
        <w:rPr>
          <w:rFonts w:ascii="Times New Roman" w:hAnsi="Times New Roman" w:cs="Times New Roman"/>
          <w:color w:val="000000"/>
          <w:spacing w:val="1"/>
          <w:sz w:val="20"/>
        </w:rPr>
        <w:t>rregull</w:t>
      </w:r>
      <w:r w:rsidR="006300AF" w:rsidRPr="008C751A">
        <w:rPr>
          <w:rFonts w:ascii="Times New Roman" w:hAnsi="Times New Roman" w:cs="Times New Roman"/>
          <w:color w:val="000000"/>
          <w:spacing w:val="1"/>
          <w:sz w:val="20"/>
        </w:rPr>
        <w:t>at</w:t>
      </w:r>
      <w:r w:rsidR="003A15AB" w:rsidRPr="008C751A">
        <w:rPr>
          <w:rFonts w:ascii="Times New Roman" w:hAnsi="Times New Roman" w:cs="Times New Roman"/>
          <w:color w:val="000000"/>
          <w:spacing w:val="1"/>
          <w:sz w:val="20"/>
        </w:rPr>
        <w:t>ore për sistemin e prokurorisë. Plani specifik i komunikimit është miratuar, por ende duhet të zbatohet</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left="270" w:right="1440" w:hanging="270"/>
        <w:rPr>
          <w:rFonts w:ascii="Times New Roman" w:hAnsi="Times New Roman" w:cs="Times New Roman"/>
          <w:color w:val="000000"/>
          <w:sz w:val="20"/>
        </w:rPr>
      </w:pPr>
      <w:r w:rsidRPr="008C751A">
        <w:rPr>
          <w:rFonts w:ascii="Times New Roman" w:hAnsi="Times New Roman" w:cs="Times New Roman"/>
          <w:color w:val="000000"/>
          <w:sz w:val="20"/>
          <w:vertAlign w:val="superscript"/>
        </w:rPr>
        <w:t>45</w:t>
      </w:r>
      <w:r w:rsidRPr="008C751A">
        <w:rPr>
          <w:rFonts w:ascii="Times New Roman" w:hAnsi="Times New Roman" w:cs="Times New Roman"/>
          <w:color w:val="000000"/>
          <w:spacing w:val="104"/>
          <w:sz w:val="20"/>
          <w:vertAlign w:val="superscript"/>
        </w:rPr>
        <w:t xml:space="preserve"> </w:t>
      </w:r>
      <w:r w:rsidR="006300AF" w:rsidRPr="008C751A">
        <w:rPr>
          <w:rFonts w:ascii="Times New Roman" w:hAnsi="Times New Roman" w:cs="Times New Roman"/>
          <w:color w:val="000000"/>
          <w:sz w:val="20"/>
        </w:rPr>
        <w:t>Informacioni i marrë në kuadër të vizitës në Shqipëri nga Gjykatat, Këshilli i Lartë Gjyqësor dhe Këshilli i Lartë i Procedurave</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9"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46</w:t>
      </w:r>
      <w:r w:rsidRPr="008C751A">
        <w:rPr>
          <w:rFonts w:ascii="Times New Roman" w:hAnsi="Times New Roman" w:cs="Times New Roman"/>
          <w:color w:val="000000"/>
          <w:spacing w:val="104"/>
          <w:sz w:val="20"/>
          <w:vertAlign w:val="superscript"/>
        </w:rPr>
        <w:t xml:space="preserve"> </w:t>
      </w:r>
      <w:r w:rsidR="006300AF" w:rsidRPr="008C751A">
        <w:rPr>
          <w:rFonts w:ascii="Times New Roman" w:hAnsi="Times New Roman" w:cs="Times New Roman"/>
          <w:color w:val="000000"/>
          <w:spacing w:val="1"/>
          <w:sz w:val="20"/>
        </w:rPr>
        <w:t>Komunikatë e vitit 2023, mbi politikën e zgjerimit të BE-së, Raporti i Shqipërisë, f. 23</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47</w:t>
      </w:r>
      <w:r w:rsidRPr="008C751A">
        <w:rPr>
          <w:rFonts w:ascii="Times New Roman" w:hAnsi="Times New Roman" w:cs="Times New Roman"/>
          <w:color w:val="000000"/>
          <w:spacing w:val="104"/>
          <w:sz w:val="20"/>
          <w:vertAlign w:val="superscript"/>
        </w:rPr>
        <w:t xml:space="preserve"> </w:t>
      </w:r>
      <w:r w:rsidR="005310C1" w:rsidRPr="008C751A">
        <w:rPr>
          <w:rFonts w:ascii="Times New Roman" w:hAnsi="Times New Roman" w:cs="Times New Roman"/>
          <w:color w:val="000000"/>
          <w:sz w:val="20"/>
        </w:rPr>
        <w:t>Ibidem</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48</w:t>
      </w:r>
      <w:r w:rsidRPr="008C751A">
        <w:rPr>
          <w:rFonts w:ascii="Times New Roman" w:hAnsi="Times New Roman" w:cs="Times New Roman"/>
          <w:color w:val="000000"/>
          <w:spacing w:val="104"/>
          <w:sz w:val="20"/>
          <w:vertAlign w:val="superscript"/>
        </w:rPr>
        <w:t xml:space="preserve"> </w:t>
      </w:r>
      <w:r w:rsidR="006300AF" w:rsidRPr="008C751A">
        <w:rPr>
          <w:rFonts w:ascii="Times New Roman" w:hAnsi="Times New Roman" w:cs="Times New Roman"/>
          <w:color w:val="000000"/>
          <w:spacing w:val="1"/>
          <w:sz w:val="20"/>
        </w:rPr>
        <w:t>Komunikatë e vitit 2023, mbi politikën e zgjerimit të BE-së, Raporti i Shqipërisë, f. 21</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49</w:t>
      </w:r>
      <w:r w:rsidRPr="008C751A">
        <w:rPr>
          <w:rFonts w:ascii="Times New Roman" w:hAnsi="Times New Roman" w:cs="Times New Roman"/>
          <w:color w:val="000000"/>
          <w:spacing w:val="104"/>
          <w:sz w:val="20"/>
          <w:vertAlign w:val="superscript"/>
        </w:rPr>
        <w:t xml:space="preserve"> </w:t>
      </w:r>
      <w:r w:rsidR="006300AF" w:rsidRPr="008C751A">
        <w:rPr>
          <w:rFonts w:ascii="Times New Roman" w:hAnsi="Times New Roman" w:cs="Times New Roman"/>
          <w:color w:val="000000"/>
          <w:sz w:val="20"/>
        </w:rPr>
        <w:t>Informacion i konfirmuar në kuadër të vizitës në vend në Shqipëri</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left="270" w:right="1440" w:hanging="270"/>
        <w:rPr>
          <w:rFonts w:ascii="Times New Roman" w:hAnsi="Times New Roman" w:cs="Times New Roman"/>
          <w:color w:val="000000"/>
          <w:sz w:val="20"/>
        </w:rPr>
      </w:pPr>
      <w:r w:rsidRPr="008C751A">
        <w:rPr>
          <w:rFonts w:ascii="Times New Roman" w:hAnsi="Times New Roman" w:cs="Times New Roman"/>
          <w:color w:val="000000"/>
          <w:sz w:val="20"/>
          <w:vertAlign w:val="superscript"/>
        </w:rPr>
        <w:t>50</w:t>
      </w:r>
      <w:r w:rsidRPr="008C751A">
        <w:rPr>
          <w:rFonts w:ascii="Times New Roman" w:hAnsi="Times New Roman" w:cs="Times New Roman"/>
          <w:color w:val="000000"/>
          <w:spacing w:val="104"/>
          <w:sz w:val="20"/>
          <w:vertAlign w:val="superscript"/>
        </w:rPr>
        <w:t xml:space="preserve"> </w:t>
      </w:r>
      <w:r w:rsidR="006300AF" w:rsidRPr="008C751A">
        <w:rPr>
          <w:rFonts w:ascii="Times New Roman" w:hAnsi="Times New Roman" w:cs="Times New Roman"/>
          <w:color w:val="000000"/>
          <w:spacing w:val="1"/>
          <w:sz w:val="20"/>
        </w:rPr>
        <w:t>Të dhëna nga Shqipëria për Raportin e Sundimit të Ligjit 2024, f. 24. Shqipëria ka raportuar se ka përmirësuar metodologjinë për analizën e nevojave për trajnim, ka rritur komunikimin me gjykatat dhe prokuroritë në të gjitha nivelet dhe ka filluar të zbatojë metodologjinë e re me blerje nga gjykatat dhe prokuroritë dhe institucione të tjera që i nënshtrohen trajnimit si për shembull Inspektori i Lartë i Drejtësisë</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51</w:t>
      </w:r>
      <w:r w:rsidRPr="008C751A">
        <w:rPr>
          <w:rFonts w:ascii="Times New Roman" w:hAnsi="Times New Roman" w:cs="Times New Roman"/>
          <w:color w:val="000000"/>
          <w:spacing w:val="104"/>
          <w:sz w:val="20"/>
          <w:vertAlign w:val="superscript"/>
        </w:rPr>
        <w:t xml:space="preserve"> </w:t>
      </w:r>
      <w:r w:rsidR="006300AF" w:rsidRPr="008C751A">
        <w:rPr>
          <w:rFonts w:ascii="Times New Roman" w:hAnsi="Times New Roman" w:cs="Times New Roman"/>
          <w:color w:val="000000"/>
          <w:spacing w:val="1"/>
          <w:sz w:val="20"/>
        </w:rPr>
        <w:t>Komunikatë e vitit 2023, mbi politikën e zgjerimit të BE-së, Raporti i Shqipërisë, fq. 18, 22</w:t>
      </w:r>
      <w:r w:rsidRPr="008C751A">
        <w:rPr>
          <w:rFonts w:ascii="Times New Roman" w:hAnsi="Times New Roman" w:cs="Times New Roman"/>
          <w:color w:val="000000"/>
          <w:spacing w:val="1"/>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206C75">
          <w:pgSz w:w="11900" w:h="16820"/>
          <w:pgMar w:top="990" w:right="2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ind w:right="1460"/>
        <w:rPr>
          <w:rFonts w:ascii="Times New Roman" w:hAnsi="Times New Roman" w:cs="Times New Roman"/>
          <w:color w:val="000000"/>
          <w:sz w:val="24"/>
        </w:rPr>
      </w:pPr>
      <w:bookmarkStart w:id="7" w:name="br9"/>
      <w:bookmarkEnd w:id="7"/>
      <w:r>
        <w:rPr>
          <w:rFonts w:ascii="Times New Roman" w:hAnsi="Times New Roman" w:cs="Times New Roman"/>
          <w:noProof/>
          <w:sz w:val="24"/>
          <w:szCs w:val="24"/>
        </w:rPr>
        <w:drawing>
          <wp:anchor distT="0" distB="0" distL="114300" distR="114300" simplePos="0" relativeHeight="251671552" behindDoc="1" locked="0" layoutInCell="1" allowOverlap="1">
            <wp:simplePos x="0" y="0"/>
            <wp:positionH relativeFrom="page">
              <wp:posOffset>1082040</wp:posOffset>
            </wp:positionH>
            <wp:positionV relativeFrom="page">
              <wp:posOffset>7950200</wp:posOffset>
            </wp:positionV>
            <wp:extent cx="5578475" cy="318135"/>
            <wp:effectExtent l="0" t="0" r="3175" b="5715"/>
            <wp:wrapNone/>
            <wp:docPr id="48" name="_x000019" descr="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9" descr="image2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78475" cy="318135"/>
                    </a:xfrm>
                    <a:prstGeom prst="rect">
                      <a:avLst/>
                    </a:prstGeom>
                    <a:noFill/>
                  </pic:spPr>
                </pic:pic>
              </a:graphicData>
            </a:graphic>
            <wp14:sizeRelH relativeFrom="page">
              <wp14:pctWidth>0</wp14:pctWidth>
            </wp14:sizeRelH>
            <wp14:sizeRelV relativeFrom="page">
              <wp14:pctHeight>0</wp14:pctHeight>
            </wp14:sizeRelV>
          </wp:anchor>
        </w:drawing>
      </w:r>
      <w:r w:rsidR="006300AF" w:rsidRPr="008C751A">
        <w:rPr>
          <w:rFonts w:ascii="Times New Roman" w:hAnsi="Times New Roman" w:cs="Times New Roman"/>
          <w:noProof/>
          <w:sz w:val="24"/>
          <w:szCs w:val="24"/>
        </w:rPr>
        <w:t>Ndryshimet ligjore mbeten të nevojshme për të forcuar kapacitetet e Shkollës së Magjistraturës</w:t>
      </w:r>
      <w:r w:rsidR="006300AF" w:rsidRPr="008C751A">
        <w:rPr>
          <w:rFonts w:ascii="Times New Roman" w:hAnsi="Times New Roman" w:cs="Times New Roman"/>
          <w:noProof/>
          <w:sz w:val="24"/>
          <w:szCs w:val="24"/>
          <w:vertAlign w:val="superscript"/>
        </w:rPr>
        <w:t>52</w:t>
      </w:r>
      <w:r w:rsidR="006300AF" w:rsidRPr="008C751A">
        <w:rPr>
          <w:rFonts w:ascii="Times New Roman" w:hAnsi="Times New Roman" w:cs="Times New Roman"/>
          <w:noProof/>
          <w:sz w:val="24"/>
          <w:szCs w:val="24"/>
        </w:rPr>
        <w:t>. Një mangësi tjetër përbën edhe fakti që magjistratëve të shkarkuar me vetting nuk u ndalohet të marrin poste të stafit trajnues në Shkollën e Magjistraturës</w:t>
      </w:r>
      <w:r w:rsidR="006300AF" w:rsidRPr="008C751A">
        <w:rPr>
          <w:rFonts w:ascii="Times New Roman" w:hAnsi="Times New Roman" w:cs="Times New Roman"/>
          <w:noProof/>
          <w:sz w:val="24"/>
          <w:szCs w:val="24"/>
          <w:vertAlign w:val="superscript"/>
        </w:rPr>
        <w:t>53</w:t>
      </w:r>
      <w:r w:rsidR="006300AF" w:rsidRPr="008C751A">
        <w:rPr>
          <w:rFonts w:ascii="Times New Roman" w:hAnsi="Times New Roman" w:cs="Times New Roman"/>
          <w:noProof/>
          <w:sz w:val="24"/>
          <w:szCs w:val="24"/>
        </w:rPr>
        <w:t>. Provimi i fundit u mbyll në prill 2024 me 382 aplikantë, duke shënuar numrin më të madh të aplikantëve që nga miratimi i reformës në drejtësi të vitit 2016. Megjithatë, janë raportuar mangësi në organizimin e fazës së parë të provimit, të cilat evidentohen nga numri i madh i ankesave të paraqitura.</w:t>
      </w:r>
      <w:r w:rsidR="00ED3376" w:rsidRPr="008C751A">
        <w:rPr>
          <w:rFonts w:ascii="Times New Roman" w:hAnsi="Times New Roman" w:cs="Times New Roman"/>
          <w:color w:val="000000"/>
          <w:spacing w:val="2"/>
          <w:sz w:val="24"/>
          <w:szCs w:val="24"/>
          <w:vertAlign w:val="superscript"/>
        </w:rPr>
        <w:t>5455</w:t>
      </w:r>
      <w:r w:rsidR="00ED3376" w:rsidRPr="008C751A">
        <w:rPr>
          <w:rFonts w:ascii="Times New Roman" w:hAnsi="Times New Roman" w:cs="Times New Roman"/>
          <w:color w:val="000000"/>
          <w:sz w:val="24"/>
        </w:rPr>
        <w:t>.</w:t>
      </w:r>
    </w:p>
    <w:p w:rsidR="00064AB8" w:rsidRPr="008C751A" w:rsidRDefault="0035774A"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Mungesa e burimeve financiare dhe njerëzore, përfshirë magjistratët, ndikon negativisht në cilësinë e drejtësisë. </w:t>
      </w:r>
      <w:r w:rsidRPr="008C751A">
        <w:rPr>
          <w:rFonts w:ascii="Times New Roman" w:hAnsi="Times New Roman" w:cs="Times New Roman"/>
          <w:color w:val="000000"/>
          <w:sz w:val="24"/>
        </w:rPr>
        <w:t>Ndërkohë që qeveria ka rritur investimet në sistemin e drejtësisë gjatë viteve të fundit, shpenzimet e Shqipërisë për drejtësinë mbeten dukshëm të ulëta</w:t>
      </w:r>
      <w:r w:rsidRPr="008C751A">
        <w:rPr>
          <w:rFonts w:ascii="Times New Roman" w:hAnsi="Times New Roman" w:cs="Times New Roman"/>
          <w:color w:val="000000"/>
          <w:sz w:val="24"/>
          <w:vertAlign w:val="superscript"/>
        </w:rPr>
        <w:t>56</w:t>
      </w:r>
      <w:r w:rsidRPr="008C751A">
        <w:rPr>
          <w:rFonts w:ascii="Times New Roman" w:hAnsi="Times New Roman" w:cs="Times New Roman"/>
          <w:color w:val="000000"/>
          <w:sz w:val="24"/>
        </w:rPr>
        <w:t>. Janë bërë përpjekje për të përmirësuar situatën, por mungesa e magjistratëve, veçanërisht në nivel apeli, vazhdon</w:t>
      </w:r>
      <w:r w:rsidRPr="008C751A">
        <w:rPr>
          <w:rFonts w:ascii="Times New Roman" w:hAnsi="Times New Roman" w:cs="Times New Roman"/>
          <w:color w:val="000000"/>
          <w:sz w:val="24"/>
          <w:vertAlign w:val="superscript"/>
        </w:rPr>
        <w:t>57</w:t>
      </w:r>
      <w:r w:rsidRPr="008C751A">
        <w:rPr>
          <w:rFonts w:ascii="Times New Roman" w:hAnsi="Times New Roman" w:cs="Times New Roman"/>
          <w:color w:val="000000"/>
          <w:sz w:val="24"/>
        </w:rPr>
        <w:t>. Në vitin 2023 u emëruan 41 magjistratë të rinj, që përbën një rritje të ndjeshme</w:t>
      </w:r>
      <w:r w:rsidRPr="008C751A">
        <w:rPr>
          <w:rFonts w:ascii="Times New Roman" w:hAnsi="Times New Roman" w:cs="Times New Roman"/>
          <w:color w:val="000000"/>
          <w:sz w:val="24"/>
          <w:vertAlign w:val="superscript"/>
        </w:rPr>
        <w:t>58</w:t>
      </w:r>
      <w:r w:rsidRPr="008C751A">
        <w:rPr>
          <w:rFonts w:ascii="Times New Roman" w:hAnsi="Times New Roman" w:cs="Times New Roman"/>
          <w:color w:val="000000"/>
          <w:sz w:val="24"/>
        </w:rPr>
        <w:t xml:space="preserve"> por numri i vendeve vakante mbetet i lartë</w:t>
      </w:r>
      <w:r w:rsidRPr="008C751A">
        <w:rPr>
          <w:rFonts w:ascii="Times New Roman" w:hAnsi="Times New Roman" w:cs="Times New Roman"/>
          <w:color w:val="000000"/>
          <w:sz w:val="24"/>
          <w:vertAlign w:val="superscript"/>
        </w:rPr>
        <w:t>59</w:t>
      </w:r>
      <w:r w:rsidRPr="008C751A">
        <w:rPr>
          <w:rFonts w:ascii="Times New Roman" w:hAnsi="Times New Roman" w:cs="Times New Roman"/>
          <w:color w:val="000000"/>
          <w:sz w:val="24"/>
        </w:rPr>
        <w:t>. Gjykata e Apelit funksionon me vetëm 25 pozicione gjyqtarësh të plotësuar nga 78. Mungesa gjyqtarësh ka edhe në Gjykatën Administrative të Apelit dhe në Gjykatën e Juridiksionit të Përgjithshëm të Rrethit Tiranë</w:t>
      </w:r>
      <w:r w:rsidR="00ED3376" w:rsidRPr="008C751A">
        <w:rPr>
          <w:rFonts w:ascii="Times New Roman" w:hAnsi="Times New Roman" w:cs="Times New Roman"/>
          <w:color w:val="000000"/>
          <w:spacing w:val="2"/>
          <w:sz w:val="24"/>
          <w:vertAlign w:val="superscript"/>
        </w:rPr>
        <w:t>60</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z w:val="24"/>
        </w:rPr>
        <w:cr/>
      </w:r>
      <w:r w:rsidRPr="008C751A">
        <w:rPr>
          <w:rFonts w:ascii="Times New Roman" w:hAnsi="Times New Roman" w:cs="Times New Roman"/>
          <w:color w:val="000000"/>
          <w:sz w:val="24"/>
        </w:rPr>
        <w:t>Rritjet e mëtejshme të numrit dhe cilësisë së studentëve dhe magjistratëve të pranuar në Shkollën e Magjistraturës mbeten të nevojshme për plotësimin e vendeve vakante në terma afatshkurtër dhe afatmesëm</w:t>
      </w:r>
      <w:r w:rsidRPr="008C751A">
        <w:rPr>
          <w:rFonts w:ascii="Times New Roman" w:hAnsi="Times New Roman" w:cs="Times New Roman"/>
          <w:color w:val="000000"/>
          <w:sz w:val="24"/>
          <w:vertAlign w:val="superscript"/>
        </w:rPr>
        <w:t>61</w:t>
      </w:r>
      <w:r w:rsidRPr="008C751A">
        <w:rPr>
          <w:rFonts w:ascii="Times New Roman" w:hAnsi="Times New Roman" w:cs="Times New Roman"/>
          <w:color w:val="000000"/>
          <w:sz w:val="24"/>
        </w:rPr>
        <w:t>. Të gjitha gjykatat e juridiksionit të përgjithshëm dhe të specializuar, në të gjitha nivelet, aktualisht funksionojnë me ushtrues detyre, pasi pozitat e kryetarëve të përhershëm nuk janë plotësuar. Pozicionet e këshilltarëve ligjorë mbeten të kufizuara dhe kuadri ligjor në fuqi kufizon atraktivitetin e profesionit, duke përfshirë edhe perspektivat e kufizuara të karrierës</w:t>
      </w:r>
      <w:r w:rsidRPr="008C751A">
        <w:rPr>
          <w:rFonts w:ascii="Times New Roman" w:hAnsi="Times New Roman" w:cs="Times New Roman"/>
          <w:color w:val="000000"/>
          <w:sz w:val="24"/>
          <w:vertAlign w:val="superscript"/>
        </w:rPr>
        <w:t>62</w:t>
      </w:r>
      <w:r w:rsidRPr="008C751A">
        <w:rPr>
          <w:rFonts w:ascii="Times New Roman" w:hAnsi="Times New Roman" w:cs="Times New Roman"/>
          <w:color w:val="000000"/>
          <w:sz w:val="24"/>
        </w:rPr>
        <w:t>. Për më tepër, KLGJ, KLP dhe institucionet e tjera të drejtësisë rrallë takohen dhe nuk diskutojnë rregullisht çështje me interes të përbashkët që lidhen me cilësinë e drejtësisë, as nuk ka një ndjekje sistematike nëpërmjet konkluzioneve operacionale apo konsultimeve më të gjera me aktorë të tjerë përkatës. e cila duhet të sigurohet</w:t>
      </w:r>
      <w:r w:rsidR="00ED3376" w:rsidRPr="008C751A">
        <w:rPr>
          <w:rFonts w:ascii="Times New Roman" w:hAnsi="Times New Roman" w:cs="Times New Roman"/>
          <w:color w:val="000000"/>
          <w:spacing w:val="2"/>
          <w:sz w:val="24"/>
          <w:vertAlign w:val="superscript"/>
        </w:rPr>
        <w:t>63</w:t>
      </w:r>
      <w:r w:rsidR="00ED3376" w:rsidRPr="008C751A">
        <w:rPr>
          <w:rFonts w:ascii="Times New Roman" w:hAnsi="Times New Roman" w:cs="Times New Roman"/>
          <w:color w:val="000000"/>
          <w:sz w:val="24"/>
        </w:rPr>
        <w:t>.</w:t>
      </w:r>
    </w:p>
    <w:p w:rsidR="00064AB8" w:rsidRPr="008C751A" w:rsidRDefault="0035774A"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Sistemet e ndërmjetësimit janë të vendosura, por nuk përdoren në praktikë. </w:t>
      </w:r>
      <w:r w:rsidRPr="008C751A">
        <w:rPr>
          <w:rFonts w:ascii="Times New Roman" w:hAnsi="Times New Roman" w:cs="Times New Roman"/>
          <w:color w:val="000000"/>
          <w:sz w:val="24"/>
        </w:rPr>
        <w:t>Shërbimet e ndërmjetësimit mezi përdoren ose referohen nga gjykatat pasi ka probleme në lidhje me</w:t>
      </w:r>
    </w:p>
    <w:p w:rsidR="00B923A6" w:rsidRPr="008C751A" w:rsidRDefault="00B923A6" w:rsidP="00920FC8">
      <w:pPr>
        <w:tabs>
          <w:tab w:val="left" w:pos="3525"/>
        </w:tabs>
        <w:spacing w:before="0" w:after="0" w:line="238" w:lineRule="exact"/>
        <w:ind w:right="1370"/>
        <w:rPr>
          <w:rFonts w:ascii="Times New Roman" w:hAnsi="Times New Roman" w:cs="Times New Roman"/>
          <w:color w:val="000000"/>
          <w:sz w:val="20"/>
          <w:vertAlign w:val="superscript"/>
        </w:rPr>
      </w:pPr>
    </w:p>
    <w:p w:rsidR="00B923A6" w:rsidRPr="008C751A" w:rsidRDefault="00B923A6" w:rsidP="00920FC8">
      <w:pPr>
        <w:tabs>
          <w:tab w:val="left" w:pos="3525"/>
        </w:tabs>
        <w:spacing w:before="0" w:after="0" w:line="238" w:lineRule="exact"/>
        <w:ind w:right="1370"/>
        <w:rPr>
          <w:rFonts w:ascii="Times New Roman" w:hAnsi="Times New Roman" w:cs="Times New Roman"/>
          <w:color w:val="000000"/>
          <w:sz w:val="20"/>
          <w:vertAlign w:val="superscript"/>
        </w:rPr>
      </w:pPr>
    </w:p>
    <w:p w:rsidR="00B923A6" w:rsidRPr="008C751A" w:rsidRDefault="00D1450F" w:rsidP="0009743E">
      <w:pPr>
        <w:tabs>
          <w:tab w:val="left" w:pos="3525"/>
          <w:tab w:val="left" w:pos="8910"/>
        </w:tabs>
        <w:spacing w:before="0" w:after="0" w:line="238" w:lineRule="exact"/>
        <w:ind w:right="1370"/>
        <w:rPr>
          <w:rFonts w:ascii="Times New Roman" w:hAnsi="Times New Roman" w:cs="Times New Roman"/>
          <w:color w:val="000000"/>
          <w:spacing w:val="1"/>
          <w:sz w:val="20"/>
        </w:rPr>
      </w:pPr>
      <w:r>
        <w:rPr>
          <w:rFonts w:ascii="Times New Roman" w:hAnsi="Times New Roman" w:cs="Times New Roman"/>
          <w:noProof/>
          <w:sz w:val="24"/>
          <w:szCs w:val="24"/>
        </w:rPr>
        <w:drawing>
          <wp:anchor distT="0" distB="0" distL="114300" distR="114300" simplePos="0" relativeHeight="251672576" behindDoc="1" locked="0" layoutInCell="1" allowOverlap="1">
            <wp:simplePos x="0" y="0"/>
            <wp:positionH relativeFrom="page">
              <wp:posOffset>901700</wp:posOffset>
            </wp:positionH>
            <wp:positionV relativeFrom="page">
              <wp:posOffset>6273800</wp:posOffset>
            </wp:positionV>
            <wp:extent cx="1854200" cy="34290"/>
            <wp:effectExtent l="0" t="0" r="0" b="3810"/>
            <wp:wrapNone/>
            <wp:docPr id="49" name="_x000018" descr="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18" descr="image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ED3376" w:rsidRPr="008C751A">
        <w:rPr>
          <w:rFonts w:ascii="Times New Roman" w:hAnsi="Times New Roman" w:cs="Times New Roman"/>
          <w:color w:val="000000"/>
          <w:sz w:val="20"/>
          <w:vertAlign w:val="superscript"/>
        </w:rPr>
        <w:t>52</w:t>
      </w:r>
      <w:r w:rsidR="00ED3376" w:rsidRPr="008C751A">
        <w:rPr>
          <w:rFonts w:ascii="Times New Roman" w:hAnsi="Times New Roman" w:cs="Times New Roman"/>
          <w:color w:val="000000"/>
          <w:spacing w:val="104"/>
          <w:sz w:val="20"/>
          <w:vertAlign w:val="superscript"/>
        </w:rPr>
        <w:t xml:space="preserve"> </w:t>
      </w:r>
      <w:r w:rsidR="00B923A6" w:rsidRPr="008C751A">
        <w:rPr>
          <w:rFonts w:ascii="Times New Roman" w:hAnsi="Times New Roman" w:cs="Times New Roman"/>
          <w:color w:val="000000"/>
          <w:spacing w:val="1"/>
          <w:sz w:val="20"/>
        </w:rPr>
        <w:t>Raporti i shqyrtimit të vitit 2023 Shqipëri, Grupi 1 – Bazat, f. 43. 2023 Komunikatë për Zgjerimin e BE-së</w:t>
      </w:r>
    </w:p>
    <w:p w:rsidR="00D33D85" w:rsidRPr="008C751A" w:rsidRDefault="00B923A6" w:rsidP="0009743E">
      <w:pPr>
        <w:tabs>
          <w:tab w:val="left" w:pos="3525"/>
          <w:tab w:val="left" w:pos="8910"/>
        </w:tabs>
        <w:spacing w:before="0"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pacing w:val="1"/>
          <w:sz w:val="20"/>
        </w:rPr>
        <w:t>politika, Raporti i Shqipërisë, f. 22-23</w:t>
      </w:r>
      <w:r w:rsidR="00ED3376" w:rsidRPr="008C751A">
        <w:rPr>
          <w:rFonts w:ascii="Times New Roman" w:hAnsi="Times New Roman" w:cs="Times New Roman"/>
          <w:color w:val="000000"/>
          <w:sz w:val="20"/>
        </w:rPr>
        <w:t>.</w:t>
      </w:r>
    </w:p>
    <w:p w:rsidR="00D33D85" w:rsidRPr="008C751A" w:rsidRDefault="00ED3376" w:rsidP="0009743E">
      <w:pPr>
        <w:tabs>
          <w:tab w:val="left" w:pos="3525"/>
          <w:tab w:val="left" w:pos="8910"/>
        </w:tabs>
        <w:spacing w:before="0" w:after="0" w:line="229"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53</w:t>
      </w:r>
      <w:r w:rsidRPr="008C751A">
        <w:rPr>
          <w:rFonts w:ascii="Times New Roman" w:hAnsi="Times New Roman" w:cs="Times New Roman"/>
          <w:color w:val="000000"/>
          <w:spacing w:val="104"/>
          <w:sz w:val="20"/>
          <w:vertAlign w:val="superscript"/>
        </w:rPr>
        <w:t xml:space="preserve"> </w:t>
      </w:r>
      <w:r w:rsidRPr="008C751A">
        <w:rPr>
          <w:rFonts w:ascii="Times New Roman" w:hAnsi="Times New Roman" w:cs="Times New Roman"/>
          <w:color w:val="000000"/>
          <w:sz w:val="20"/>
        </w:rPr>
        <w:t>Information</w:t>
      </w:r>
      <w:r w:rsidRPr="008C751A">
        <w:rPr>
          <w:rFonts w:ascii="Times New Roman" w:hAnsi="Times New Roman" w:cs="Times New Roman"/>
          <w:color w:val="000000"/>
          <w:spacing w:val="3"/>
          <w:sz w:val="20"/>
        </w:rPr>
        <w:t xml:space="preserve"> </w:t>
      </w:r>
      <w:r w:rsidRPr="008C751A">
        <w:rPr>
          <w:rFonts w:ascii="Times New Roman" w:hAnsi="Times New Roman" w:cs="Times New Roman"/>
          <w:color w:val="000000"/>
          <w:sz w:val="20"/>
        </w:rPr>
        <w:t>received</w:t>
      </w:r>
      <w:r w:rsidRPr="008C751A">
        <w:rPr>
          <w:rFonts w:ascii="Times New Roman" w:hAnsi="Times New Roman" w:cs="Times New Roman"/>
          <w:color w:val="000000"/>
          <w:spacing w:val="2"/>
          <w:sz w:val="20"/>
        </w:rPr>
        <w:t xml:space="preserve"> </w:t>
      </w:r>
      <w:r w:rsidRPr="008C751A">
        <w:rPr>
          <w:rFonts w:ascii="Times New Roman" w:hAnsi="Times New Roman" w:cs="Times New Roman"/>
          <w:color w:val="000000"/>
          <w:sz w:val="20"/>
        </w:rPr>
        <w:t>in</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pacing w:val="-1"/>
          <w:sz w:val="20"/>
        </w:rPr>
        <w:t>the</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z w:val="20"/>
        </w:rPr>
        <w:t xml:space="preserve">context </w:t>
      </w:r>
      <w:r w:rsidRPr="008C751A">
        <w:rPr>
          <w:rFonts w:ascii="Times New Roman" w:hAnsi="Times New Roman" w:cs="Times New Roman"/>
          <w:color w:val="000000"/>
          <w:spacing w:val="1"/>
          <w:sz w:val="20"/>
        </w:rPr>
        <w:t>of</w:t>
      </w:r>
      <w:r w:rsidRPr="008C751A">
        <w:rPr>
          <w:rFonts w:ascii="Times New Roman" w:hAnsi="Times New Roman" w:cs="Times New Roman"/>
          <w:color w:val="000000"/>
          <w:spacing w:val="3"/>
          <w:sz w:val="20"/>
        </w:rPr>
        <w:t xml:space="preserve"> </w:t>
      </w:r>
      <w:r w:rsidRPr="008C751A">
        <w:rPr>
          <w:rFonts w:ascii="Times New Roman" w:hAnsi="Times New Roman" w:cs="Times New Roman"/>
          <w:color w:val="000000"/>
          <w:sz w:val="20"/>
        </w:rPr>
        <w:t>the</w:t>
      </w:r>
      <w:r w:rsidRPr="008C751A">
        <w:rPr>
          <w:rFonts w:ascii="Times New Roman" w:hAnsi="Times New Roman" w:cs="Times New Roman"/>
          <w:color w:val="000000"/>
          <w:spacing w:val="-2"/>
          <w:sz w:val="20"/>
        </w:rPr>
        <w:t xml:space="preserve"> </w:t>
      </w:r>
      <w:r w:rsidRPr="008C751A">
        <w:rPr>
          <w:rFonts w:ascii="Times New Roman" w:hAnsi="Times New Roman" w:cs="Times New Roman"/>
          <w:color w:val="000000"/>
          <w:sz w:val="20"/>
        </w:rPr>
        <w:t>country</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z w:val="20"/>
        </w:rPr>
        <w:t>visit to</w:t>
      </w:r>
      <w:r w:rsidRPr="008C751A">
        <w:rPr>
          <w:rFonts w:ascii="Times New Roman" w:hAnsi="Times New Roman" w:cs="Times New Roman"/>
          <w:color w:val="000000"/>
          <w:spacing w:val="-11"/>
          <w:sz w:val="20"/>
        </w:rPr>
        <w:t xml:space="preserve"> </w:t>
      </w:r>
      <w:r w:rsidRPr="008C751A">
        <w:rPr>
          <w:rFonts w:ascii="Times New Roman" w:hAnsi="Times New Roman" w:cs="Times New Roman"/>
          <w:color w:val="000000"/>
          <w:sz w:val="20"/>
        </w:rPr>
        <w:t>Albania</w:t>
      </w:r>
      <w:r w:rsidRPr="008C751A">
        <w:rPr>
          <w:rFonts w:ascii="Times New Roman" w:hAnsi="Times New Roman" w:cs="Times New Roman"/>
          <w:color w:val="000000"/>
          <w:spacing w:val="2"/>
          <w:sz w:val="20"/>
        </w:rPr>
        <w:t xml:space="preserve"> </w:t>
      </w:r>
      <w:r w:rsidRPr="008C751A">
        <w:rPr>
          <w:rFonts w:ascii="Times New Roman" w:hAnsi="Times New Roman" w:cs="Times New Roman"/>
          <w:color w:val="000000"/>
          <w:sz w:val="20"/>
        </w:rPr>
        <w:t>from</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z w:val="20"/>
        </w:rPr>
        <w:t xml:space="preserve">the School </w:t>
      </w:r>
      <w:r w:rsidRPr="008C751A">
        <w:rPr>
          <w:rFonts w:ascii="Times New Roman" w:hAnsi="Times New Roman" w:cs="Times New Roman"/>
          <w:color w:val="000000"/>
          <w:spacing w:val="1"/>
          <w:sz w:val="20"/>
        </w:rPr>
        <w:t>of</w:t>
      </w:r>
      <w:r w:rsidRPr="008C751A">
        <w:rPr>
          <w:rFonts w:ascii="Times New Roman" w:hAnsi="Times New Roman" w:cs="Times New Roman"/>
          <w:color w:val="000000"/>
          <w:spacing w:val="-3"/>
          <w:sz w:val="20"/>
        </w:rPr>
        <w:t xml:space="preserve"> </w:t>
      </w:r>
      <w:r w:rsidRPr="008C751A">
        <w:rPr>
          <w:rFonts w:ascii="Times New Roman" w:hAnsi="Times New Roman" w:cs="Times New Roman"/>
          <w:color w:val="000000"/>
          <w:sz w:val="20"/>
        </w:rPr>
        <w:t>Magistrates.</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54</w:t>
      </w:r>
      <w:r w:rsidRPr="008C751A">
        <w:rPr>
          <w:rFonts w:ascii="Times New Roman" w:hAnsi="Times New Roman" w:cs="Times New Roman"/>
          <w:color w:val="000000"/>
          <w:spacing w:val="104"/>
          <w:sz w:val="20"/>
          <w:vertAlign w:val="superscript"/>
        </w:rPr>
        <w:t xml:space="preserve"> </w:t>
      </w:r>
      <w:r w:rsidRPr="008C751A">
        <w:rPr>
          <w:rFonts w:ascii="Times New Roman" w:hAnsi="Times New Roman" w:cs="Times New Roman"/>
          <w:color w:val="000000"/>
          <w:spacing w:val="-1"/>
          <w:sz w:val="20"/>
        </w:rPr>
        <w:t>Reporter.al</w:t>
      </w:r>
      <w:r w:rsidRPr="008C751A">
        <w:rPr>
          <w:rFonts w:ascii="Times New Roman" w:hAnsi="Times New Roman" w:cs="Times New Roman"/>
          <w:color w:val="000000"/>
          <w:spacing w:val="78"/>
          <w:sz w:val="20"/>
        </w:rPr>
        <w:t xml:space="preserve"> </w:t>
      </w:r>
      <w:r w:rsidRPr="008C751A">
        <w:rPr>
          <w:rFonts w:ascii="Times New Roman" w:hAnsi="Times New Roman" w:cs="Times New Roman"/>
          <w:color w:val="000000"/>
          <w:sz w:val="20"/>
        </w:rPr>
        <w:t>(2024),</w:t>
      </w:r>
      <w:r w:rsidRPr="008C751A">
        <w:rPr>
          <w:rFonts w:ascii="Times New Roman" w:hAnsi="Times New Roman" w:cs="Times New Roman"/>
          <w:color w:val="000000"/>
          <w:spacing w:val="80"/>
          <w:sz w:val="20"/>
        </w:rPr>
        <w:t xml:space="preserve"> </w:t>
      </w:r>
      <w:r w:rsidRPr="008C751A">
        <w:rPr>
          <w:rFonts w:ascii="Times New Roman" w:hAnsi="Times New Roman" w:cs="Times New Roman"/>
          <w:color w:val="000000"/>
          <w:sz w:val="20"/>
        </w:rPr>
        <w:t>Provimi</w:t>
      </w:r>
      <w:r w:rsidRPr="008C751A">
        <w:rPr>
          <w:rFonts w:ascii="Times New Roman" w:hAnsi="Times New Roman" w:cs="Times New Roman"/>
          <w:color w:val="000000"/>
          <w:spacing w:val="75"/>
          <w:sz w:val="20"/>
        </w:rPr>
        <w:t xml:space="preserve"> </w:t>
      </w:r>
      <w:r w:rsidRPr="008C751A">
        <w:rPr>
          <w:rFonts w:ascii="Times New Roman" w:hAnsi="Times New Roman" w:cs="Times New Roman"/>
          <w:color w:val="000000"/>
          <w:sz w:val="20"/>
        </w:rPr>
        <w:t>i</w:t>
      </w:r>
      <w:r w:rsidRPr="008C751A">
        <w:rPr>
          <w:rFonts w:ascii="Times New Roman" w:hAnsi="Times New Roman" w:cs="Times New Roman"/>
          <w:color w:val="000000"/>
          <w:spacing w:val="77"/>
          <w:sz w:val="20"/>
        </w:rPr>
        <w:t xml:space="preserve"> </w:t>
      </w:r>
      <w:r w:rsidRPr="008C751A">
        <w:rPr>
          <w:rFonts w:ascii="Times New Roman" w:hAnsi="Times New Roman" w:cs="Times New Roman"/>
          <w:color w:val="000000"/>
          <w:sz w:val="20"/>
        </w:rPr>
        <w:t>kontestuar</w:t>
      </w:r>
      <w:r w:rsidRPr="008C751A">
        <w:rPr>
          <w:rFonts w:ascii="Times New Roman" w:hAnsi="Times New Roman" w:cs="Times New Roman"/>
          <w:color w:val="000000"/>
          <w:spacing w:val="78"/>
          <w:sz w:val="20"/>
        </w:rPr>
        <w:t xml:space="preserve"> </w:t>
      </w:r>
      <w:r w:rsidRPr="008C751A">
        <w:rPr>
          <w:rFonts w:ascii="Times New Roman" w:hAnsi="Times New Roman" w:cs="Times New Roman"/>
          <w:color w:val="000000"/>
          <w:sz w:val="20"/>
        </w:rPr>
        <w:t>i</w:t>
      </w:r>
      <w:r w:rsidRPr="008C751A">
        <w:rPr>
          <w:rFonts w:ascii="Times New Roman" w:hAnsi="Times New Roman" w:cs="Times New Roman"/>
          <w:color w:val="000000"/>
          <w:spacing w:val="74"/>
          <w:sz w:val="20"/>
        </w:rPr>
        <w:t xml:space="preserve"> </w:t>
      </w:r>
      <w:r w:rsidRPr="008C751A">
        <w:rPr>
          <w:rFonts w:ascii="Times New Roman" w:hAnsi="Times New Roman" w:cs="Times New Roman"/>
          <w:color w:val="000000"/>
          <w:sz w:val="20"/>
        </w:rPr>
        <w:t>Magjistraturës</w:t>
      </w:r>
      <w:r w:rsidRPr="008C751A">
        <w:rPr>
          <w:rFonts w:ascii="Times New Roman" w:hAnsi="Times New Roman" w:cs="Times New Roman"/>
          <w:color w:val="000000"/>
          <w:spacing w:val="77"/>
          <w:sz w:val="20"/>
        </w:rPr>
        <w:t xml:space="preserve"> </w:t>
      </w:r>
      <w:r w:rsidRPr="008C751A">
        <w:rPr>
          <w:rFonts w:ascii="Times New Roman" w:hAnsi="Times New Roman" w:cs="Times New Roman"/>
          <w:color w:val="000000"/>
          <w:sz w:val="20"/>
        </w:rPr>
        <w:t>shkakton</w:t>
      </w:r>
      <w:r w:rsidRPr="008C751A">
        <w:rPr>
          <w:rFonts w:ascii="Times New Roman" w:hAnsi="Times New Roman" w:cs="Times New Roman"/>
          <w:color w:val="000000"/>
          <w:spacing w:val="75"/>
          <w:sz w:val="20"/>
        </w:rPr>
        <w:t xml:space="preserve"> </w:t>
      </w:r>
      <w:r w:rsidRPr="008C751A">
        <w:rPr>
          <w:rFonts w:ascii="Times New Roman" w:hAnsi="Times New Roman" w:cs="Times New Roman"/>
          <w:color w:val="000000"/>
          <w:sz w:val="20"/>
        </w:rPr>
        <w:t>debat</w:t>
      </w:r>
      <w:r w:rsidRPr="008C751A">
        <w:rPr>
          <w:rFonts w:ascii="Times New Roman" w:hAnsi="Times New Roman" w:cs="Times New Roman"/>
          <w:color w:val="000000"/>
          <w:spacing w:val="74"/>
          <w:sz w:val="20"/>
        </w:rPr>
        <w:t xml:space="preserve"> </w:t>
      </w:r>
      <w:r w:rsidRPr="008C751A">
        <w:rPr>
          <w:rFonts w:ascii="Times New Roman" w:hAnsi="Times New Roman" w:cs="Times New Roman"/>
          <w:color w:val="000000"/>
          <w:spacing w:val="1"/>
          <w:sz w:val="20"/>
        </w:rPr>
        <w:t>në</w:t>
      </w:r>
      <w:r w:rsidRPr="008C751A">
        <w:rPr>
          <w:rFonts w:ascii="Times New Roman" w:hAnsi="Times New Roman" w:cs="Times New Roman"/>
          <w:color w:val="000000"/>
          <w:spacing w:val="74"/>
          <w:sz w:val="20"/>
        </w:rPr>
        <w:t xml:space="preserve"> </w:t>
      </w:r>
      <w:r w:rsidRPr="008C751A">
        <w:rPr>
          <w:rFonts w:ascii="Times New Roman" w:hAnsi="Times New Roman" w:cs="Times New Roman"/>
          <w:color w:val="000000"/>
          <w:sz w:val="20"/>
        </w:rPr>
        <w:t>Kuvend</w:t>
      </w:r>
      <w:r w:rsidRPr="008C751A">
        <w:rPr>
          <w:rFonts w:ascii="Times New Roman" w:hAnsi="Times New Roman" w:cs="Times New Roman"/>
          <w:color w:val="000000"/>
          <w:spacing w:val="85"/>
          <w:sz w:val="20"/>
        </w:rPr>
        <w:t xml:space="preserve"> </w:t>
      </w:r>
      <w:r w:rsidRPr="008C751A">
        <w:rPr>
          <w:rFonts w:ascii="Times New Roman" w:hAnsi="Times New Roman" w:cs="Times New Roman"/>
          <w:color w:val="000000"/>
          <w:spacing w:val="1"/>
          <w:sz w:val="20"/>
        </w:rPr>
        <w:t>(</w:t>
      </w:r>
      <w:r w:rsidRPr="008C751A">
        <w:rPr>
          <w:rFonts w:ascii="Times New Roman" w:hAnsi="Times New Roman" w:cs="Times New Roman"/>
          <w:i/>
          <w:color w:val="000000"/>
          <w:sz w:val="20"/>
        </w:rPr>
        <w:t>The</w:t>
      </w:r>
      <w:r w:rsidRPr="008C751A">
        <w:rPr>
          <w:rFonts w:ascii="Times New Roman" w:hAnsi="Times New Roman" w:cs="Times New Roman"/>
          <w:i/>
          <w:color w:val="000000"/>
          <w:spacing w:val="75"/>
          <w:sz w:val="20"/>
        </w:rPr>
        <w:t xml:space="preserve"> </w:t>
      </w:r>
      <w:r w:rsidRPr="008C751A">
        <w:rPr>
          <w:rFonts w:ascii="Times New Roman" w:hAnsi="Times New Roman" w:cs="Times New Roman"/>
          <w:i/>
          <w:color w:val="000000"/>
          <w:sz w:val="20"/>
        </w:rPr>
        <w:t>disputed</w:t>
      </w:r>
      <w:r w:rsidRPr="008C751A">
        <w:rPr>
          <w:rFonts w:ascii="Times New Roman" w:hAnsi="Times New Roman" w:cs="Times New Roman"/>
          <w:i/>
          <w:color w:val="000000"/>
          <w:sz w:val="20"/>
        </w:rPr>
        <w:cr/>
      </w:r>
      <w:r w:rsidRPr="008C751A">
        <w:rPr>
          <w:rFonts w:ascii="Times New Roman" w:hAnsi="Times New Roman" w:cs="Times New Roman"/>
          <w:i/>
          <w:color w:val="000000"/>
          <w:spacing w:val="233"/>
          <w:sz w:val="20"/>
        </w:rPr>
        <w:t xml:space="preserve"> </w:t>
      </w:r>
      <w:r w:rsidRPr="008C751A">
        <w:rPr>
          <w:rFonts w:ascii="Times New Roman" w:hAnsi="Times New Roman" w:cs="Times New Roman"/>
          <w:i/>
          <w:color w:val="000000"/>
          <w:sz w:val="20"/>
        </w:rPr>
        <w:t>examination</w:t>
      </w:r>
      <w:r w:rsidRPr="008C751A">
        <w:rPr>
          <w:rFonts w:ascii="Times New Roman" w:hAnsi="Times New Roman" w:cs="Times New Roman"/>
          <w:i/>
          <w:color w:val="000000"/>
          <w:spacing w:val="-1"/>
          <w:sz w:val="20"/>
        </w:rPr>
        <w:t xml:space="preserve"> </w:t>
      </w:r>
      <w:r w:rsidRPr="008C751A">
        <w:rPr>
          <w:rFonts w:ascii="Times New Roman" w:hAnsi="Times New Roman" w:cs="Times New Roman"/>
          <w:i/>
          <w:color w:val="000000"/>
          <w:spacing w:val="1"/>
          <w:sz w:val="20"/>
        </w:rPr>
        <w:t>of</w:t>
      </w:r>
      <w:r w:rsidRPr="008C751A">
        <w:rPr>
          <w:rFonts w:ascii="Times New Roman" w:hAnsi="Times New Roman" w:cs="Times New Roman"/>
          <w:i/>
          <w:color w:val="000000"/>
          <w:spacing w:val="-1"/>
          <w:sz w:val="20"/>
        </w:rPr>
        <w:t xml:space="preserve"> </w:t>
      </w:r>
      <w:r w:rsidRPr="008C751A">
        <w:rPr>
          <w:rFonts w:ascii="Times New Roman" w:hAnsi="Times New Roman" w:cs="Times New Roman"/>
          <w:i/>
          <w:color w:val="000000"/>
          <w:sz w:val="20"/>
        </w:rPr>
        <w:t>the Magistrate causes</w:t>
      </w:r>
      <w:r w:rsidRPr="008C751A">
        <w:rPr>
          <w:rFonts w:ascii="Times New Roman" w:hAnsi="Times New Roman" w:cs="Times New Roman"/>
          <w:i/>
          <w:color w:val="000000"/>
          <w:spacing w:val="-1"/>
          <w:sz w:val="20"/>
        </w:rPr>
        <w:t xml:space="preserve"> </w:t>
      </w:r>
      <w:r w:rsidRPr="008C751A">
        <w:rPr>
          <w:rFonts w:ascii="Times New Roman" w:hAnsi="Times New Roman" w:cs="Times New Roman"/>
          <w:i/>
          <w:color w:val="000000"/>
          <w:sz w:val="20"/>
        </w:rPr>
        <w:t>a</w:t>
      </w:r>
      <w:r w:rsidRPr="008C751A">
        <w:rPr>
          <w:rFonts w:ascii="Times New Roman" w:hAnsi="Times New Roman" w:cs="Times New Roman"/>
          <w:i/>
          <w:color w:val="000000"/>
          <w:spacing w:val="1"/>
          <w:sz w:val="20"/>
        </w:rPr>
        <w:t xml:space="preserve"> </w:t>
      </w:r>
      <w:r w:rsidRPr="008C751A">
        <w:rPr>
          <w:rFonts w:ascii="Times New Roman" w:hAnsi="Times New Roman" w:cs="Times New Roman"/>
          <w:i/>
          <w:color w:val="000000"/>
          <w:sz w:val="20"/>
        </w:rPr>
        <w:t>debate in</w:t>
      </w:r>
      <w:r w:rsidRPr="008C751A">
        <w:rPr>
          <w:rFonts w:ascii="Times New Roman" w:hAnsi="Times New Roman" w:cs="Times New Roman"/>
          <w:i/>
          <w:color w:val="000000"/>
          <w:spacing w:val="1"/>
          <w:sz w:val="20"/>
        </w:rPr>
        <w:t xml:space="preserve"> </w:t>
      </w:r>
      <w:r w:rsidRPr="008C751A">
        <w:rPr>
          <w:rFonts w:ascii="Times New Roman" w:hAnsi="Times New Roman" w:cs="Times New Roman"/>
          <w:i/>
          <w:color w:val="000000"/>
          <w:sz w:val="20"/>
        </w:rPr>
        <w:t>the</w:t>
      </w:r>
      <w:r w:rsidRPr="008C751A">
        <w:rPr>
          <w:rFonts w:ascii="Times New Roman" w:hAnsi="Times New Roman" w:cs="Times New Roman"/>
          <w:i/>
          <w:color w:val="000000"/>
          <w:spacing w:val="-4"/>
          <w:sz w:val="20"/>
        </w:rPr>
        <w:t xml:space="preserve"> </w:t>
      </w:r>
      <w:r w:rsidRPr="008C751A">
        <w:rPr>
          <w:rFonts w:ascii="Times New Roman" w:hAnsi="Times New Roman" w:cs="Times New Roman"/>
          <w:i/>
          <w:color w:val="000000"/>
          <w:sz w:val="20"/>
        </w:rPr>
        <w:t>Assembly</w:t>
      </w:r>
      <w:r w:rsidRPr="008C751A">
        <w:rPr>
          <w:rFonts w:ascii="Times New Roman" w:hAnsi="Times New Roman" w:cs="Times New Roman"/>
          <w:color w:val="000000"/>
          <w:sz w:val="20"/>
        </w:rPr>
        <w:t>).</w:t>
      </w:r>
    </w:p>
    <w:p w:rsidR="00D33D85" w:rsidRPr="008C751A" w:rsidRDefault="00ED3376" w:rsidP="0009743E">
      <w:pPr>
        <w:tabs>
          <w:tab w:val="left" w:pos="3525"/>
          <w:tab w:val="left" w:pos="8910"/>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55</w:t>
      </w:r>
      <w:r w:rsidRPr="008C751A">
        <w:rPr>
          <w:rFonts w:ascii="Times New Roman" w:hAnsi="Times New Roman" w:cs="Times New Roman"/>
          <w:color w:val="000000"/>
          <w:spacing w:val="108"/>
          <w:sz w:val="20"/>
          <w:vertAlign w:val="superscript"/>
        </w:rPr>
        <w:t xml:space="preserve"> </w:t>
      </w:r>
      <w:r w:rsidR="00B923A6" w:rsidRPr="008C751A">
        <w:rPr>
          <w:rFonts w:ascii="Times New Roman" w:hAnsi="Times New Roman" w:cs="Times New Roman"/>
          <w:color w:val="000000"/>
          <w:sz w:val="20"/>
        </w:rPr>
        <w:t>Sipas Shkollës së Magjistraturës, të gjitha ankesat janë shqyrtuar nga Shkolla dhe janë plotësuar të gjitha kuotat e disponueshme. Kontribut me shkrim nga Shqipëria</w:t>
      </w:r>
      <w:r w:rsidRPr="008C751A">
        <w:rPr>
          <w:rFonts w:ascii="Times New Roman" w:hAnsi="Times New Roman" w:cs="Times New Roman"/>
          <w:color w:val="000000"/>
          <w:spacing w:val="1"/>
          <w:sz w:val="20"/>
        </w:rPr>
        <w:t>.</w:t>
      </w:r>
    </w:p>
    <w:p w:rsidR="00D33D85" w:rsidRPr="008C751A" w:rsidRDefault="00ED3376" w:rsidP="0009743E">
      <w:pPr>
        <w:tabs>
          <w:tab w:val="left" w:pos="3525"/>
          <w:tab w:val="left" w:pos="8910"/>
        </w:tabs>
        <w:spacing w:before="0" w:after="0" w:line="229"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56</w:t>
      </w:r>
      <w:r w:rsidRPr="008C751A">
        <w:rPr>
          <w:rFonts w:ascii="Times New Roman" w:hAnsi="Times New Roman" w:cs="Times New Roman"/>
          <w:color w:val="000000"/>
          <w:spacing w:val="104"/>
          <w:sz w:val="20"/>
          <w:vertAlign w:val="superscript"/>
        </w:rPr>
        <w:t xml:space="preserve"> </w:t>
      </w:r>
      <w:r w:rsidR="00B923A6" w:rsidRPr="008C751A">
        <w:rPr>
          <w:rFonts w:ascii="Times New Roman" w:hAnsi="Times New Roman" w:cs="Times New Roman"/>
          <w:color w:val="000000"/>
          <w:spacing w:val="-1"/>
          <w:sz w:val="20"/>
        </w:rPr>
        <w:t>CEPEJ (2023), Paneli i Ballkanit Perëndimor – Mbledhja e të dhënave 2022. Bazuar në të dhënat e CEPEJ-it, ndarja buxhetore e vitit 2022 për sistemin gjyqësor ishte rreth 46.6 milionë euro. Kjo është mbi 16.7 euro për banor</w:t>
      </w:r>
      <w:r w:rsidRPr="008C751A">
        <w:rPr>
          <w:rFonts w:ascii="Times New Roman" w:hAnsi="Times New Roman" w:cs="Times New Roman"/>
          <w:color w:val="000000"/>
          <w:sz w:val="20"/>
        </w:rPr>
        <w:t>.</w:t>
      </w:r>
    </w:p>
    <w:p w:rsidR="00B923A6" w:rsidRPr="008C751A" w:rsidRDefault="00ED3376" w:rsidP="0009743E">
      <w:pPr>
        <w:tabs>
          <w:tab w:val="left" w:pos="3525"/>
          <w:tab w:val="left" w:pos="8910"/>
        </w:tabs>
        <w:spacing w:before="0" w:after="0" w:line="230" w:lineRule="exact"/>
        <w:ind w:right="1370"/>
        <w:rPr>
          <w:rFonts w:ascii="Times New Roman" w:hAnsi="Times New Roman" w:cs="Times New Roman"/>
          <w:color w:val="000000"/>
          <w:spacing w:val="1"/>
          <w:sz w:val="20"/>
        </w:rPr>
      </w:pPr>
      <w:r w:rsidRPr="008C751A">
        <w:rPr>
          <w:rFonts w:ascii="Times New Roman" w:hAnsi="Times New Roman" w:cs="Times New Roman"/>
          <w:color w:val="000000"/>
          <w:sz w:val="20"/>
          <w:vertAlign w:val="superscript"/>
        </w:rPr>
        <w:t>57</w:t>
      </w:r>
      <w:r w:rsidRPr="008C751A">
        <w:rPr>
          <w:rFonts w:ascii="Times New Roman" w:hAnsi="Times New Roman" w:cs="Times New Roman"/>
          <w:color w:val="000000"/>
          <w:spacing w:val="104"/>
          <w:sz w:val="20"/>
          <w:vertAlign w:val="superscript"/>
        </w:rPr>
        <w:t xml:space="preserve"> </w:t>
      </w:r>
      <w:r w:rsidR="00B923A6" w:rsidRPr="008C751A">
        <w:rPr>
          <w:rFonts w:ascii="Times New Roman" w:hAnsi="Times New Roman" w:cs="Times New Roman"/>
          <w:color w:val="000000"/>
          <w:spacing w:val="1"/>
          <w:sz w:val="20"/>
        </w:rPr>
        <w:t>Të dhëna nga Shqipëria për Raportin e Sundimit të Ligjit 2024, f</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2"/>
          <w:sz w:val="20"/>
        </w:rPr>
        <w:t xml:space="preserve"> </w:t>
      </w:r>
      <w:r w:rsidRPr="008C751A">
        <w:rPr>
          <w:rFonts w:ascii="Times New Roman" w:hAnsi="Times New Roman" w:cs="Times New Roman"/>
          <w:color w:val="000000"/>
          <w:spacing w:val="1"/>
          <w:sz w:val="20"/>
        </w:rPr>
        <w:t xml:space="preserve">15. </w:t>
      </w:r>
    </w:p>
    <w:p w:rsidR="00D33D85" w:rsidRPr="008C751A" w:rsidRDefault="00ED3376" w:rsidP="0009743E">
      <w:pPr>
        <w:tabs>
          <w:tab w:val="left" w:pos="3525"/>
          <w:tab w:val="left" w:pos="8910"/>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58</w:t>
      </w:r>
      <w:r w:rsidRPr="008C751A">
        <w:rPr>
          <w:rFonts w:ascii="Times New Roman" w:hAnsi="Times New Roman" w:cs="Times New Roman"/>
          <w:color w:val="000000"/>
          <w:spacing w:val="104"/>
          <w:sz w:val="20"/>
          <w:vertAlign w:val="superscript"/>
        </w:rPr>
        <w:t xml:space="preserve"> </w:t>
      </w:r>
      <w:r w:rsidRPr="008C751A">
        <w:rPr>
          <w:rFonts w:ascii="Times New Roman" w:hAnsi="Times New Roman" w:cs="Times New Roman"/>
          <w:color w:val="000000"/>
          <w:sz w:val="20"/>
        </w:rPr>
        <w:t>Ibidem.</w:t>
      </w:r>
    </w:p>
    <w:p w:rsidR="00D33D85" w:rsidRPr="008C751A" w:rsidRDefault="00ED3376" w:rsidP="0009743E">
      <w:pPr>
        <w:tabs>
          <w:tab w:val="left" w:pos="3525"/>
          <w:tab w:val="left" w:pos="8910"/>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59</w:t>
      </w:r>
      <w:r w:rsidRPr="008C751A">
        <w:rPr>
          <w:rFonts w:ascii="Times New Roman" w:hAnsi="Times New Roman" w:cs="Times New Roman"/>
          <w:color w:val="000000"/>
          <w:spacing w:val="104"/>
          <w:sz w:val="20"/>
          <w:vertAlign w:val="superscript"/>
        </w:rPr>
        <w:t xml:space="preserve"> </w:t>
      </w:r>
      <w:r w:rsidR="00121B01" w:rsidRPr="008C751A">
        <w:rPr>
          <w:rFonts w:ascii="Times New Roman" w:hAnsi="Times New Roman" w:cs="Times New Roman"/>
          <w:color w:val="000000"/>
          <w:sz w:val="20"/>
        </w:rPr>
        <w:t>Në strukturën ekzistuese janë 325 gjyqtarë nga të cilët vetëm 247 janë efektivisht në detyrë. Numri i vendeve vakante të përhershme është 83 dhe numri i vendeve të përkohshme është 78</w:t>
      </w:r>
      <w:r w:rsidRPr="008C751A">
        <w:rPr>
          <w:rFonts w:ascii="Times New Roman" w:hAnsi="Times New Roman" w:cs="Times New Roman"/>
          <w:color w:val="000000"/>
          <w:spacing w:val="1"/>
          <w:sz w:val="20"/>
        </w:rPr>
        <w:t>.</w:t>
      </w:r>
    </w:p>
    <w:p w:rsidR="00D33D85" w:rsidRPr="008C751A" w:rsidRDefault="00ED3376" w:rsidP="0009743E">
      <w:pPr>
        <w:tabs>
          <w:tab w:val="left" w:pos="3525"/>
          <w:tab w:val="left" w:pos="8910"/>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60</w:t>
      </w:r>
      <w:r w:rsidRPr="008C751A">
        <w:rPr>
          <w:rFonts w:ascii="Times New Roman" w:hAnsi="Times New Roman" w:cs="Times New Roman"/>
          <w:color w:val="000000"/>
          <w:spacing w:val="104"/>
          <w:sz w:val="20"/>
          <w:vertAlign w:val="superscript"/>
        </w:rPr>
        <w:t xml:space="preserve"> </w:t>
      </w:r>
      <w:r w:rsidR="00121B01" w:rsidRPr="008C751A">
        <w:rPr>
          <w:rFonts w:ascii="Times New Roman" w:hAnsi="Times New Roman" w:cs="Times New Roman"/>
          <w:color w:val="000000"/>
          <w:spacing w:val="1"/>
          <w:sz w:val="20"/>
        </w:rPr>
        <w:t>Të dhëna nga Shqipëria për Raportin e Sundimit të Ligjit 2024, fq. 13-14; Këshilli i Lartë Gjyqësor (2024), Raport Vjetor 2023</w:t>
      </w:r>
      <w:r w:rsidRPr="008C751A">
        <w:rPr>
          <w:rFonts w:ascii="Times New Roman" w:hAnsi="Times New Roman" w:cs="Times New Roman"/>
          <w:color w:val="000000"/>
          <w:sz w:val="20"/>
        </w:rPr>
        <w:t>.</w:t>
      </w:r>
    </w:p>
    <w:p w:rsidR="00D33D85" w:rsidRPr="008C751A" w:rsidRDefault="00ED3376" w:rsidP="0009743E">
      <w:pPr>
        <w:tabs>
          <w:tab w:val="left" w:pos="3525"/>
          <w:tab w:val="left" w:pos="8910"/>
        </w:tabs>
        <w:spacing w:before="0"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61</w:t>
      </w:r>
      <w:r w:rsidRPr="008C751A">
        <w:rPr>
          <w:rFonts w:ascii="Times New Roman" w:hAnsi="Times New Roman" w:cs="Times New Roman"/>
          <w:color w:val="000000"/>
          <w:spacing w:val="104"/>
          <w:sz w:val="20"/>
          <w:vertAlign w:val="superscript"/>
        </w:rPr>
        <w:t xml:space="preserve"> </w:t>
      </w:r>
      <w:r w:rsidR="00121B01" w:rsidRPr="008C751A">
        <w:rPr>
          <w:rFonts w:ascii="Times New Roman" w:hAnsi="Times New Roman" w:cs="Times New Roman"/>
          <w:color w:val="000000"/>
          <w:spacing w:val="1"/>
          <w:sz w:val="20"/>
        </w:rPr>
        <w:t>Komunikim i vitit 2023 mbi Politikën e Zgjerimit të BE-së, Raporti i Shqipërisë, f. 22</w:t>
      </w:r>
      <w:r w:rsidRPr="008C751A">
        <w:rPr>
          <w:rFonts w:ascii="Times New Roman" w:hAnsi="Times New Roman" w:cs="Times New Roman"/>
          <w:color w:val="000000"/>
          <w:sz w:val="20"/>
        </w:rPr>
        <w:t>.</w:t>
      </w:r>
    </w:p>
    <w:p w:rsidR="00D33D85" w:rsidRPr="008C751A" w:rsidRDefault="00ED3376" w:rsidP="0009743E">
      <w:pPr>
        <w:tabs>
          <w:tab w:val="left" w:pos="3525"/>
          <w:tab w:val="left" w:pos="8910"/>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62</w:t>
      </w:r>
      <w:r w:rsidRPr="008C751A">
        <w:rPr>
          <w:rFonts w:ascii="Times New Roman" w:hAnsi="Times New Roman" w:cs="Times New Roman"/>
          <w:color w:val="000000"/>
          <w:spacing w:val="104"/>
          <w:sz w:val="20"/>
          <w:vertAlign w:val="superscript"/>
        </w:rPr>
        <w:t xml:space="preserve"> </w:t>
      </w:r>
      <w:r w:rsidR="00121B01" w:rsidRPr="008C751A">
        <w:rPr>
          <w:rFonts w:ascii="Times New Roman" w:hAnsi="Times New Roman" w:cs="Times New Roman"/>
          <w:color w:val="000000"/>
          <w:sz w:val="20"/>
        </w:rPr>
        <w:t>Ligji Nr. 98/2016 për Organizimin e Pushtetit Gjyqësor; Informacioni i marrë nga Gjykatat dhe Këshilli i Lartë Gjyqësor. Ligji nuk ofron, për shembull, mundësi për promovimin e këshilltarëve juridikë</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63</w:t>
      </w:r>
      <w:r w:rsidRPr="008C751A">
        <w:rPr>
          <w:rFonts w:ascii="Times New Roman" w:hAnsi="Times New Roman" w:cs="Times New Roman"/>
          <w:color w:val="000000"/>
          <w:spacing w:val="104"/>
          <w:sz w:val="20"/>
          <w:vertAlign w:val="superscript"/>
        </w:rPr>
        <w:t xml:space="preserve"> </w:t>
      </w:r>
      <w:r w:rsidR="00121B01" w:rsidRPr="008C751A">
        <w:rPr>
          <w:rFonts w:ascii="Times New Roman" w:hAnsi="Times New Roman" w:cs="Times New Roman"/>
          <w:color w:val="000000"/>
          <w:sz w:val="20"/>
        </w:rPr>
        <w:t>Gjatë pesë viteve të fundit janë mbajtur tre mbledhje të përgjithshme të rregullta ndërmjet KLP-së dhe KLGJ-së. Një nga dy takimet u ndoq me konkluzione operacionale dhe përfshiu një konsultim më të gjerë me institucione të tjera përkatëse të drejtësisë, duke përfshirë ILD-në, PP-në ose Gjykatën e Lartë</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206C75">
          <w:pgSz w:w="11900" w:h="16820"/>
          <w:pgMar w:top="990"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ind w:right="1472"/>
        <w:rPr>
          <w:rFonts w:ascii="Times New Roman" w:hAnsi="Times New Roman" w:cs="Times New Roman"/>
          <w:color w:val="000000"/>
          <w:sz w:val="24"/>
        </w:rPr>
      </w:pPr>
      <w:bookmarkStart w:id="8" w:name="br10"/>
      <w:bookmarkEnd w:id="8"/>
      <w:r>
        <w:rPr>
          <w:rFonts w:ascii="Times New Roman" w:hAnsi="Times New Roman" w:cs="Times New Roman"/>
          <w:noProof/>
        </w:rPr>
        <w:drawing>
          <wp:anchor distT="0" distB="0" distL="114300" distR="114300" simplePos="0" relativeHeight="251670528" behindDoc="1" locked="0" layoutInCell="1" allowOverlap="1">
            <wp:simplePos x="0" y="0"/>
            <wp:positionH relativeFrom="page">
              <wp:posOffset>901700</wp:posOffset>
            </wp:positionH>
            <wp:positionV relativeFrom="page">
              <wp:posOffset>2749550</wp:posOffset>
            </wp:positionV>
            <wp:extent cx="4010025" cy="200660"/>
            <wp:effectExtent l="0" t="0" r="9525" b="8890"/>
            <wp:wrapNone/>
            <wp:docPr id="47" name="_x000020" descr="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0" descr="image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10025"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9504" behindDoc="1" locked="0" layoutInCell="1" allowOverlap="1">
            <wp:simplePos x="0" y="0"/>
            <wp:positionH relativeFrom="page">
              <wp:posOffset>5518785</wp:posOffset>
            </wp:positionH>
            <wp:positionV relativeFrom="page">
              <wp:posOffset>2749550</wp:posOffset>
            </wp:positionV>
            <wp:extent cx="622935" cy="200660"/>
            <wp:effectExtent l="0" t="0" r="5715" b="8890"/>
            <wp:wrapNone/>
            <wp:docPr id="46" name="_x000021" descr="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1" descr="image2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22935"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7456" behindDoc="1" locked="0" layoutInCell="1" allowOverlap="1">
            <wp:simplePos x="0" y="0"/>
            <wp:positionH relativeFrom="page">
              <wp:posOffset>1082040</wp:posOffset>
            </wp:positionH>
            <wp:positionV relativeFrom="page">
              <wp:posOffset>8534400</wp:posOffset>
            </wp:positionV>
            <wp:extent cx="5578475" cy="464185"/>
            <wp:effectExtent l="0" t="0" r="3175" b="0"/>
            <wp:wrapNone/>
            <wp:docPr id="44" name="_x000023" descr="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3" descr="image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78475" cy="464185"/>
                    </a:xfrm>
                    <a:prstGeom prst="rect">
                      <a:avLst/>
                    </a:prstGeom>
                    <a:noFill/>
                  </pic:spPr>
                </pic:pic>
              </a:graphicData>
            </a:graphic>
            <wp14:sizeRelH relativeFrom="page">
              <wp14:pctWidth>0</wp14:pctWidth>
            </wp14:sizeRelH>
            <wp14:sizeRelV relativeFrom="page">
              <wp14:pctHeight>0</wp14:pctHeight>
            </wp14:sizeRelV>
          </wp:anchor>
        </w:drawing>
      </w:r>
      <w:r w:rsidR="00064AB8" w:rsidRPr="008C751A">
        <w:rPr>
          <w:rFonts w:ascii="Times New Roman" w:hAnsi="Times New Roman" w:cs="Times New Roman"/>
          <w:color w:val="000000"/>
          <w:sz w:val="24"/>
        </w:rPr>
        <w:t>kapacitetet e dhomës së ndërmjetësimit, ndërgjegjësimin dhe cilësinë e shërbimeve të ndërmjetësimit të ofruara</w:t>
      </w:r>
      <w:r w:rsidR="00ED3376" w:rsidRPr="008C751A">
        <w:rPr>
          <w:rFonts w:ascii="Times New Roman" w:hAnsi="Times New Roman" w:cs="Times New Roman"/>
          <w:color w:val="000000"/>
          <w:spacing w:val="2"/>
          <w:sz w:val="24"/>
          <w:vertAlign w:val="superscript"/>
        </w:rPr>
        <w:t>64</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29"/>
          <w:sz w:val="24"/>
        </w:rPr>
        <w:t xml:space="preserve"> </w:t>
      </w:r>
      <w:r w:rsidR="00064AB8" w:rsidRPr="008C751A">
        <w:rPr>
          <w:rFonts w:ascii="Times New Roman" w:hAnsi="Times New Roman" w:cs="Times New Roman"/>
          <w:color w:val="000000"/>
          <w:sz w:val="24"/>
        </w:rPr>
        <w:t xml:space="preserve">Aktualisht janë 119 ndërmjetës aktivë nga 135 pozicione të parashikuara nga autoritetet shqiptare </w:t>
      </w:r>
      <w:r w:rsidR="00ED3376" w:rsidRPr="008C751A">
        <w:rPr>
          <w:rFonts w:ascii="Times New Roman" w:hAnsi="Times New Roman" w:cs="Times New Roman"/>
          <w:color w:val="000000"/>
          <w:spacing w:val="2"/>
          <w:sz w:val="24"/>
          <w:vertAlign w:val="superscript"/>
        </w:rPr>
        <w:t>65</w:t>
      </w:r>
      <w:r w:rsidR="00ED3376" w:rsidRPr="008C751A">
        <w:rPr>
          <w:rFonts w:ascii="Times New Roman" w:hAnsi="Times New Roman" w:cs="Times New Roman"/>
          <w:color w:val="000000"/>
          <w:sz w:val="24"/>
        </w:rPr>
        <w:t>.</w:t>
      </w:r>
    </w:p>
    <w:p w:rsidR="00D33D85" w:rsidRPr="008C751A" w:rsidRDefault="007764E2" w:rsidP="00920FC8">
      <w:pPr>
        <w:tabs>
          <w:tab w:val="left" w:pos="3525"/>
        </w:tabs>
        <w:spacing w:before="240" w:after="0" w:line="276" w:lineRule="exact"/>
        <w:ind w:right="1472"/>
        <w:rPr>
          <w:rFonts w:ascii="Times New Roman" w:hAnsi="Times New Roman" w:cs="Times New Roman"/>
          <w:color w:val="000000"/>
          <w:sz w:val="24"/>
        </w:rPr>
      </w:pPr>
      <w:r w:rsidRPr="008C751A">
        <w:rPr>
          <w:rFonts w:ascii="Times New Roman" w:hAnsi="Times New Roman" w:cs="Times New Roman"/>
          <w:b/>
          <w:color w:val="000000"/>
          <w:sz w:val="24"/>
        </w:rPr>
        <w:t xml:space="preserve">Ka probleme të konsistencës dhe arsyetimit në praktikën gjyqësore, si dhe mangësi në lidhje me aksesin e publikut në vendimet gjyqësore të formës së prerë. </w:t>
      </w:r>
      <w:r w:rsidRPr="008C751A">
        <w:rPr>
          <w:rFonts w:ascii="Times New Roman" w:hAnsi="Times New Roman" w:cs="Times New Roman"/>
          <w:color w:val="000000"/>
          <w:sz w:val="24"/>
        </w:rPr>
        <w:t>Gjykata e Lartë ka bërë progres në unifikimin e praktikës gjyqësore, megjithatë problemet e konsistencës dhe arsyetimit të praktikës gjyqësore mbeten 66. Me përjashtim të gjykatës së shkallës së parë SPAK, vendimet e gjykatës janë përgjithësisht të disponueshme për publikun</w:t>
      </w:r>
      <w:r w:rsidR="00ED3376" w:rsidRPr="008C751A">
        <w:rPr>
          <w:rFonts w:ascii="Times New Roman" w:hAnsi="Times New Roman" w:cs="Times New Roman"/>
          <w:color w:val="000000"/>
          <w:spacing w:val="2"/>
          <w:sz w:val="24"/>
          <w:vertAlign w:val="superscript"/>
        </w:rPr>
        <w:t>67</w:t>
      </w:r>
      <w:r w:rsidR="00ED3376" w:rsidRPr="008C751A">
        <w:rPr>
          <w:rFonts w:ascii="Times New Roman" w:hAnsi="Times New Roman" w:cs="Times New Roman"/>
          <w:color w:val="000000"/>
          <w:sz w:val="24"/>
        </w:rPr>
        <w:t>.</w:t>
      </w:r>
    </w:p>
    <w:p w:rsidR="007764E2" w:rsidRPr="008C751A" w:rsidRDefault="007764E2" w:rsidP="00920FC8">
      <w:pPr>
        <w:tabs>
          <w:tab w:val="left" w:pos="3525"/>
        </w:tabs>
        <w:spacing w:before="240" w:after="0" w:line="276" w:lineRule="exact"/>
        <w:rPr>
          <w:rFonts w:ascii="Times New Roman" w:hAnsi="Times New Roman" w:cs="Times New Roman"/>
          <w:color w:val="000000"/>
          <w:sz w:val="24"/>
        </w:rPr>
      </w:pPr>
      <w:r w:rsidRPr="008C751A">
        <w:rPr>
          <w:rFonts w:ascii="Times New Roman" w:hAnsi="Times New Roman" w:cs="Times New Roman"/>
          <w:color w:val="000000"/>
          <w:sz w:val="24"/>
        </w:rPr>
        <w:t>Efikasiteti</w:t>
      </w:r>
    </w:p>
    <w:p w:rsidR="00D33D85" w:rsidRPr="008C751A" w:rsidRDefault="007764E2" w:rsidP="00920FC8">
      <w:pPr>
        <w:tabs>
          <w:tab w:val="left" w:pos="3525"/>
        </w:tabs>
        <w:spacing w:before="240" w:after="0" w:line="276" w:lineRule="exact"/>
        <w:ind w:right="1382"/>
        <w:rPr>
          <w:rFonts w:ascii="Times New Roman" w:hAnsi="Times New Roman" w:cs="Times New Roman"/>
          <w:color w:val="000000"/>
          <w:sz w:val="24"/>
        </w:rPr>
      </w:pPr>
      <w:r w:rsidRPr="008C751A">
        <w:rPr>
          <w:rFonts w:ascii="Times New Roman" w:hAnsi="Times New Roman" w:cs="Times New Roman"/>
          <w:b/>
          <w:color w:val="000000"/>
          <w:sz w:val="24"/>
        </w:rPr>
        <w:t xml:space="preserve">Sfidat mbeten në lidhje me kohëzgjatjen e procedurave dhe detyrave të mëdha. </w:t>
      </w:r>
      <w:r w:rsidRPr="008C751A">
        <w:rPr>
          <w:rFonts w:ascii="Times New Roman" w:hAnsi="Times New Roman" w:cs="Times New Roman"/>
          <w:color w:val="000000"/>
          <w:sz w:val="24"/>
        </w:rPr>
        <w:t>Në 2022, koha e disponimit u rrit për të gjitha kategoritë e çështjeve, dhe çështjet në vitin e dytë për çështjet civile dhe tregtare. Arsyet e përmendura vëndet e lira të gjyqtarëve dhe zgjidhjen e pabarabartë të lëndëve ndërmjet gjykatave68. Ka pasur një rritje nga 9,1% në 33,1% për lloje të ndryshme çështjesh në pritje të gjykimit në vend69. Gjykatat me diferencën më të madhe janë Gjykata e Apelit, Gjykata Administrative e Apelit dhe Gjykata e Rrethit Tiranë të juridiksionit të përgjithshëm. Gjykata e Lartë vazhdoi të reduktojë me 12% lëndët e pazgjidhura krahasuar me një vit më parë, megjithatë ajo mbetet gjykata me numrin më të madh të lëndëve të pazgjidhura prej mbi 31 827 çështjesh të grumbulluara ndër vite. Vonesa të rënda po përjetohen me afatet ligjore për publikimin e vendimeve të arsyetuara nga gjykata</w:t>
      </w:r>
      <w:r w:rsidR="00ED3376" w:rsidRPr="008C751A">
        <w:rPr>
          <w:rFonts w:ascii="Times New Roman" w:hAnsi="Times New Roman" w:cs="Times New Roman"/>
          <w:color w:val="000000"/>
          <w:spacing w:val="2"/>
          <w:sz w:val="24"/>
          <w:vertAlign w:val="superscript"/>
        </w:rPr>
        <w:t>70</w:t>
      </w:r>
      <w:r w:rsidR="00ED3376" w:rsidRPr="008C751A">
        <w:rPr>
          <w:rFonts w:ascii="Times New Roman" w:hAnsi="Times New Roman" w:cs="Times New Roman"/>
          <w:color w:val="000000"/>
          <w:sz w:val="24"/>
        </w:rPr>
        <w:t>.</w:t>
      </w:r>
    </w:p>
    <w:p w:rsidR="00D33D85" w:rsidRPr="008C751A" w:rsidRDefault="007764E2" w:rsidP="00920FC8">
      <w:pPr>
        <w:tabs>
          <w:tab w:val="left" w:pos="3525"/>
        </w:tabs>
        <w:spacing w:before="240" w:after="0" w:line="276" w:lineRule="exact"/>
        <w:ind w:right="1382"/>
        <w:rPr>
          <w:rFonts w:ascii="Times New Roman" w:hAnsi="Times New Roman" w:cs="Times New Roman"/>
          <w:color w:val="000000"/>
          <w:sz w:val="24"/>
        </w:rPr>
      </w:pPr>
      <w:r w:rsidRPr="008C751A">
        <w:rPr>
          <w:rFonts w:ascii="Times New Roman" w:hAnsi="Times New Roman" w:cs="Times New Roman"/>
          <w:b/>
          <w:color w:val="000000"/>
          <w:sz w:val="24"/>
        </w:rPr>
        <w:t xml:space="preserve">Masat e mëtejshme për të rritur efikasitetin dhe për të stabilizuar ngarkesën e mbetur ende nuk janë zbatuar. </w:t>
      </w:r>
      <w:r w:rsidRPr="008C751A">
        <w:rPr>
          <w:rFonts w:ascii="Times New Roman" w:hAnsi="Times New Roman" w:cs="Times New Roman"/>
          <w:color w:val="000000"/>
          <w:sz w:val="24"/>
        </w:rPr>
        <w:t>Në maj të vitit 2024, Këshilli i Lartë Gjyqësor prezantoi strategjinë për reduktimin e lëndëve të pazgjidhura, e cila përfshin ndryshime të rëndësishme në Kodin e Procedurës Penale, Kodin e Procedurës Civile, Ligjin Administrativ dhe ligjin për organizimin e gjyqësorit</w:t>
      </w:r>
      <w:r w:rsidRPr="008C751A">
        <w:rPr>
          <w:rFonts w:ascii="Times New Roman" w:hAnsi="Times New Roman" w:cs="Times New Roman"/>
          <w:color w:val="000000"/>
          <w:sz w:val="24"/>
          <w:vertAlign w:val="superscript"/>
        </w:rPr>
        <w:t>71</w:t>
      </w:r>
      <w:r w:rsidRPr="008C751A">
        <w:rPr>
          <w:rFonts w:ascii="Times New Roman" w:hAnsi="Times New Roman" w:cs="Times New Roman"/>
          <w:color w:val="000000"/>
          <w:sz w:val="24"/>
        </w:rPr>
        <w:t>. Strategjia është rezultat i grupit të punës për efikasitetin, i ngritur në Këshillin e Lartë Gjyqësor në korrik 2023. Megjithatë, konsistenca e këtyre nismave ligjore me parimet e përgjithshme të reformës në drejtësi dhe standardet evropiane nuk është siguruar ende plotësisht</w:t>
      </w:r>
      <w:r w:rsidR="00ED3376" w:rsidRPr="008C751A">
        <w:rPr>
          <w:rFonts w:ascii="Times New Roman" w:hAnsi="Times New Roman" w:cs="Times New Roman"/>
          <w:color w:val="000000"/>
          <w:spacing w:val="2"/>
          <w:sz w:val="24"/>
          <w:vertAlign w:val="superscript"/>
        </w:rPr>
        <w:t>72</w:t>
      </w:r>
      <w:r w:rsidR="00ED3376" w:rsidRPr="008C751A">
        <w:rPr>
          <w:rFonts w:ascii="Times New Roman" w:hAnsi="Times New Roman" w:cs="Times New Roman"/>
          <w:color w:val="000000"/>
          <w:sz w:val="24"/>
        </w:rPr>
        <w:t>.</w:t>
      </w:r>
    </w:p>
    <w:p w:rsidR="00134E74" w:rsidRPr="008C751A" w:rsidRDefault="00D1450F" w:rsidP="00920FC8">
      <w:pPr>
        <w:tabs>
          <w:tab w:val="left" w:pos="3525"/>
        </w:tabs>
        <w:spacing w:before="0" w:after="0" w:line="240" w:lineRule="auto"/>
        <w:ind w:right="4256"/>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68480" behindDoc="1" locked="0" layoutInCell="1" allowOverlap="1">
            <wp:simplePos x="0" y="0"/>
            <wp:positionH relativeFrom="page">
              <wp:posOffset>901700</wp:posOffset>
            </wp:positionH>
            <wp:positionV relativeFrom="page">
              <wp:posOffset>6532245</wp:posOffset>
            </wp:positionV>
            <wp:extent cx="1854200" cy="34290"/>
            <wp:effectExtent l="0" t="0" r="0" b="3810"/>
            <wp:wrapNone/>
            <wp:docPr id="45" name="_x000022" descr="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2" descr="image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134E74" w:rsidRPr="008C751A" w:rsidRDefault="00ED3376" w:rsidP="0009743E">
      <w:pPr>
        <w:tabs>
          <w:tab w:val="left" w:pos="3525"/>
          <w:tab w:val="left" w:pos="5040"/>
          <w:tab w:val="left" w:pos="6660"/>
          <w:tab w:val="left" w:pos="7200"/>
        </w:tabs>
        <w:spacing w:before="0" w:after="0" w:line="240" w:lineRule="auto"/>
        <w:ind w:right="3272"/>
        <w:rPr>
          <w:rFonts w:ascii="Times New Roman" w:hAnsi="Times New Roman" w:cs="Times New Roman"/>
          <w:color w:val="000000"/>
          <w:sz w:val="20"/>
        </w:rPr>
      </w:pPr>
      <w:r w:rsidRPr="008C751A">
        <w:rPr>
          <w:rFonts w:ascii="Times New Roman" w:hAnsi="Times New Roman" w:cs="Times New Roman"/>
          <w:color w:val="000000"/>
          <w:sz w:val="20"/>
          <w:vertAlign w:val="superscript"/>
        </w:rPr>
        <w:t>64</w:t>
      </w:r>
      <w:r w:rsidRPr="008C751A">
        <w:rPr>
          <w:rFonts w:ascii="Times New Roman" w:hAnsi="Times New Roman" w:cs="Times New Roman"/>
          <w:color w:val="000000"/>
          <w:spacing w:val="104"/>
          <w:sz w:val="20"/>
          <w:vertAlign w:val="superscript"/>
        </w:rPr>
        <w:t xml:space="preserve"> </w:t>
      </w:r>
      <w:r w:rsidR="00121B01" w:rsidRPr="008C751A">
        <w:rPr>
          <w:rFonts w:ascii="Times New Roman" w:hAnsi="Times New Roman" w:cs="Times New Roman"/>
          <w:color w:val="000000"/>
          <w:spacing w:val="1"/>
          <w:sz w:val="20"/>
        </w:rPr>
        <w:t>2023 Komunikimi mbi Politikën e Zgjerimit të BE-së, Raporti i Shqipërisë, f. 24</w:t>
      </w:r>
      <w:r w:rsidRPr="008C751A">
        <w:rPr>
          <w:rFonts w:ascii="Times New Roman" w:hAnsi="Times New Roman" w:cs="Times New Roman"/>
          <w:color w:val="000000"/>
          <w:sz w:val="20"/>
        </w:rPr>
        <w:t xml:space="preserve">. </w:t>
      </w:r>
    </w:p>
    <w:p w:rsidR="00D33D85" w:rsidRPr="008C751A" w:rsidRDefault="00ED3376" w:rsidP="0009743E">
      <w:pPr>
        <w:tabs>
          <w:tab w:val="left" w:pos="3525"/>
          <w:tab w:val="left" w:pos="5040"/>
          <w:tab w:val="left" w:pos="6660"/>
          <w:tab w:val="left" w:pos="7200"/>
        </w:tabs>
        <w:spacing w:before="0" w:after="0" w:line="240" w:lineRule="auto"/>
        <w:ind w:right="1382"/>
        <w:rPr>
          <w:rFonts w:ascii="Times New Roman" w:hAnsi="Times New Roman" w:cs="Times New Roman"/>
          <w:color w:val="000000"/>
          <w:sz w:val="20"/>
        </w:rPr>
      </w:pPr>
      <w:r w:rsidRPr="008C751A">
        <w:rPr>
          <w:rFonts w:ascii="Times New Roman" w:hAnsi="Times New Roman" w:cs="Times New Roman"/>
          <w:color w:val="000000"/>
          <w:sz w:val="20"/>
          <w:vertAlign w:val="superscript"/>
        </w:rPr>
        <w:t>65</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 xml:space="preserve">Raporti i shqyrtimit të vitit 2023 Shqipëri, Grupi 1 – Bazat, f. 45. 66 2023 </w:t>
      </w:r>
      <w:r w:rsidR="00C81E9C" w:rsidRPr="008C751A">
        <w:rPr>
          <w:rFonts w:ascii="Times New Roman" w:hAnsi="Times New Roman" w:cs="Times New Roman"/>
          <w:color w:val="000000"/>
          <w:spacing w:val="1"/>
          <w:sz w:val="20"/>
        </w:rPr>
        <w:t>Raporti i shqyrtimit</w:t>
      </w:r>
      <w:r w:rsidR="00134E74" w:rsidRPr="008C751A">
        <w:rPr>
          <w:rFonts w:ascii="Times New Roman" w:hAnsi="Times New Roman" w:cs="Times New Roman"/>
          <w:color w:val="000000"/>
          <w:spacing w:val="1"/>
          <w:sz w:val="20"/>
        </w:rPr>
        <w:t xml:space="preserve"> </w:t>
      </w:r>
      <w:r w:rsidR="0062578B">
        <w:rPr>
          <w:rFonts w:ascii="Times New Roman" w:hAnsi="Times New Roman" w:cs="Times New Roman"/>
          <w:color w:val="000000"/>
          <w:spacing w:val="1"/>
          <w:sz w:val="20"/>
        </w:rPr>
        <w:t>Shqipëri</w:t>
      </w:r>
      <w:r w:rsidR="00134E74" w:rsidRPr="008C751A">
        <w:rPr>
          <w:rFonts w:ascii="Times New Roman" w:hAnsi="Times New Roman" w:cs="Times New Roman"/>
          <w:color w:val="000000"/>
          <w:spacing w:val="1"/>
          <w:sz w:val="20"/>
        </w:rPr>
        <w:t>, Grupi 1 – Bazat, f. 43</w:t>
      </w:r>
      <w:r w:rsidRPr="008C751A">
        <w:rPr>
          <w:rFonts w:ascii="Times New Roman" w:hAnsi="Times New Roman" w:cs="Times New Roman"/>
          <w:color w:val="000000"/>
          <w:spacing w:val="1"/>
          <w:sz w:val="20"/>
        </w:rPr>
        <w:t>.</w:t>
      </w:r>
    </w:p>
    <w:p w:rsidR="00D33D85" w:rsidRPr="008C751A" w:rsidRDefault="00ED3376" w:rsidP="0009743E">
      <w:pPr>
        <w:tabs>
          <w:tab w:val="left" w:pos="3525"/>
          <w:tab w:val="left" w:pos="5040"/>
          <w:tab w:val="left" w:pos="6660"/>
          <w:tab w:val="left" w:pos="7200"/>
        </w:tabs>
        <w:spacing w:before="0" w:after="0" w:line="240" w:lineRule="auto"/>
        <w:rPr>
          <w:rFonts w:ascii="Times New Roman" w:hAnsi="Times New Roman" w:cs="Times New Roman"/>
          <w:color w:val="000000"/>
          <w:sz w:val="20"/>
        </w:rPr>
      </w:pPr>
      <w:r w:rsidRPr="008C751A">
        <w:rPr>
          <w:rFonts w:ascii="Times New Roman" w:hAnsi="Times New Roman" w:cs="Times New Roman"/>
          <w:color w:val="000000"/>
          <w:sz w:val="20"/>
          <w:vertAlign w:val="superscript"/>
        </w:rPr>
        <w:t>67</w:t>
      </w:r>
      <w:r w:rsidRPr="008C751A">
        <w:rPr>
          <w:rFonts w:ascii="Times New Roman" w:hAnsi="Times New Roman" w:cs="Times New Roman"/>
          <w:color w:val="000000"/>
          <w:spacing w:val="46"/>
          <w:sz w:val="20"/>
          <w:vertAlign w:val="superscript"/>
        </w:rPr>
        <w:t xml:space="preserve"> </w:t>
      </w:r>
      <w:r w:rsidR="00134E74" w:rsidRPr="008C751A">
        <w:rPr>
          <w:rFonts w:ascii="Times New Roman" w:hAnsi="Times New Roman" w:cs="Times New Roman"/>
          <w:color w:val="000000"/>
          <w:spacing w:val="-2"/>
          <w:sz w:val="20"/>
        </w:rPr>
        <w:t>Kontribut me shkrim të marrë nga Shqipëria</w:t>
      </w:r>
      <w:r w:rsidRPr="008C751A">
        <w:rPr>
          <w:rFonts w:ascii="Times New Roman" w:hAnsi="Times New Roman" w:cs="Times New Roman"/>
          <w:color w:val="000000"/>
          <w:sz w:val="20"/>
        </w:rPr>
        <w:t>.</w:t>
      </w:r>
    </w:p>
    <w:p w:rsidR="00D33D85" w:rsidRPr="008C751A" w:rsidRDefault="00ED3376" w:rsidP="0009743E">
      <w:pPr>
        <w:tabs>
          <w:tab w:val="left" w:pos="3525"/>
          <w:tab w:val="left" w:pos="5040"/>
          <w:tab w:val="left" w:pos="6660"/>
          <w:tab w:val="left" w:pos="7200"/>
        </w:tabs>
        <w:spacing w:before="0" w:after="0" w:line="240" w:lineRule="auto"/>
        <w:ind w:right="1382"/>
        <w:rPr>
          <w:rFonts w:ascii="Times New Roman" w:hAnsi="Times New Roman" w:cs="Times New Roman"/>
          <w:color w:val="000000"/>
          <w:sz w:val="20"/>
        </w:rPr>
      </w:pPr>
      <w:r w:rsidRPr="008C751A">
        <w:rPr>
          <w:rFonts w:ascii="Times New Roman" w:hAnsi="Times New Roman" w:cs="Times New Roman"/>
          <w:color w:val="000000"/>
          <w:sz w:val="20"/>
          <w:vertAlign w:val="superscript"/>
        </w:rPr>
        <w:t>68</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CEPEJ (2023), Paneli i Ballkanit Perëndimor – Mbledhja e të dhënave 2022. Koha e zgjidhjes për çështjet civile dhe tregtare ishte afërsisht 377 ditë në vitin 2022. Kjo u rrit me 35% gjatë periudhës 2021-2022. Koha e disponimit për çështjet administrative ishte afërsisht 179 ditë në vitin 2022. Kjo është rritur me 18% krahasuar me vitin 2021</w:t>
      </w:r>
      <w:r w:rsidRPr="008C751A">
        <w:rPr>
          <w:rFonts w:ascii="Times New Roman" w:hAnsi="Times New Roman" w:cs="Times New Roman"/>
          <w:color w:val="000000"/>
          <w:sz w:val="20"/>
        </w:rPr>
        <w:t>.</w:t>
      </w:r>
    </w:p>
    <w:p w:rsidR="00D33D85" w:rsidRPr="008C751A" w:rsidRDefault="00ED3376" w:rsidP="0009743E">
      <w:pPr>
        <w:tabs>
          <w:tab w:val="left" w:pos="3525"/>
          <w:tab w:val="left" w:pos="5040"/>
          <w:tab w:val="left" w:pos="6660"/>
          <w:tab w:val="left" w:pos="7200"/>
        </w:tabs>
        <w:spacing w:before="0" w:after="0" w:line="240" w:lineRule="auto"/>
        <w:ind w:right="1382"/>
        <w:rPr>
          <w:rFonts w:ascii="Times New Roman" w:hAnsi="Times New Roman" w:cs="Times New Roman"/>
          <w:color w:val="000000"/>
          <w:sz w:val="20"/>
        </w:rPr>
      </w:pPr>
      <w:r w:rsidRPr="008C751A">
        <w:rPr>
          <w:rFonts w:ascii="Times New Roman" w:hAnsi="Times New Roman" w:cs="Times New Roman"/>
          <w:color w:val="000000"/>
          <w:sz w:val="13"/>
        </w:rPr>
        <w:t>69</w:t>
      </w:r>
      <w:r w:rsidRPr="008C751A">
        <w:rPr>
          <w:rFonts w:ascii="Times New Roman" w:hAnsi="Times New Roman" w:cs="Times New Roman"/>
          <w:color w:val="000000"/>
          <w:spacing w:val="133"/>
          <w:sz w:val="13"/>
        </w:rPr>
        <w:t xml:space="preserve"> </w:t>
      </w:r>
      <w:r w:rsidR="00134E74" w:rsidRPr="008C751A">
        <w:rPr>
          <w:rFonts w:ascii="Times New Roman" w:hAnsi="Times New Roman" w:cs="Times New Roman"/>
          <w:color w:val="000000"/>
          <w:spacing w:val="-1"/>
          <w:sz w:val="20"/>
        </w:rPr>
        <w:t>CEPEJ (2023), Paneli i Ballkanit Perëndimor – Mbledhja e të dhënave 2022. Variacioni i çështjeve të pazgjidhura në fund të vitit midis 2021 dhe 2022 ishte 14.9% dhe 9% për rastet civile dhe tregtare të shkallës së parë dhe tregtare, përkatësisht 17.2% dhe 14.9% për rastet administrative të shkallës së parë dhe të dytë, dhe 33.1% dhe 14.0% për çështjet penale të parë dhe të dytë përkatësisht</w:t>
      </w:r>
      <w:r w:rsidRPr="008C751A">
        <w:rPr>
          <w:rFonts w:ascii="Times New Roman" w:hAnsi="Times New Roman" w:cs="Times New Roman"/>
          <w:color w:val="000000"/>
          <w:sz w:val="20"/>
        </w:rPr>
        <w:t>.</w:t>
      </w:r>
    </w:p>
    <w:p w:rsidR="00D33D85" w:rsidRPr="008C751A" w:rsidRDefault="00ED3376" w:rsidP="0009743E">
      <w:pPr>
        <w:tabs>
          <w:tab w:val="left" w:pos="3525"/>
          <w:tab w:val="left" w:pos="5040"/>
          <w:tab w:val="left" w:pos="6660"/>
          <w:tab w:val="left" w:pos="7200"/>
        </w:tabs>
        <w:spacing w:before="0" w:after="0" w:line="238"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70</w:t>
      </w:r>
      <w:r w:rsidRPr="008C751A">
        <w:rPr>
          <w:rFonts w:ascii="Times New Roman" w:hAnsi="Times New Roman" w:cs="Times New Roman"/>
          <w:color w:val="000000"/>
          <w:spacing w:val="101"/>
          <w:sz w:val="20"/>
          <w:vertAlign w:val="superscript"/>
        </w:rPr>
        <w:t xml:space="preserve"> </w:t>
      </w:r>
      <w:r w:rsidR="00134E74" w:rsidRPr="008C751A">
        <w:rPr>
          <w:rFonts w:ascii="Times New Roman" w:hAnsi="Times New Roman" w:cs="Times New Roman"/>
          <w:color w:val="000000"/>
          <w:sz w:val="20"/>
        </w:rPr>
        <w:t>Informacion i marrë në kuadër të vizitës në Shqipëri</w:t>
      </w:r>
      <w:r w:rsidRPr="008C751A">
        <w:rPr>
          <w:rFonts w:ascii="Times New Roman" w:hAnsi="Times New Roman" w:cs="Times New Roman"/>
          <w:color w:val="000000"/>
          <w:sz w:val="20"/>
        </w:rPr>
        <w:t>.</w:t>
      </w:r>
    </w:p>
    <w:p w:rsidR="00D33D85" w:rsidRPr="008C751A" w:rsidRDefault="00ED3376" w:rsidP="0009743E">
      <w:pPr>
        <w:tabs>
          <w:tab w:val="left" w:pos="3525"/>
          <w:tab w:val="left" w:pos="5040"/>
          <w:tab w:val="left" w:pos="6660"/>
          <w:tab w:val="left" w:pos="7200"/>
        </w:tabs>
        <w:spacing w:before="0" w:after="0" w:line="230" w:lineRule="exact"/>
        <w:ind w:right="1382"/>
        <w:rPr>
          <w:rFonts w:ascii="Times New Roman" w:hAnsi="Times New Roman" w:cs="Times New Roman"/>
          <w:color w:val="000000"/>
          <w:sz w:val="20"/>
        </w:rPr>
      </w:pPr>
      <w:r w:rsidRPr="008C751A">
        <w:rPr>
          <w:rFonts w:ascii="Times New Roman" w:hAnsi="Times New Roman" w:cs="Times New Roman"/>
          <w:color w:val="000000"/>
          <w:sz w:val="20"/>
          <w:vertAlign w:val="superscript"/>
        </w:rPr>
        <w:t>71</w:t>
      </w:r>
      <w:r w:rsidRPr="008C751A">
        <w:rPr>
          <w:rFonts w:ascii="Times New Roman" w:hAnsi="Times New Roman" w:cs="Times New Roman"/>
          <w:color w:val="000000"/>
          <w:spacing w:val="108"/>
          <w:sz w:val="20"/>
          <w:vertAlign w:val="superscript"/>
        </w:rPr>
        <w:t xml:space="preserve"> </w:t>
      </w:r>
      <w:r w:rsidR="00134E74" w:rsidRPr="008C751A">
        <w:rPr>
          <w:rFonts w:ascii="Times New Roman" w:hAnsi="Times New Roman" w:cs="Times New Roman"/>
          <w:color w:val="000000"/>
          <w:sz w:val="20"/>
        </w:rPr>
        <w:t>Sipas Këshillit të Lartë Gjyqësor, propozimet aktualisht janë duke u vlerësuar nga Kuvendi dhe Ministria e Drejtësisë. Kontribut me shkrim të marrë nga Shqipëria</w:t>
      </w:r>
      <w:r w:rsidRPr="008C751A">
        <w:rPr>
          <w:rFonts w:ascii="Times New Roman" w:hAnsi="Times New Roman" w:cs="Times New Roman"/>
          <w:color w:val="000000"/>
          <w:spacing w:val="1"/>
          <w:sz w:val="20"/>
        </w:rPr>
        <w:t>.</w:t>
      </w:r>
    </w:p>
    <w:p w:rsidR="00D33D85" w:rsidRPr="008C751A" w:rsidRDefault="00ED3376" w:rsidP="0009743E">
      <w:pPr>
        <w:tabs>
          <w:tab w:val="left" w:pos="3525"/>
          <w:tab w:val="left" w:pos="5040"/>
          <w:tab w:val="left" w:pos="6660"/>
          <w:tab w:val="left" w:pos="7200"/>
        </w:tabs>
        <w:spacing w:before="0" w:after="0" w:line="230" w:lineRule="exact"/>
        <w:ind w:right="1382"/>
        <w:rPr>
          <w:rFonts w:ascii="Times New Roman" w:hAnsi="Times New Roman" w:cs="Times New Roman"/>
          <w:color w:val="000000"/>
          <w:sz w:val="20"/>
        </w:rPr>
      </w:pPr>
      <w:r w:rsidRPr="008C751A">
        <w:rPr>
          <w:rFonts w:ascii="Times New Roman" w:hAnsi="Times New Roman" w:cs="Times New Roman"/>
          <w:color w:val="000000"/>
          <w:sz w:val="20"/>
          <w:vertAlign w:val="superscript"/>
        </w:rPr>
        <w:t>72</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Të dhëna nga Shqipëria për Raportin e Sundimit të Ligjit 2024, f. 27. Grupi i punës përbëhet nga anëtarë të KLGJ-së, gjyqtarë të niveleve të ndryshme gjyqësore dhe partnerë ndërkombëtarë. Deri më tani, ajo ka paraqitur në Ministrinë e Drejtësisë një propozim fillestar për ndryshime në kuadrin ligjor vetëm në lidhje me drejtësinë administrative (Kodi i Procedurës Civile, Ligji për Gjykatat Administrative dhe Ligji për Organizimin e Gjykatave). Sipas informacioneve të marra në kuadër të vizitës në Shqipëri nga Komisioni Ligjor i Kuvendit, kjo paketë ndryshimesh legjislative po shqyrtohet në Kuvend që prej marsit 2024</w:t>
      </w:r>
      <w:r w:rsidRPr="008C751A">
        <w:rPr>
          <w:rFonts w:ascii="Times New Roman" w:hAnsi="Times New Roman" w:cs="Times New Roman"/>
          <w:color w:val="000000"/>
          <w:sz w:val="20"/>
        </w:rPr>
        <w:t>.</w:t>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rPr>
      </w:pPr>
      <w:r w:rsidRPr="008C751A">
        <w:rPr>
          <w:rFonts w:ascii="Times New Roman" w:hAnsi="Times New Roman" w:cs="Times New Roman"/>
          <w:color w:val="FF0000"/>
          <w:sz w:val="2"/>
        </w:rPr>
        <w:cr/>
      </w:r>
      <w:r w:rsidRPr="008C751A">
        <w:rPr>
          <w:rFonts w:ascii="Times New Roman" w:hAnsi="Times New Roman" w:cs="Times New Roman"/>
          <w:color w:val="FF0000"/>
          <w:sz w:val="2"/>
        </w:rPr>
        <w:br w:type="page"/>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10" w:right="0" w:bottom="0" w:left="1428"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rPr>
          <w:rFonts w:ascii="Times New Roman" w:hAnsi="Times New Roman" w:cs="Times New Roman"/>
          <w:b/>
          <w:color w:val="000000"/>
          <w:spacing w:val="-1"/>
          <w:sz w:val="24"/>
          <w:u w:val="single"/>
        </w:rPr>
      </w:pPr>
      <w:bookmarkStart w:id="9" w:name="br11"/>
      <w:bookmarkEnd w:id="9"/>
      <w:r>
        <w:rPr>
          <w:rFonts w:ascii="Times New Roman" w:hAnsi="Times New Roman" w:cs="Times New Roman"/>
          <w:noProof/>
        </w:rPr>
        <w:drawing>
          <wp:anchor distT="0" distB="0" distL="114300" distR="114300" simplePos="0" relativeHeight="251666432" behindDoc="1" locked="0" layoutInCell="1" allowOverlap="1">
            <wp:simplePos x="0" y="0"/>
            <wp:positionH relativeFrom="page">
              <wp:posOffset>-12700</wp:posOffset>
            </wp:positionH>
            <wp:positionV relativeFrom="page">
              <wp:posOffset>-12700</wp:posOffset>
            </wp:positionV>
            <wp:extent cx="38100" cy="38100"/>
            <wp:effectExtent l="0" t="0" r="0" b="0"/>
            <wp:wrapNone/>
            <wp:docPr id="43" name="_x000024" descr="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4" descr="image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5408" behindDoc="1" locked="0" layoutInCell="1" allowOverlap="1">
            <wp:simplePos x="0" y="0"/>
            <wp:positionH relativeFrom="page">
              <wp:posOffset>901700</wp:posOffset>
            </wp:positionH>
            <wp:positionV relativeFrom="page">
              <wp:posOffset>1217930</wp:posOffset>
            </wp:positionV>
            <wp:extent cx="4704715" cy="200660"/>
            <wp:effectExtent l="0" t="0" r="635" b="8890"/>
            <wp:wrapNone/>
            <wp:docPr id="42" name="_x000025" descr="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5" descr="image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04715"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4384" behindDoc="1" locked="0" layoutInCell="1" allowOverlap="1">
            <wp:simplePos x="0" y="0"/>
            <wp:positionH relativeFrom="page">
              <wp:posOffset>1874520</wp:posOffset>
            </wp:positionH>
            <wp:positionV relativeFrom="page">
              <wp:posOffset>3145790</wp:posOffset>
            </wp:positionV>
            <wp:extent cx="2978150" cy="200660"/>
            <wp:effectExtent l="0" t="0" r="0" b="8890"/>
            <wp:wrapNone/>
            <wp:docPr id="41" name="_x000026" descr="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6" descr="image2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78150"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63360" behindDoc="1" locked="0" layoutInCell="1" allowOverlap="1">
            <wp:simplePos x="0" y="0"/>
            <wp:positionH relativeFrom="page">
              <wp:posOffset>5139055</wp:posOffset>
            </wp:positionH>
            <wp:positionV relativeFrom="page">
              <wp:posOffset>6282690</wp:posOffset>
            </wp:positionV>
            <wp:extent cx="128905" cy="200660"/>
            <wp:effectExtent l="0" t="0" r="4445" b="8890"/>
            <wp:wrapNone/>
            <wp:docPr id="40" name="_x000027" descr="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7" descr="image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8905" cy="200660"/>
                    </a:xfrm>
                    <a:prstGeom prst="rect">
                      <a:avLst/>
                    </a:prstGeom>
                    <a:noFill/>
                  </pic:spPr>
                </pic:pic>
              </a:graphicData>
            </a:graphic>
            <wp14:sizeRelH relativeFrom="page">
              <wp14:pctWidth>0</wp14:pctWidth>
            </wp14:sizeRelH>
            <wp14:sizeRelV relativeFrom="page">
              <wp14:pctHeight>0</wp14:pctHeight>
            </wp14:sizeRelV>
          </wp:anchor>
        </w:drawing>
      </w:r>
      <w:r w:rsidR="00ED3376" w:rsidRPr="008C751A">
        <w:rPr>
          <w:rFonts w:ascii="Times New Roman" w:hAnsi="Times New Roman" w:cs="Times New Roman"/>
          <w:b/>
          <w:color w:val="000000"/>
          <w:sz w:val="24"/>
        </w:rPr>
        <w:t>II.</w:t>
      </w:r>
      <w:r w:rsidR="00ED3376" w:rsidRPr="008C751A">
        <w:rPr>
          <w:rFonts w:ascii="Times New Roman" w:hAnsi="Times New Roman" w:cs="Times New Roman"/>
          <w:b/>
          <w:color w:val="000000"/>
          <w:spacing w:val="413"/>
          <w:sz w:val="24"/>
        </w:rPr>
        <w:t xml:space="preserve"> </w:t>
      </w:r>
      <w:r w:rsidR="007764E2" w:rsidRPr="008C751A">
        <w:rPr>
          <w:rFonts w:ascii="Times New Roman" w:hAnsi="Times New Roman" w:cs="Times New Roman"/>
          <w:b/>
          <w:color w:val="000000"/>
          <w:spacing w:val="-1"/>
          <w:sz w:val="24"/>
          <w:u w:val="single"/>
        </w:rPr>
        <w:t>KUADRI KUNDËR KORRUPSIONIT</w:t>
      </w:r>
    </w:p>
    <w:p w:rsidR="007764E2" w:rsidRPr="008C751A" w:rsidRDefault="007764E2" w:rsidP="00920FC8">
      <w:pPr>
        <w:tabs>
          <w:tab w:val="left" w:pos="3525"/>
        </w:tabs>
        <w:spacing w:before="0" w:after="0" w:line="276" w:lineRule="exact"/>
        <w:rPr>
          <w:rFonts w:ascii="Times New Roman" w:hAnsi="Times New Roman" w:cs="Times New Roman"/>
          <w:b/>
          <w:color w:val="000000"/>
          <w:sz w:val="19"/>
          <w:u w:val="single"/>
        </w:rPr>
      </w:pPr>
    </w:p>
    <w:p w:rsidR="007764E2" w:rsidRPr="008C751A" w:rsidRDefault="007764E2" w:rsidP="00920FC8">
      <w:pPr>
        <w:tabs>
          <w:tab w:val="left" w:pos="3525"/>
        </w:tabs>
        <w:spacing w:before="0" w:after="0" w:line="276" w:lineRule="exact"/>
        <w:ind w:right="1460"/>
        <w:rPr>
          <w:rFonts w:ascii="Times New Roman" w:hAnsi="Times New Roman" w:cs="Times New Roman"/>
          <w:color w:val="000000"/>
          <w:sz w:val="24"/>
        </w:rPr>
      </w:pPr>
      <w:r w:rsidRPr="008C751A">
        <w:rPr>
          <w:rFonts w:ascii="Times New Roman" w:hAnsi="Times New Roman" w:cs="Times New Roman"/>
          <w:color w:val="000000"/>
          <w:sz w:val="24"/>
        </w:rPr>
        <w:t>Kompetenca për të luftuar korrupsionin ndahet mes disa autoriteteve. Organet e specializuara të ngarkuara me hetimin, ndjekjen penale dhe gjykimin e rasteve të korrupsionit u krijuan në</w:t>
      </w:r>
    </w:p>
    <w:p w:rsidR="00D33D85" w:rsidRPr="008C751A" w:rsidRDefault="007764E2" w:rsidP="00920FC8">
      <w:pPr>
        <w:tabs>
          <w:tab w:val="left" w:pos="3525"/>
        </w:tabs>
        <w:spacing w:before="0" w:after="0" w:line="276" w:lineRule="exact"/>
        <w:ind w:right="1460"/>
        <w:rPr>
          <w:rFonts w:ascii="Times New Roman" w:hAnsi="Times New Roman" w:cs="Times New Roman"/>
          <w:color w:val="000000"/>
          <w:sz w:val="24"/>
        </w:rPr>
      </w:pPr>
      <w:r w:rsidRPr="008C751A">
        <w:rPr>
          <w:rFonts w:ascii="Times New Roman" w:hAnsi="Times New Roman" w:cs="Times New Roman"/>
          <w:color w:val="000000"/>
          <w:sz w:val="24"/>
        </w:rPr>
        <w:t>2016. Këto janë Struktura e Posaçme Kundër Korrupsionit (SPAK), e përbërë nga Prokuroria e Posaçme (</w:t>
      </w:r>
      <w:r w:rsidR="001875F9" w:rsidRPr="008C751A">
        <w:rPr>
          <w:rFonts w:ascii="Times New Roman" w:hAnsi="Times New Roman" w:cs="Times New Roman"/>
          <w:color w:val="000000"/>
          <w:sz w:val="24"/>
        </w:rPr>
        <w:t>PPKKO</w:t>
      </w:r>
      <w:r w:rsidRPr="008C751A">
        <w:rPr>
          <w:rFonts w:ascii="Times New Roman" w:hAnsi="Times New Roman" w:cs="Times New Roman"/>
          <w:color w:val="000000"/>
          <w:sz w:val="24"/>
        </w:rPr>
        <w:t>) dhe Byroja Kombëtare e Hetimit (BK</w:t>
      </w:r>
      <w:r w:rsidR="001875F9" w:rsidRPr="008C751A">
        <w:rPr>
          <w:rFonts w:ascii="Times New Roman" w:hAnsi="Times New Roman" w:cs="Times New Roman"/>
          <w:color w:val="000000"/>
          <w:sz w:val="24"/>
        </w:rPr>
        <w:t>H</w:t>
      </w:r>
      <w:r w:rsidRPr="008C751A">
        <w:rPr>
          <w:rFonts w:ascii="Times New Roman" w:hAnsi="Times New Roman" w:cs="Times New Roman"/>
          <w:color w:val="000000"/>
          <w:sz w:val="24"/>
        </w:rPr>
        <w:t>) dhe Gjykatat Kundër Korrupsionit dhe Krimit të Organizuar (Gjykatat e SPAK, të shkallës së parë dhe të apelit). Prokuroria e Përgjithshme (PP) është kompetente për të hetuar rastet e korrupsionit të vogël. Në vitin 2024, një Ministër i dedikuar i Shtetit për Administratën Publike dhe Korrupsionin u emërua për të siguruar koordinimin e masave kundër korrupsionit në të gjithë shërbimet qeveritare; Ministria e re do të inkorporojë Drejtorinë e Përgjithshme për Anti-Korrupsionin, aktualisht pranë Ministrisë së Drejtësisë. Së fundi, Inspektorati i Lartë për Deklarimin dhe Kontrollin e Pasurive dhe Konfliktit të Interesit (ILDKPKI) është përgjegjës për mbledhjen dhe kontrollin e kryqëzuar të deklaratave të pasurisë dhe konfliktit të interesit të zyrtarëve publikë dhe monitorimin dhe hetimin e rasteve të raportuara nga sinjalizuesit</w:t>
      </w:r>
      <w:r w:rsidR="00ED3376" w:rsidRPr="008C751A">
        <w:rPr>
          <w:rFonts w:ascii="Times New Roman" w:hAnsi="Times New Roman" w:cs="Times New Roman"/>
          <w:color w:val="000000"/>
          <w:sz w:val="24"/>
        </w:rPr>
        <w:t>.</w:t>
      </w:r>
    </w:p>
    <w:p w:rsidR="00D33D85" w:rsidRPr="008C751A" w:rsidRDefault="001875F9" w:rsidP="00920FC8">
      <w:pPr>
        <w:tabs>
          <w:tab w:val="left" w:pos="3525"/>
        </w:tabs>
        <w:spacing w:before="281"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Perceptimi ndërnjet ekspertëve dhe drejtuesve të biznesit është se niveli i korrupsionit në sektorin publik është i lartë. </w:t>
      </w:r>
      <w:r w:rsidRPr="008C751A">
        <w:rPr>
          <w:rFonts w:ascii="Times New Roman" w:hAnsi="Times New Roman" w:cs="Times New Roman"/>
          <w:color w:val="000000"/>
          <w:spacing w:val="1"/>
          <w:sz w:val="24"/>
        </w:rPr>
        <w:t>Në Indeksin e Perceptimit të Korrupsionit 2023 nga Transparency International, Shqipëria shënon 37/100 dhe renditet e 98-ta globalisht</w:t>
      </w:r>
      <w:r w:rsidRPr="008C751A">
        <w:rPr>
          <w:rFonts w:ascii="Times New Roman" w:hAnsi="Times New Roman" w:cs="Times New Roman"/>
          <w:color w:val="000000"/>
          <w:spacing w:val="1"/>
          <w:sz w:val="24"/>
          <w:vertAlign w:val="superscript"/>
        </w:rPr>
        <w:t>73</w:t>
      </w:r>
      <w:r w:rsidRPr="008C751A">
        <w:rPr>
          <w:rFonts w:ascii="Times New Roman" w:hAnsi="Times New Roman" w:cs="Times New Roman"/>
          <w:color w:val="000000"/>
          <w:spacing w:val="1"/>
          <w:sz w:val="24"/>
        </w:rPr>
        <w:t>. Ky perceptim ka qenë relativisht i qëndrueshëm gjatë pesë viteve të fundit</w:t>
      </w:r>
      <w:r w:rsidR="00ED3376" w:rsidRPr="008C751A">
        <w:rPr>
          <w:rFonts w:ascii="Times New Roman" w:hAnsi="Times New Roman" w:cs="Times New Roman"/>
          <w:color w:val="000000"/>
          <w:sz w:val="24"/>
        </w:rPr>
        <w:t>.</w:t>
      </w:r>
    </w:p>
    <w:p w:rsidR="00D33D85" w:rsidRPr="008C751A" w:rsidRDefault="001875F9" w:rsidP="00920FC8">
      <w:pPr>
        <w:tabs>
          <w:tab w:val="left" w:pos="3525"/>
        </w:tabs>
        <w:spacing w:before="278"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z w:val="24"/>
        </w:rPr>
        <w:t xml:space="preserve">Është duke u përgatitur një Strategji e re Kundër Korrupsionit për 2024-2030, ndërsa zbatimi i strategjisë aktuale ka evidentuar mangësi. </w:t>
      </w:r>
      <w:r w:rsidRPr="008C751A">
        <w:rPr>
          <w:rFonts w:ascii="Times New Roman" w:hAnsi="Times New Roman" w:cs="Times New Roman"/>
          <w:color w:val="000000"/>
          <w:sz w:val="24"/>
        </w:rPr>
        <w:t>Zbatimi i Strategjisë Kundër Korrupsionit për 2015-2023 është përgjithësisht në rrugën e duhur, megjithëse mangësi ende ekzistojnë, si vëmendja e kufizuar ndaj sektorëve veçanërisht të ndjeshëm ndaj korrupsionit, menaxhimi i burimeve njerëzore, masat kundër korrupsionit në qeverisjen lokale dhe rajonale, konflikti i interesit, dhe kodet e etikës dhe sjelljes</w:t>
      </w:r>
      <w:r w:rsidRPr="008C751A">
        <w:rPr>
          <w:rFonts w:ascii="Times New Roman" w:hAnsi="Times New Roman" w:cs="Times New Roman"/>
          <w:color w:val="000000"/>
          <w:sz w:val="24"/>
          <w:vertAlign w:val="superscript"/>
        </w:rPr>
        <w:t>74</w:t>
      </w:r>
      <w:r w:rsidRPr="008C751A">
        <w:rPr>
          <w:rFonts w:ascii="Times New Roman" w:hAnsi="Times New Roman" w:cs="Times New Roman"/>
          <w:color w:val="000000"/>
          <w:sz w:val="24"/>
        </w:rPr>
        <w:t>. Monitorimi nuk i jep prioritet analizës dhe rezultateve të rrezikut</w:t>
      </w:r>
      <w:r w:rsidRPr="008C751A">
        <w:rPr>
          <w:rFonts w:ascii="Times New Roman" w:hAnsi="Times New Roman" w:cs="Times New Roman"/>
          <w:color w:val="000000"/>
          <w:sz w:val="24"/>
          <w:vertAlign w:val="superscript"/>
        </w:rPr>
        <w:t>75</w:t>
      </w:r>
      <w:r w:rsidRPr="008C751A">
        <w:rPr>
          <w:rFonts w:ascii="Times New Roman" w:hAnsi="Times New Roman" w:cs="Times New Roman"/>
          <w:color w:val="000000"/>
          <w:sz w:val="24"/>
        </w:rPr>
        <w:t>. Një strategji e re për 2024-2030 është në përgatitje nga Qeveria dhe pritet miratimi gjatë vitit 2024</w:t>
      </w:r>
      <w:r w:rsidR="00ED3376" w:rsidRPr="008C751A">
        <w:rPr>
          <w:rFonts w:ascii="Times New Roman" w:hAnsi="Times New Roman" w:cs="Times New Roman"/>
          <w:color w:val="000000"/>
          <w:spacing w:val="2"/>
          <w:sz w:val="24"/>
          <w:vertAlign w:val="superscript"/>
        </w:rPr>
        <w:t>76</w:t>
      </w:r>
      <w:r w:rsidR="00ED3376" w:rsidRPr="008C751A">
        <w:rPr>
          <w:rFonts w:ascii="Times New Roman" w:hAnsi="Times New Roman" w:cs="Times New Roman"/>
          <w:color w:val="000000"/>
          <w:sz w:val="24"/>
        </w:rPr>
        <w:t>.</w:t>
      </w:r>
    </w:p>
    <w:p w:rsidR="00D33D85" w:rsidRPr="008C751A" w:rsidRDefault="007430FA" w:rsidP="00920FC8">
      <w:pPr>
        <w:tabs>
          <w:tab w:val="left" w:pos="3525"/>
        </w:tabs>
        <w:spacing w:before="240"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Kuadri ligjor për të luftuar korrupsionin është gjerësisht i vendosur. </w:t>
      </w:r>
      <w:r w:rsidRPr="008C751A">
        <w:rPr>
          <w:rFonts w:ascii="Times New Roman" w:hAnsi="Times New Roman" w:cs="Times New Roman"/>
          <w:color w:val="000000"/>
          <w:spacing w:val="1"/>
          <w:sz w:val="24"/>
        </w:rPr>
        <w:t>Legjislacioni penal dhe procedural u rishikua plotësisht në vitin 2016, në përputhje me standardet evropiane</w:t>
      </w:r>
      <w:r w:rsidRPr="008C751A">
        <w:rPr>
          <w:rFonts w:ascii="Times New Roman" w:hAnsi="Times New Roman" w:cs="Times New Roman"/>
          <w:color w:val="000000"/>
          <w:spacing w:val="1"/>
          <w:sz w:val="24"/>
          <w:vertAlign w:val="superscript"/>
        </w:rPr>
        <w:t>77</w:t>
      </w:r>
      <w:r w:rsidRPr="008C751A">
        <w:rPr>
          <w:rFonts w:ascii="Times New Roman" w:hAnsi="Times New Roman" w:cs="Times New Roman"/>
          <w:color w:val="000000"/>
          <w:spacing w:val="1"/>
          <w:sz w:val="24"/>
        </w:rPr>
        <w:t>. Ai përmban dispozita që kriminalizojnë korrupsionin, duke përfshirë ryshfetin aktiv dhe pasiv dhe tregtimin e ndikimit. Ekzistojnë dispozita për sekuestrimin dhe konfiskimin e fitimeve të fituara nga një vepër penale. Shqipëria ka ratifikuar Konventën e OKB-së kundër Korrupsionit (UNCAC)</w:t>
      </w:r>
      <w:r w:rsidRPr="008C751A">
        <w:rPr>
          <w:rFonts w:ascii="Times New Roman" w:hAnsi="Times New Roman" w:cs="Times New Roman"/>
          <w:color w:val="000000"/>
          <w:spacing w:val="1"/>
          <w:sz w:val="24"/>
          <w:vertAlign w:val="superscript"/>
        </w:rPr>
        <w:t>78</w:t>
      </w:r>
      <w:r w:rsidRPr="008C751A">
        <w:rPr>
          <w:rFonts w:ascii="Times New Roman" w:hAnsi="Times New Roman" w:cs="Times New Roman"/>
          <w:color w:val="000000"/>
          <w:spacing w:val="1"/>
          <w:sz w:val="24"/>
        </w:rPr>
        <w:t>. Një projektligj që synon krijimin e një zyre për të menaxhuar rikuperimin e aseteve, është dorëzuar në konsultim publik në mars 2024 dhe, sipas Ministrisë së Brendshme, pritet të miratohet në tremujorin e tretë të 2024.</w:t>
      </w:r>
      <w:r w:rsidR="00ED3376" w:rsidRPr="008C751A">
        <w:rPr>
          <w:rFonts w:ascii="Times New Roman" w:hAnsi="Times New Roman" w:cs="Times New Roman"/>
          <w:color w:val="000000"/>
          <w:spacing w:val="11"/>
          <w:sz w:val="24"/>
        </w:rPr>
        <w:t xml:space="preserve"> </w:t>
      </w:r>
      <w:r w:rsidRPr="008C751A">
        <w:rPr>
          <w:rFonts w:ascii="Times New Roman" w:hAnsi="Times New Roman" w:cs="Times New Roman"/>
          <w:color w:val="000000"/>
          <w:spacing w:val="11"/>
          <w:sz w:val="24"/>
        </w:rPr>
        <w:t>Kodi i Procedurës Penale nuk u jep kompetencë Gjykatave Speciale për Kundër Korrupsionit dhe Krimit të Organizuar për çështje që lidhen me ekzekutimin e</w:t>
      </w:r>
    </w:p>
    <w:p w:rsidR="007430FA" w:rsidRPr="008C751A" w:rsidRDefault="00D1450F" w:rsidP="00920FC8">
      <w:pPr>
        <w:tabs>
          <w:tab w:val="left" w:pos="3525"/>
        </w:tabs>
        <w:spacing w:before="0" w:after="0" w:line="230" w:lineRule="exact"/>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62336" behindDoc="1" locked="0" layoutInCell="1" allowOverlap="1">
            <wp:simplePos x="0" y="0"/>
            <wp:positionH relativeFrom="page">
              <wp:posOffset>901700</wp:posOffset>
            </wp:positionH>
            <wp:positionV relativeFrom="page">
              <wp:posOffset>8039100</wp:posOffset>
            </wp:positionV>
            <wp:extent cx="1854200" cy="34290"/>
            <wp:effectExtent l="0" t="0" r="0" b="3810"/>
            <wp:wrapNone/>
            <wp:docPr id="39" name="_x000028" descr="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8" descr="image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7430FA" w:rsidRDefault="007430FA" w:rsidP="00920FC8">
      <w:pPr>
        <w:tabs>
          <w:tab w:val="left" w:pos="3525"/>
        </w:tabs>
        <w:spacing w:before="0" w:after="0" w:line="230" w:lineRule="exact"/>
        <w:rPr>
          <w:rFonts w:ascii="Times New Roman" w:hAnsi="Times New Roman" w:cs="Times New Roman"/>
          <w:color w:val="000000"/>
          <w:sz w:val="20"/>
          <w:vertAlign w:val="superscript"/>
        </w:rPr>
      </w:pPr>
    </w:p>
    <w:p w:rsidR="00D33D85" w:rsidRPr="008C751A" w:rsidRDefault="00ED3376" w:rsidP="0009743E">
      <w:pPr>
        <w:tabs>
          <w:tab w:val="left" w:pos="3525"/>
        </w:tabs>
        <w:spacing w:before="0" w:after="0" w:line="230" w:lineRule="exact"/>
        <w:ind w:right="1460"/>
        <w:rPr>
          <w:rFonts w:ascii="Times New Roman" w:hAnsi="Times New Roman" w:cs="Times New Roman"/>
          <w:color w:val="000000"/>
          <w:sz w:val="20"/>
          <w:vertAlign w:val="superscript"/>
        </w:rPr>
      </w:pPr>
      <w:r w:rsidRPr="008C751A">
        <w:rPr>
          <w:rFonts w:ascii="Times New Roman" w:hAnsi="Times New Roman" w:cs="Times New Roman"/>
          <w:color w:val="000000"/>
          <w:sz w:val="20"/>
          <w:vertAlign w:val="superscript"/>
        </w:rPr>
        <w:t>73</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Transparency International, Indeksi i Perceptimit të Korrupsionit 2023 (2024). Niveli i korrupsionit të perceptuar kategorizohet si më poshtë: i ulët (perceptimi midis ekspertëve dhe drejtuesve të biznesit për korrupsionin në sektorin publik rezulton mbi 79); relativisht i ulët (rezultatet midis 79-60), relativisht i lartë (pikat midis 59-50), i lartë (pikat nën 50)</w:t>
      </w:r>
      <w:r w:rsidRPr="008C751A">
        <w:rPr>
          <w:rFonts w:ascii="Times New Roman" w:hAnsi="Times New Roman" w:cs="Times New Roman"/>
          <w:color w:val="000000"/>
          <w:sz w:val="20"/>
        </w:rPr>
        <w:t>.</w:t>
      </w:r>
    </w:p>
    <w:p w:rsidR="00D33D85" w:rsidRPr="008C751A" w:rsidRDefault="00ED3376" w:rsidP="0009743E">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74</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2023 Komunikimi mbi politikën e zgjerimit të BE-së, Raporti i Shqipërisë, f. 27-28</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75</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2023 Komunikatë mbi politikën e zgjerimit të BE-së, Raporti i Shqipërisë, f. 25</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76</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z w:val="20"/>
        </w:rPr>
        <w:t>Informacion i marrë në kuadër të vizitës në Shqipëri</w:t>
      </w:r>
      <w:r w:rsidRPr="008C751A">
        <w:rPr>
          <w:rFonts w:ascii="Times New Roman" w:hAnsi="Times New Roman" w:cs="Times New Roman"/>
          <w:color w:val="000000"/>
          <w:sz w:val="20"/>
        </w:rPr>
        <w:t>.</w:t>
      </w:r>
    </w:p>
    <w:p w:rsidR="00D33D85" w:rsidRPr="008C751A" w:rsidRDefault="00ED3376" w:rsidP="0009743E">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77</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Raporti i shqyrtimit të vitit 2023 Shqipëri, Grupi 1 – Bazat, f. 43</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z w:val="20"/>
          <w:vertAlign w:val="superscript"/>
        </w:rPr>
        <w:t>78</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Raporti i shqyrtimit të vitit 2023 Shqipëri, Grupi 1 – Bazat, f. 46</w:t>
      </w:r>
      <w:r w:rsidRPr="008C751A">
        <w:rPr>
          <w:rFonts w:ascii="Times New Roman" w:hAnsi="Times New Roman" w:cs="Times New Roman"/>
          <w:color w:val="000000"/>
          <w:spacing w:val="1"/>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40" w:header="720" w:footer="720" w:gutter="0"/>
          <w:pgNumType w:start="1"/>
          <w:cols w:space="720"/>
          <w:docGrid w:linePitch="1"/>
        </w:sectPr>
      </w:pPr>
    </w:p>
    <w:p w:rsidR="00D33D85" w:rsidRPr="008C751A" w:rsidRDefault="00D1450F" w:rsidP="00920FC8">
      <w:pPr>
        <w:tabs>
          <w:tab w:val="left" w:pos="3525"/>
        </w:tabs>
        <w:spacing w:before="240" w:after="0" w:line="276" w:lineRule="exact"/>
        <w:ind w:right="1370"/>
        <w:rPr>
          <w:rFonts w:ascii="Times New Roman" w:hAnsi="Times New Roman" w:cs="Times New Roman"/>
          <w:color w:val="000000"/>
          <w:sz w:val="24"/>
        </w:rPr>
      </w:pPr>
      <w:bookmarkStart w:id="10" w:name="br12"/>
      <w:bookmarkEnd w:id="10"/>
      <w:r>
        <w:rPr>
          <w:rFonts w:ascii="Times New Roman" w:hAnsi="Times New Roman" w:cs="Times New Roman"/>
          <w:noProof/>
        </w:rPr>
        <w:drawing>
          <wp:anchor distT="0" distB="0" distL="114300" distR="114300" simplePos="0" relativeHeight="251660288" behindDoc="1" locked="0" layoutInCell="1" allowOverlap="1">
            <wp:simplePos x="0" y="0"/>
            <wp:positionH relativeFrom="page">
              <wp:posOffset>1082040</wp:posOffset>
            </wp:positionH>
            <wp:positionV relativeFrom="page">
              <wp:posOffset>8973185</wp:posOffset>
            </wp:positionV>
            <wp:extent cx="5578475" cy="462915"/>
            <wp:effectExtent l="0" t="0" r="3175" b="0"/>
            <wp:wrapNone/>
            <wp:docPr id="37" name="_x000030" descr="imag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0" descr="image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78475" cy="462915"/>
                    </a:xfrm>
                    <a:prstGeom prst="rect">
                      <a:avLst/>
                    </a:prstGeom>
                    <a:noFill/>
                  </pic:spPr>
                </pic:pic>
              </a:graphicData>
            </a:graphic>
            <wp14:sizeRelH relativeFrom="page">
              <wp14:pctWidth>0</wp14:pctWidth>
            </wp14:sizeRelH>
            <wp14:sizeRelV relativeFrom="page">
              <wp14:pctHeight>0</wp14:pctHeight>
            </wp14:sizeRelV>
          </wp:anchor>
        </w:drawing>
      </w:r>
      <w:r w:rsidR="007430FA" w:rsidRPr="008C751A">
        <w:rPr>
          <w:rFonts w:ascii="Times New Roman" w:hAnsi="Times New Roman" w:cs="Times New Roman"/>
          <w:color w:val="000000"/>
          <w:spacing w:val="11"/>
          <w:sz w:val="24"/>
        </w:rPr>
        <w:t>vendimeve të tyre, duke përfshirë ato në lidhje me korrupsionin</w:t>
      </w:r>
      <w:r w:rsidR="00ED3376" w:rsidRPr="008C751A">
        <w:rPr>
          <w:rFonts w:ascii="Times New Roman" w:hAnsi="Times New Roman" w:cs="Times New Roman"/>
          <w:color w:val="000000"/>
          <w:spacing w:val="2"/>
          <w:sz w:val="24"/>
          <w:vertAlign w:val="superscript"/>
        </w:rPr>
        <w:t>79</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67"/>
          <w:sz w:val="24"/>
        </w:rPr>
        <w:t xml:space="preserve"> </w:t>
      </w:r>
      <w:r w:rsidR="007430FA" w:rsidRPr="008C751A">
        <w:rPr>
          <w:rFonts w:ascii="Times New Roman" w:hAnsi="Times New Roman" w:cs="Times New Roman"/>
          <w:color w:val="000000"/>
          <w:sz w:val="24"/>
        </w:rPr>
        <w:t>Lufta kundër rrjeteve të organizuara kriminale, të cilat shpesh përdorin korrupsionin si mjet, është një sfidë në Shqipëri</w:t>
      </w:r>
      <w:r w:rsidR="007430FA" w:rsidRPr="008C751A">
        <w:rPr>
          <w:rFonts w:ascii="Times New Roman" w:hAnsi="Times New Roman" w:cs="Times New Roman"/>
          <w:color w:val="000000"/>
          <w:sz w:val="24"/>
          <w:vertAlign w:val="superscript"/>
        </w:rPr>
        <w:t>80</w:t>
      </w:r>
      <w:r w:rsidR="007430FA" w:rsidRPr="008C751A">
        <w:rPr>
          <w:rFonts w:ascii="Times New Roman" w:hAnsi="Times New Roman" w:cs="Times New Roman"/>
          <w:color w:val="000000"/>
          <w:sz w:val="24"/>
        </w:rPr>
        <w:t>. Prandaj, është krijuar një grup pune për rishikimin e Kodit Penal, nën drejtimin e Ministrisë së Drejtësisë, me qëllim miratimin e kodit të rishikuar deri në vitin 2026. Deri më tani, janë shprehur shqetësime për nivelin e konsultimit. dhe gjithëpërfshirjen e debateve</w:t>
      </w:r>
      <w:r w:rsidR="007430FA" w:rsidRPr="008C751A">
        <w:rPr>
          <w:rFonts w:ascii="Times New Roman" w:hAnsi="Times New Roman" w:cs="Times New Roman"/>
          <w:color w:val="000000"/>
          <w:sz w:val="24"/>
          <w:vertAlign w:val="superscript"/>
        </w:rPr>
        <w:t>81</w:t>
      </w:r>
      <w:r w:rsidR="007430FA" w:rsidRPr="008C751A">
        <w:rPr>
          <w:rFonts w:ascii="Times New Roman" w:hAnsi="Times New Roman" w:cs="Times New Roman"/>
          <w:color w:val="000000"/>
          <w:sz w:val="24"/>
        </w:rPr>
        <w:t>. Shqipëria nuk është ende një palë nënshkruese e Konventës së OECD kundër ryshfetit</w:t>
      </w:r>
      <w:r w:rsidR="00ED3376" w:rsidRPr="008C751A">
        <w:rPr>
          <w:rFonts w:ascii="Times New Roman" w:hAnsi="Times New Roman" w:cs="Times New Roman"/>
          <w:color w:val="000000"/>
          <w:spacing w:val="2"/>
          <w:sz w:val="24"/>
          <w:vertAlign w:val="superscript"/>
        </w:rPr>
        <w:t>82</w:t>
      </w:r>
      <w:r w:rsidR="00ED3376" w:rsidRPr="008C751A">
        <w:rPr>
          <w:rFonts w:ascii="Times New Roman" w:hAnsi="Times New Roman" w:cs="Times New Roman"/>
          <w:color w:val="000000"/>
          <w:sz w:val="24"/>
        </w:rPr>
        <w:t>.</w:t>
      </w:r>
    </w:p>
    <w:p w:rsidR="00C34AFF" w:rsidRPr="008C751A" w:rsidRDefault="00C34AFF" w:rsidP="0009743E">
      <w:pPr>
        <w:tabs>
          <w:tab w:val="left" w:pos="3525"/>
        </w:tabs>
        <w:spacing w:before="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Rezultatet fillestare të gjykatave të SPAK-ut dhe SPAK janë inkurajuese, por autoritetet janë të specializuara në represionin dhe parandalimin e korrupsionit, mungesat e flamujve për sa i përket burimeve dhe mjeteve të specializuara në dispozicion. </w:t>
      </w:r>
      <w:r w:rsidRPr="008C751A">
        <w:rPr>
          <w:rFonts w:ascii="Times New Roman" w:hAnsi="Times New Roman" w:cs="Times New Roman"/>
          <w:color w:val="000000"/>
          <w:sz w:val="24"/>
        </w:rPr>
        <w:t>Që nga themelimi i tyre, gjykatat e SPAK dhe SPAK kanë treguar rezultate pozitive në hetim, ndjekje penale dhe dënime përfundimtare</w:t>
      </w:r>
      <w:r w:rsidRPr="008C751A">
        <w:rPr>
          <w:rFonts w:ascii="Times New Roman" w:hAnsi="Times New Roman" w:cs="Times New Roman"/>
          <w:color w:val="000000"/>
          <w:sz w:val="24"/>
          <w:vertAlign w:val="superscript"/>
        </w:rPr>
        <w:t>83</w:t>
      </w:r>
      <w:r w:rsidRPr="008C751A">
        <w:rPr>
          <w:rFonts w:ascii="Times New Roman" w:hAnsi="Times New Roman" w:cs="Times New Roman"/>
          <w:color w:val="000000"/>
          <w:sz w:val="24"/>
        </w:rPr>
        <w:t xml:space="preserve">. Strukturat e tjera represive të korrupsionit, veçanërisht PP dhe organet e zbatimit të ligjit, ende përballen me sfida në zbulimin dhe hetimin </w:t>
      </w:r>
      <w:r w:rsidR="00D035B3" w:rsidRPr="008C751A">
        <w:rPr>
          <w:rFonts w:ascii="Times New Roman" w:hAnsi="Times New Roman" w:cs="Times New Roman"/>
          <w:color w:val="000000"/>
          <w:sz w:val="24"/>
        </w:rPr>
        <w:t>efikas</w:t>
      </w:r>
      <w:r w:rsidRPr="008C751A">
        <w:rPr>
          <w:rFonts w:ascii="Times New Roman" w:hAnsi="Times New Roman" w:cs="Times New Roman"/>
          <w:color w:val="000000"/>
          <w:sz w:val="24"/>
        </w:rPr>
        <w:t xml:space="preserve"> të korrupsionit. Numri i referimeve në SPAK nga autoritete të tjera (si tatimet, Njësia e Hetimit Financiar në Ministrinë e Financave, ILDKPKI, doganat dhe policia) mbetet shumë e kufizuar,</w:t>
      </w:r>
      <w:r w:rsidRPr="008C751A">
        <w:rPr>
          <w:rFonts w:ascii="Times New Roman" w:hAnsi="Times New Roman" w:cs="Times New Roman"/>
          <w:color w:val="000000"/>
          <w:sz w:val="24"/>
          <w:vertAlign w:val="superscript"/>
        </w:rPr>
        <w:t>84</w:t>
      </w:r>
      <w:r w:rsidRPr="008C751A">
        <w:rPr>
          <w:rFonts w:ascii="Times New Roman" w:hAnsi="Times New Roman" w:cs="Times New Roman"/>
          <w:color w:val="000000"/>
          <w:sz w:val="24"/>
        </w:rPr>
        <w:t xml:space="preserve"> pavarësisht rritjes në vitin 2023 të referimeve nga policia</w:t>
      </w:r>
      <w:r w:rsidR="00ED3376" w:rsidRPr="008C751A">
        <w:rPr>
          <w:rFonts w:ascii="Times New Roman" w:hAnsi="Times New Roman" w:cs="Times New Roman"/>
          <w:color w:val="000000"/>
          <w:spacing w:val="2"/>
          <w:sz w:val="24"/>
          <w:vertAlign w:val="superscript"/>
        </w:rPr>
        <w:t>85</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21"/>
          <w:sz w:val="24"/>
        </w:rPr>
        <w:t xml:space="preserve"> </w:t>
      </w:r>
      <w:r w:rsidRPr="008C751A">
        <w:rPr>
          <w:rFonts w:ascii="Times New Roman" w:hAnsi="Times New Roman" w:cs="Times New Roman"/>
          <w:color w:val="000000"/>
          <w:sz w:val="24"/>
        </w:rPr>
        <w:t>Numri i bazave të të dhënave në të cilat ZPS dhe BKK kanë qasje të drejtpërdrejtë është rritur gradualisht</w:t>
      </w:r>
      <w:r w:rsidRPr="008C751A">
        <w:rPr>
          <w:rFonts w:ascii="Times New Roman" w:hAnsi="Times New Roman" w:cs="Times New Roman"/>
          <w:color w:val="000000"/>
          <w:sz w:val="24"/>
          <w:vertAlign w:val="superscript"/>
        </w:rPr>
        <w:t>86</w:t>
      </w:r>
      <w:r w:rsidRPr="008C751A">
        <w:rPr>
          <w:rFonts w:ascii="Times New Roman" w:hAnsi="Times New Roman" w:cs="Times New Roman"/>
          <w:color w:val="000000"/>
          <w:sz w:val="24"/>
        </w:rPr>
        <w:t>, megjithatë BKB raporton mangësi në aksesin e njëkohshëm në të gjitha bazat e të dhënave shtetërore, dhe mangësi specifike në qasjen në të dhënat e kadastrës shtetërore siç kërkohet me ligj</w:t>
      </w:r>
      <w:r w:rsidRPr="008C751A">
        <w:rPr>
          <w:rFonts w:ascii="Times New Roman" w:hAnsi="Times New Roman" w:cs="Times New Roman"/>
          <w:color w:val="000000"/>
          <w:sz w:val="24"/>
          <w:vertAlign w:val="superscript"/>
        </w:rPr>
        <w:t>87</w:t>
      </w:r>
      <w:r w:rsidRPr="008C751A">
        <w:rPr>
          <w:rFonts w:ascii="Times New Roman" w:hAnsi="Times New Roman" w:cs="Times New Roman"/>
          <w:color w:val="000000"/>
          <w:sz w:val="24"/>
        </w:rPr>
        <w:t>. BKB aktualisht ka 60 hetues, ndërkohë që ende pritet nisja e një procedure përzgjedhjeje për punësimin e oficerëve të Shërbimit të Policisë Gjyqësore, siç parashikon ligji për SPAK</w:t>
      </w:r>
      <w:r w:rsidRPr="008C751A">
        <w:rPr>
          <w:rFonts w:ascii="Times New Roman" w:hAnsi="Times New Roman" w:cs="Times New Roman"/>
          <w:color w:val="000000"/>
          <w:sz w:val="24"/>
          <w:vertAlign w:val="superscript"/>
        </w:rPr>
        <w:t>88</w:t>
      </w:r>
      <w:r w:rsidRPr="008C751A">
        <w:rPr>
          <w:rFonts w:ascii="Times New Roman" w:hAnsi="Times New Roman" w:cs="Times New Roman"/>
          <w:color w:val="000000"/>
          <w:sz w:val="24"/>
        </w:rPr>
        <w:t xml:space="preserve">. Gjykatat e SPAK-ut tregojnë mungesën e personelit administrativ, mungesën e një sistemi </w:t>
      </w:r>
      <w:r w:rsidR="00D035B3" w:rsidRPr="008C751A">
        <w:rPr>
          <w:rFonts w:ascii="Times New Roman" w:hAnsi="Times New Roman" w:cs="Times New Roman"/>
          <w:color w:val="000000"/>
          <w:sz w:val="24"/>
        </w:rPr>
        <w:t>efikas</w:t>
      </w:r>
      <w:r w:rsidRPr="008C751A">
        <w:rPr>
          <w:rFonts w:ascii="Times New Roman" w:hAnsi="Times New Roman" w:cs="Times New Roman"/>
          <w:color w:val="000000"/>
          <w:sz w:val="24"/>
        </w:rPr>
        <w:t xml:space="preserve"> të menaxhimit të çështjeve dhe ngarkesën në rritje të vazhdueshme</w:t>
      </w:r>
      <w:r w:rsidRPr="008C751A">
        <w:rPr>
          <w:rFonts w:ascii="Times New Roman" w:hAnsi="Times New Roman" w:cs="Times New Roman"/>
          <w:color w:val="000000"/>
          <w:sz w:val="24"/>
          <w:vertAlign w:val="superscript"/>
        </w:rPr>
        <w:t>89</w:t>
      </w:r>
      <w:r w:rsidRPr="008C751A">
        <w:rPr>
          <w:rFonts w:ascii="Times New Roman" w:hAnsi="Times New Roman" w:cs="Times New Roman"/>
          <w:color w:val="000000"/>
          <w:sz w:val="24"/>
        </w:rPr>
        <w:t xml:space="preserve">. Kuadri institucional për parandalimin ka pasur disa zhvillime, por zbatimi i tij vazhdon të ketë një ndikim të kufizuar. Drejtoria e Përgjithshme </w:t>
      </w:r>
      <w:r w:rsidR="00ED5938" w:rsidRPr="008C751A">
        <w:rPr>
          <w:rFonts w:ascii="Times New Roman" w:hAnsi="Times New Roman" w:cs="Times New Roman"/>
          <w:color w:val="000000"/>
          <w:sz w:val="24"/>
        </w:rPr>
        <w:t>e Antik</w:t>
      </w:r>
      <w:r w:rsidRPr="008C751A">
        <w:rPr>
          <w:rFonts w:ascii="Times New Roman" w:hAnsi="Times New Roman" w:cs="Times New Roman"/>
          <w:color w:val="000000"/>
          <w:sz w:val="24"/>
        </w:rPr>
        <w:t>orrupsionit (</w:t>
      </w:r>
      <w:r w:rsidR="00A049FF" w:rsidRPr="008C751A">
        <w:rPr>
          <w:rFonts w:ascii="Times New Roman" w:hAnsi="Times New Roman" w:cs="Times New Roman"/>
          <w:color w:val="000000"/>
          <w:sz w:val="24"/>
        </w:rPr>
        <w:t>DPAK</w:t>
      </w:r>
      <w:r w:rsidRPr="008C751A">
        <w:rPr>
          <w:rFonts w:ascii="Times New Roman" w:hAnsi="Times New Roman" w:cs="Times New Roman"/>
          <w:color w:val="000000"/>
          <w:sz w:val="24"/>
        </w:rPr>
        <w:t>)</w:t>
      </w:r>
      <w:r w:rsidRPr="008C751A">
        <w:rPr>
          <w:rFonts w:ascii="Times New Roman" w:hAnsi="Times New Roman" w:cs="Times New Roman"/>
          <w:color w:val="000000"/>
          <w:sz w:val="24"/>
          <w:vertAlign w:val="superscript"/>
        </w:rPr>
        <w:t>90</w:t>
      </w:r>
      <w:r w:rsidRPr="008C751A">
        <w:rPr>
          <w:rFonts w:ascii="Times New Roman" w:hAnsi="Times New Roman" w:cs="Times New Roman"/>
          <w:color w:val="000000"/>
          <w:sz w:val="24"/>
        </w:rPr>
        <w:t xml:space="preserve"> koordinon një rrjet prej 44 koordinatorësh në nivel qendror dhe 36 koordinatorësh në nivel lokal ose rajonal.</w:t>
      </w:r>
    </w:p>
    <w:p w:rsidR="0009743E" w:rsidRDefault="00D1450F" w:rsidP="0009743E">
      <w:pPr>
        <w:tabs>
          <w:tab w:val="left" w:pos="3525"/>
        </w:tabs>
        <w:spacing w:before="0" w:after="0" w:line="276" w:lineRule="exact"/>
        <w:ind w:right="1280"/>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61312" behindDoc="1" locked="0" layoutInCell="1" allowOverlap="1">
            <wp:simplePos x="0" y="0"/>
            <wp:positionH relativeFrom="page">
              <wp:posOffset>901700</wp:posOffset>
            </wp:positionH>
            <wp:positionV relativeFrom="page">
              <wp:posOffset>5654675</wp:posOffset>
            </wp:positionV>
            <wp:extent cx="1854200" cy="34290"/>
            <wp:effectExtent l="0" t="0" r="0" b="3810"/>
            <wp:wrapNone/>
            <wp:docPr id="38" name="_x000029" descr="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29" descr="image3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09743E">
      <w:pPr>
        <w:tabs>
          <w:tab w:val="left" w:pos="3525"/>
        </w:tabs>
        <w:spacing w:before="0" w:after="0" w:line="276" w:lineRule="exact"/>
        <w:ind w:right="1280"/>
        <w:rPr>
          <w:rFonts w:ascii="Times New Roman" w:hAnsi="Times New Roman" w:cs="Times New Roman"/>
          <w:color w:val="000000"/>
          <w:sz w:val="24"/>
        </w:rPr>
      </w:pPr>
      <w:r w:rsidRPr="008C751A">
        <w:rPr>
          <w:rFonts w:ascii="Times New Roman" w:hAnsi="Times New Roman" w:cs="Times New Roman"/>
          <w:color w:val="000000"/>
          <w:sz w:val="20"/>
          <w:vertAlign w:val="superscript"/>
        </w:rPr>
        <w:t>79</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Raporti i shqyrtimit të vitit 2023 Shqipëri, Grupi 1 – Bazat, f. 48</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1"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80</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z w:val="20"/>
        </w:rPr>
        <w:t>Në raportin e tij të vitit 2024, Europol tregon se krimi është pa kufij (68% e rrjeteve kriminale më kërcënuese kanë aktivitete dhe prezencë si në vendet e BE-së ashtu edhe në ato jashtë BE-së, dhe Shqipëria është ndër vendet jashtë BE-së me më shumë aktivitet. Më shumë në përgjithësi 71 % e rrjeteve përfshihen në korrupsion për të lehtësuar veprimtarinë kriminale ose për të penguar zbatimin e ligjit ose procedurat gjyqësore, Europol, Dekodimi i rrjeteve kriminale më kërcënuese të BE-së, Zyra e Publikimeve të Bashkimi Evropian (2024)</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8"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81</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z w:val="20"/>
        </w:rPr>
        <w:t>Informacion i marrë në kuadër të vizitës në Shqipëri</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82</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Konventa e OECD-së për Luftën kundër ryshfetit të zyrtarëve publikë të huaj në transaksionet e biznesit ndërkombëtar, statusi i ratifikimit</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z w:val="20"/>
          <w:u w:val="single"/>
        </w:rPr>
        <w:t>https://www.oecd.org/daf/anti-bribery/WGBRatificationStatus.pdf</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83</w:t>
      </w:r>
      <w:r w:rsidRPr="008C751A">
        <w:rPr>
          <w:rFonts w:ascii="Times New Roman" w:hAnsi="Times New Roman" w:cs="Times New Roman"/>
          <w:color w:val="000000"/>
          <w:spacing w:val="104"/>
          <w:sz w:val="20"/>
          <w:vertAlign w:val="superscript"/>
        </w:rPr>
        <w:t xml:space="preserve"> </w:t>
      </w:r>
      <w:r w:rsidR="00134E74" w:rsidRPr="008C751A">
        <w:rPr>
          <w:rFonts w:ascii="Times New Roman" w:hAnsi="Times New Roman" w:cs="Times New Roman"/>
          <w:color w:val="000000"/>
          <w:spacing w:val="1"/>
          <w:sz w:val="20"/>
        </w:rPr>
        <w:t>2023 Komunikimi mbi politikën e zgjerimit të BE-së, Raporti i Shqipërisë, f. 24-25</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1"/>
          <w:sz w:val="20"/>
        </w:rPr>
        <w:cr/>
      </w:r>
      <w:r w:rsidRPr="008C751A">
        <w:rPr>
          <w:rFonts w:ascii="Times New Roman" w:hAnsi="Times New Roman" w:cs="Times New Roman"/>
          <w:color w:val="000000"/>
          <w:sz w:val="20"/>
          <w:vertAlign w:val="superscript"/>
        </w:rPr>
        <w:t>84</w:t>
      </w:r>
      <w:r w:rsidRPr="008C751A">
        <w:rPr>
          <w:rFonts w:ascii="Times New Roman" w:hAnsi="Times New Roman" w:cs="Times New Roman"/>
          <w:color w:val="000000"/>
          <w:spacing w:val="104"/>
          <w:sz w:val="20"/>
          <w:vertAlign w:val="superscript"/>
        </w:rPr>
        <w:t xml:space="preserve"> </w:t>
      </w:r>
      <w:r w:rsidR="00E80538" w:rsidRPr="008C751A">
        <w:rPr>
          <w:rFonts w:ascii="Times New Roman" w:hAnsi="Times New Roman" w:cs="Times New Roman"/>
          <w:color w:val="000000"/>
          <w:sz w:val="20"/>
        </w:rPr>
        <w:t>Informacioni i marrë në kuadër të vizitës në Shqipëri nga SPAK</w:t>
      </w:r>
      <w:r w:rsidRPr="008C751A">
        <w:rPr>
          <w:rFonts w:ascii="Times New Roman" w:hAnsi="Times New Roman" w:cs="Times New Roman"/>
          <w:color w:val="000000"/>
          <w:spacing w:val="-6"/>
          <w:sz w:val="20"/>
        </w:rPr>
        <w:t>.</w:t>
      </w:r>
      <w:r w:rsidRPr="008C751A">
        <w:rPr>
          <w:rFonts w:ascii="Times New Roman" w:hAnsi="Times New Roman" w:cs="Times New Roman"/>
          <w:color w:val="000000"/>
          <w:spacing w:val="-6"/>
          <w:sz w:val="20"/>
        </w:rPr>
        <w:cr/>
      </w:r>
      <w:r w:rsidRPr="008C751A">
        <w:rPr>
          <w:rFonts w:ascii="Times New Roman" w:hAnsi="Times New Roman" w:cs="Times New Roman"/>
          <w:color w:val="000000"/>
          <w:sz w:val="20"/>
          <w:vertAlign w:val="superscript"/>
        </w:rPr>
        <w:t>85</w:t>
      </w:r>
      <w:r w:rsidRPr="008C751A">
        <w:rPr>
          <w:rFonts w:ascii="Times New Roman" w:hAnsi="Times New Roman" w:cs="Times New Roman"/>
          <w:color w:val="000000"/>
          <w:spacing w:val="101"/>
          <w:sz w:val="20"/>
          <w:vertAlign w:val="superscript"/>
        </w:rPr>
        <w:t xml:space="preserve"> </w:t>
      </w:r>
      <w:r w:rsidR="005318B7" w:rsidRPr="008C751A">
        <w:rPr>
          <w:rFonts w:ascii="Times New Roman" w:hAnsi="Times New Roman" w:cs="Times New Roman"/>
          <w:color w:val="000000"/>
          <w:spacing w:val="-7"/>
          <w:sz w:val="20"/>
        </w:rPr>
        <w:t>Raporti Vjetor i SPAK 2023, f. 47</w:t>
      </w:r>
      <w:r w:rsidRPr="008C751A">
        <w:rPr>
          <w:rFonts w:ascii="Times New Roman" w:hAnsi="Times New Roman" w:cs="Times New Roman"/>
          <w:color w:val="000000"/>
          <w:spacing w:val="3"/>
          <w:sz w:val="20"/>
        </w:rPr>
        <w:t>.</w:t>
      </w:r>
    </w:p>
    <w:p w:rsidR="00D33D85" w:rsidRPr="008C751A" w:rsidRDefault="00ED3376" w:rsidP="00920FC8">
      <w:pPr>
        <w:tabs>
          <w:tab w:val="left" w:pos="3525"/>
        </w:tabs>
        <w:spacing w:before="0" w:after="0" w:line="238"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86</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pacing w:val="1"/>
          <w:sz w:val="20"/>
        </w:rPr>
        <w:t>2023 Komunikatë mbi politikën e zgjerimit të BE-së, Raporti i Shqipërisë, f. 42</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87</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z w:val="20"/>
        </w:rPr>
        <w:t>Ligji Nr. 95/2016 për Organizimin dhe Funksionimin e Institucioneve për Luftimin e Korrupsionit dhe Krimit të Organizuar, Neni 28 (3)</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88</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z w:val="20"/>
        </w:rPr>
        <w:t>Ligji nr. 47/2021 për ndryshimin e ligjit nr. 95/2016 për organizimin dhe funksionimin e institucioneve për luftimin e korrupsionit dhe krimit të organizuar</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9"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89</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pacing w:val="-2"/>
          <w:sz w:val="20"/>
        </w:rPr>
        <w:t>Kontribut me shkrim nga SPAK në kuadër të vizitës në Shqipëri. Numri i përgjithshëm i rasteve të reja është rritur, me 2775 raste të reja në vitin 2023, krahasuar me 2059 raste të reja në 2022</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280"/>
        <w:rPr>
          <w:rFonts w:ascii="Times New Roman" w:hAnsi="Times New Roman" w:cs="Times New Roman"/>
          <w:color w:val="000000"/>
          <w:sz w:val="20"/>
        </w:rPr>
      </w:pPr>
      <w:r w:rsidRPr="008C751A">
        <w:rPr>
          <w:rFonts w:ascii="Times New Roman" w:hAnsi="Times New Roman" w:cs="Times New Roman"/>
          <w:color w:val="000000"/>
          <w:sz w:val="20"/>
          <w:vertAlign w:val="superscript"/>
        </w:rPr>
        <w:t>90</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z w:val="20"/>
        </w:rPr>
        <w:t>Ministri i Shtetit për Administratën Publike dhe Korrupsionin, i krijuar në vitin 2024, mbështetet nga DPAK. DPAK është transferuar nga Ministria e Drejtësisë në Kryeministri për të koordinuar rrjetin e 44 koordinatorëve antikorrupsion, për të kryer planifikimin strategjik, analizën dhe komunikimin, si dhe kryerjen e hetimeve administrative për praktika të mundshme korruptive nga zyrtarët publikë. Në vitin 2022, hetimet administrative të kryera nga Drejtoria e Përgjithshme Kundër Korrupsionit çuan në 20 kallëzime penale (krahasuar me 12 në 2021) dhe 43 raporte administrative që përfshinin 259 masa disiplinore</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C34AFF">
          <w:pgSz w:w="11900" w:h="16820"/>
          <w:pgMar w:top="1530"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ind w:right="1370"/>
        <w:rPr>
          <w:rFonts w:ascii="Times New Roman" w:hAnsi="Times New Roman" w:cs="Times New Roman"/>
          <w:color w:val="000000"/>
          <w:sz w:val="24"/>
          <w:szCs w:val="24"/>
        </w:rPr>
      </w:pPr>
      <w:bookmarkStart w:id="11" w:name="br13"/>
      <w:bookmarkEnd w:id="11"/>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page">
              <wp:posOffset>901700</wp:posOffset>
            </wp:positionH>
            <wp:positionV relativeFrom="page">
              <wp:posOffset>7146925</wp:posOffset>
            </wp:positionV>
            <wp:extent cx="1854200" cy="34290"/>
            <wp:effectExtent l="0" t="0" r="0" b="3810"/>
            <wp:wrapNone/>
            <wp:docPr id="36" name="_x000031" descr="image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1" descr="image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ED5938" w:rsidRPr="008C751A">
        <w:rPr>
          <w:rFonts w:ascii="Times New Roman" w:hAnsi="Times New Roman" w:cs="Times New Roman"/>
          <w:noProof/>
          <w:sz w:val="24"/>
          <w:szCs w:val="24"/>
        </w:rPr>
        <w:t xml:space="preserve">Është krijuar një platformë bashkëqeverisjeje brenda Kryeministrisë, e cila u mundëson qytetarëve dhe bizneseve të raportojnë akte të dyshuara korrupsioni të cilat i përcillen </w:t>
      </w:r>
      <w:r w:rsidR="00ED5938" w:rsidRPr="008C751A">
        <w:rPr>
          <w:rFonts w:ascii="Times New Roman" w:hAnsi="Times New Roman" w:cs="Times New Roman"/>
          <w:color w:val="000000"/>
          <w:sz w:val="24"/>
        </w:rPr>
        <w:t>DPAK</w:t>
      </w:r>
      <w:r w:rsidR="00ED5938" w:rsidRPr="008C751A">
        <w:rPr>
          <w:rFonts w:ascii="Times New Roman" w:hAnsi="Times New Roman" w:cs="Times New Roman"/>
          <w:noProof/>
          <w:sz w:val="24"/>
          <w:szCs w:val="24"/>
          <w:vertAlign w:val="superscript"/>
        </w:rPr>
        <w:t>9192</w:t>
      </w:r>
      <w:r w:rsidR="00ED5938" w:rsidRPr="008C751A">
        <w:rPr>
          <w:rFonts w:ascii="Times New Roman" w:hAnsi="Times New Roman" w:cs="Times New Roman"/>
          <w:noProof/>
          <w:sz w:val="24"/>
          <w:szCs w:val="24"/>
        </w:rPr>
        <w:t xml:space="preserve">. Burimet njerëzore të </w:t>
      </w:r>
      <w:r w:rsidR="00ED5938" w:rsidRPr="008C751A">
        <w:rPr>
          <w:rFonts w:ascii="Times New Roman" w:hAnsi="Times New Roman" w:cs="Times New Roman"/>
          <w:color w:val="000000"/>
          <w:sz w:val="24"/>
        </w:rPr>
        <w:t>DPAK</w:t>
      </w:r>
      <w:r w:rsidR="00ED5938" w:rsidRPr="008C751A">
        <w:rPr>
          <w:rFonts w:ascii="Times New Roman" w:hAnsi="Times New Roman" w:cs="Times New Roman"/>
          <w:noProof/>
          <w:sz w:val="24"/>
          <w:szCs w:val="24"/>
        </w:rPr>
        <w:t>-ut mbeten të kufizuara: nga afro 30 punonjës, shumica janë të përkushtuar në kryerjen e hetimeve administrative dhe lidhjeve me koordinatorët kundër korrupsionit të vendosur në institucione të ndryshme</w:t>
      </w:r>
      <w:r w:rsidR="00ED5938" w:rsidRPr="008C751A">
        <w:rPr>
          <w:rFonts w:ascii="Times New Roman" w:hAnsi="Times New Roman" w:cs="Times New Roman"/>
          <w:noProof/>
          <w:sz w:val="24"/>
          <w:szCs w:val="24"/>
          <w:vertAlign w:val="superscript"/>
        </w:rPr>
        <w:t>93</w:t>
      </w:r>
      <w:r w:rsidR="00ED5938" w:rsidRPr="008C751A">
        <w:rPr>
          <w:rFonts w:ascii="Times New Roman" w:hAnsi="Times New Roman" w:cs="Times New Roman"/>
          <w:noProof/>
          <w:sz w:val="24"/>
          <w:szCs w:val="24"/>
        </w:rPr>
        <w:t>. Kjo lë në dispozicion vetëm një numër të vogël anëtarësh të stafit për të mbikëqyrur dhe monitoruar zbatimin e strategjisë, të gjitha gjatë menaxhimit të detyrave shtesë të punës. Në qershor 2024, Këshilli i Ministrave miratoi një vendim në lidhje me kompetencat dhe transferimin e DPSH-së nën koordinimin e Ministrit të Shtetit për Administratën Publike dhe Korrupsionin</w:t>
      </w:r>
      <w:r w:rsidR="00ED5938" w:rsidRPr="008C751A">
        <w:rPr>
          <w:rFonts w:ascii="Times New Roman" w:hAnsi="Times New Roman" w:cs="Times New Roman"/>
          <w:noProof/>
          <w:sz w:val="24"/>
          <w:szCs w:val="24"/>
          <w:vertAlign w:val="superscript"/>
        </w:rPr>
        <w:t>94</w:t>
      </w:r>
      <w:r w:rsidR="00ED5938" w:rsidRPr="008C751A">
        <w:rPr>
          <w:rFonts w:ascii="Times New Roman" w:hAnsi="Times New Roman" w:cs="Times New Roman"/>
          <w:noProof/>
          <w:sz w:val="24"/>
          <w:szCs w:val="24"/>
        </w:rPr>
        <w:t>. Vendimi nuk i adresoi mangësitë e lartpërmendura</w:t>
      </w:r>
      <w:r w:rsidR="00ED3376" w:rsidRPr="008C751A">
        <w:rPr>
          <w:rFonts w:ascii="Times New Roman" w:hAnsi="Times New Roman" w:cs="Times New Roman"/>
          <w:color w:val="000000"/>
          <w:sz w:val="24"/>
          <w:szCs w:val="24"/>
        </w:rPr>
        <w:t>.</w:t>
      </w:r>
    </w:p>
    <w:p w:rsidR="00D33D85" w:rsidRPr="008C751A" w:rsidRDefault="00ED5938" w:rsidP="00920FC8">
      <w:pPr>
        <w:tabs>
          <w:tab w:val="left" w:pos="3525"/>
        </w:tabs>
        <w:spacing w:before="281"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Numri i personave të hetuar, të ndjekur penalisht dhe të dënuar për vepra korrupsioni është rritur gjatë tre viteve të fundit, ndërsa një ligj i fundit për amnisti ngre shqetësime. </w:t>
      </w:r>
      <w:r w:rsidRPr="008C751A">
        <w:rPr>
          <w:rFonts w:ascii="Times New Roman" w:hAnsi="Times New Roman" w:cs="Times New Roman"/>
          <w:color w:val="000000"/>
          <w:spacing w:val="1"/>
          <w:sz w:val="24"/>
        </w:rPr>
        <w:t>Në vitin 2022, 186 persona u dënuan për korrupsion në sektorin publik dhe shtatë për korrupsion të nivelit të lartë, ndërsa 298 raste të reja u dërguan në gjykatë për sektorin publik dhe asnjë për korrupsion të nivelit të lartë, 18 persona u dënuan për korrupsion në sistemin gjyqësor, duke përfshirë një ish-Prokuror të Përgjithshëm. Për çështje të profilit të lartë, dënimet penale janë shqiptuar nga gjykatat e SPAK në çështjet e korrupsionit të nivelit të lartë</w:t>
      </w:r>
      <w:r w:rsidRPr="008C751A">
        <w:rPr>
          <w:rFonts w:ascii="Times New Roman" w:hAnsi="Times New Roman" w:cs="Times New Roman"/>
          <w:color w:val="000000"/>
          <w:spacing w:val="1"/>
          <w:sz w:val="24"/>
          <w:vertAlign w:val="superscript"/>
        </w:rPr>
        <w:t>95</w:t>
      </w:r>
      <w:r w:rsidRPr="008C751A">
        <w:rPr>
          <w:rFonts w:ascii="Times New Roman" w:hAnsi="Times New Roman" w:cs="Times New Roman"/>
          <w:color w:val="000000"/>
          <w:spacing w:val="1"/>
          <w:sz w:val="24"/>
        </w:rPr>
        <w:t>. Në prill 2024, Shqipëria miratoi një ligj që u jep amnisti rreth 700 të burgosurve dhe ul dënimin e mbi 400 individëve, duke përfshirë zyrtarë të nivelit të mesëm, nënkryetarë bashkie dhe sekretarë të përgjithshëm të dënuar për korrupsion</w:t>
      </w:r>
      <w:r w:rsidRPr="008C751A">
        <w:rPr>
          <w:rFonts w:ascii="Times New Roman" w:hAnsi="Times New Roman" w:cs="Times New Roman"/>
          <w:color w:val="000000"/>
          <w:spacing w:val="1"/>
          <w:sz w:val="24"/>
          <w:vertAlign w:val="superscript"/>
        </w:rPr>
        <w:t>96</w:t>
      </w:r>
      <w:r w:rsidRPr="008C751A">
        <w:rPr>
          <w:rFonts w:ascii="Times New Roman" w:hAnsi="Times New Roman" w:cs="Times New Roman"/>
          <w:color w:val="000000"/>
          <w:spacing w:val="1"/>
          <w:sz w:val="24"/>
        </w:rPr>
        <w:t>. Prej tyre, 40 persona të dënuar nga Gjykatat Speciale për Kundër Korrupsionin dhe Krimin e Organizuar për ushtrim të ndikimit të paligjshëm ndaj funksionarëve publikë hyjnë në objektin e përjashtimit nga vuajtja e dënimit dhe 60 persona kanë të drejtë të përfitojnë ulje të dënimit</w:t>
      </w:r>
      <w:r w:rsidR="00ED3376" w:rsidRPr="008C751A">
        <w:rPr>
          <w:rFonts w:ascii="Times New Roman" w:hAnsi="Times New Roman" w:cs="Times New Roman"/>
          <w:color w:val="000000"/>
          <w:spacing w:val="2"/>
          <w:sz w:val="24"/>
          <w:vertAlign w:val="superscript"/>
        </w:rPr>
        <w:t>97</w:t>
      </w:r>
      <w:r w:rsidR="00ED3376" w:rsidRPr="008C751A">
        <w:rPr>
          <w:rFonts w:ascii="Times New Roman" w:hAnsi="Times New Roman" w:cs="Times New Roman"/>
          <w:color w:val="000000"/>
          <w:sz w:val="24"/>
        </w:rPr>
        <w:t>.</w:t>
      </w:r>
    </w:p>
    <w:p w:rsidR="00080C4A" w:rsidRPr="008C751A" w:rsidRDefault="00080C4A" w:rsidP="00920FC8">
      <w:pPr>
        <w:tabs>
          <w:tab w:val="left" w:pos="3525"/>
        </w:tabs>
        <w:spacing w:before="326" w:after="0" w:line="238" w:lineRule="exact"/>
        <w:ind w:right="1370"/>
        <w:rPr>
          <w:rFonts w:ascii="Times New Roman" w:hAnsi="Times New Roman" w:cs="Times New Roman"/>
          <w:b/>
          <w:color w:val="000000"/>
          <w:spacing w:val="1"/>
          <w:sz w:val="24"/>
        </w:rPr>
      </w:pPr>
      <w:r w:rsidRPr="008C751A">
        <w:rPr>
          <w:rFonts w:ascii="Times New Roman" w:hAnsi="Times New Roman" w:cs="Times New Roman"/>
          <w:b/>
          <w:color w:val="000000"/>
          <w:spacing w:val="1"/>
          <w:sz w:val="24"/>
        </w:rPr>
        <w:t xml:space="preserve">Policia e Shtetit mbetet shumë e ndjeshme ndaj korrupsionit siç dëshmohet nga një numër i madh ankesash në Agjencinë e Mbikëqyrjes Policore dhe arrestime, pavarësisht disa përpjekjeve kundër korrupsionit. </w:t>
      </w:r>
      <w:r w:rsidRPr="008C751A">
        <w:rPr>
          <w:rFonts w:ascii="Times New Roman" w:hAnsi="Times New Roman" w:cs="Times New Roman"/>
          <w:color w:val="000000"/>
          <w:spacing w:val="1"/>
          <w:sz w:val="24"/>
        </w:rPr>
        <w:t>Agjencia e Mbikëqyrjes Policore është përgjegjëse për parandalimin, zbulimin dhe hetimin e veprave të dyshuara penale, përfshirë korrupsionin, të kryera nga punonjës të agjencive të zbatimit të ligjit. Në vitin 2023, Agjencia ka pranuar 1.522 ankesa drejtpërdrejt dhe 4.203 ankesa përmes linjës telefonike të dedikuar. Agjencia rekomandoi nisjen e hetimeve disiplinore për 95 punonjës, për 15 prej tyre për shkelje të rënda. Gjatë të njëjtit vit, Agjencia referoi në ndjekje penale 342 punonjës të zbatimit të ligjit, kryesisht për “shpërdorim detyre” dhe “korrupsion pasiv”. Në funksion të garantimit të integritetit të personelit të policisë, në vitin 2023, 72 persona iu nënshtruan</w:t>
      </w:r>
    </w:p>
    <w:p w:rsidR="00D33D85" w:rsidRPr="008C751A" w:rsidRDefault="00ED3376" w:rsidP="0009743E">
      <w:pPr>
        <w:tabs>
          <w:tab w:val="left" w:pos="3525"/>
        </w:tabs>
        <w:spacing w:before="326"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91</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z w:val="20"/>
        </w:rPr>
        <w:t>Ligji Nr. 107/2021 për Bashkëqeverisjen</w:t>
      </w:r>
      <w:r w:rsidRPr="008C751A">
        <w:rPr>
          <w:rFonts w:ascii="Times New Roman" w:hAnsi="Times New Roman" w:cs="Times New Roman"/>
          <w:color w:val="000000"/>
          <w:sz w:val="20"/>
        </w:rPr>
        <w:t>.</w:t>
      </w:r>
    </w:p>
    <w:p w:rsidR="00D33D85" w:rsidRPr="008C751A" w:rsidRDefault="00ED3376" w:rsidP="0009743E">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92</w:t>
      </w:r>
      <w:r w:rsidRPr="008C751A">
        <w:rPr>
          <w:rFonts w:ascii="Times New Roman" w:hAnsi="Times New Roman" w:cs="Times New Roman"/>
          <w:color w:val="000000"/>
          <w:spacing w:val="108"/>
          <w:sz w:val="20"/>
          <w:vertAlign w:val="superscript"/>
        </w:rPr>
        <w:t xml:space="preserve"> </w:t>
      </w:r>
      <w:r w:rsidR="005318B7" w:rsidRPr="008C751A">
        <w:rPr>
          <w:rFonts w:ascii="Times New Roman" w:hAnsi="Times New Roman" w:cs="Times New Roman"/>
          <w:color w:val="000000"/>
          <w:sz w:val="20"/>
        </w:rPr>
        <w:t>Sipas autoriteteve, është duke u përgatitur një marrëveshje bashkëpunimi. Kontribut me shkrim të marrë nga Shqipëria</w:t>
      </w:r>
      <w:r w:rsidRPr="008C751A">
        <w:rPr>
          <w:rFonts w:ascii="Times New Roman" w:hAnsi="Times New Roman" w:cs="Times New Roman"/>
          <w:color w:val="000000"/>
          <w:sz w:val="20"/>
        </w:rPr>
        <w:t>.</w:t>
      </w:r>
    </w:p>
    <w:p w:rsidR="005318B7" w:rsidRPr="008C751A" w:rsidRDefault="00ED3376" w:rsidP="0009743E">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93</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pacing w:val="1"/>
          <w:sz w:val="20"/>
        </w:rPr>
        <w:t>Të dhëna nga Shqipëria për Raportin e Sundimit të Ligjit 2024, fq. 33-34</w:t>
      </w:r>
      <w:r w:rsidRPr="008C751A">
        <w:rPr>
          <w:rFonts w:ascii="Times New Roman" w:hAnsi="Times New Roman" w:cs="Times New Roman"/>
          <w:color w:val="000000"/>
          <w:sz w:val="20"/>
        </w:rPr>
        <w:t xml:space="preserve">. </w:t>
      </w:r>
    </w:p>
    <w:p w:rsidR="00D33D85" w:rsidRPr="008C751A" w:rsidRDefault="00ED3376" w:rsidP="0009743E">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94</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z w:val="20"/>
        </w:rPr>
        <w:t>Vendimi i Këshillit të Ministrave nr.436, datë 26.06.2024</w:t>
      </w:r>
      <w:r w:rsidRPr="008C751A">
        <w:rPr>
          <w:rFonts w:ascii="Times New Roman" w:hAnsi="Times New Roman" w:cs="Times New Roman"/>
          <w:color w:val="1F497D"/>
          <w:sz w:val="20"/>
        </w:rPr>
        <w:t>.</w:t>
      </w:r>
    </w:p>
    <w:p w:rsidR="00D33D85" w:rsidRPr="008C751A" w:rsidRDefault="00ED3376" w:rsidP="0009743E">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95</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z w:val="20"/>
        </w:rPr>
        <w:t>Nga gjykatat e SPAK-ut u shqiptuan dënime penale, veçanërisht dënimi me 10 vjet burg për një ish-ministër të Mjedisit dhe me katër vjet burg për një deputet, si pjesë e hetimit për kontratat koncesionare për trajtimin e mbetjeve urbane (</w:t>
      </w:r>
      <w:r w:rsidR="0009743E" w:rsidRPr="008C751A">
        <w:rPr>
          <w:rFonts w:ascii="Times New Roman" w:hAnsi="Times New Roman" w:cs="Times New Roman"/>
          <w:color w:val="000000"/>
          <w:sz w:val="20"/>
        </w:rPr>
        <w:t>afer</w:t>
      </w:r>
      <w:r w:rsidR="0009743E">
        <w:rPr>
          <w:rFonts w:ascii="Times New Roman" w:hAnsi="Times New Roman" w:cs="Times New Roman"/>
          <w:color w:val="000000"/>
          <w:sz w:val="20"/>
        </w:rPr>
        <w:t xml:space="preserve">a e </w:t>
      </w:r>
      <w:r w:rsidR="005318B7" w:rsidRPr="008C751A">
        <w:rPr>
          <w:rFonts w:ascii="Times New Roman" w:hAnsi="Times New Roman" w:cs="Times New Roman"/>
          <w:color w:val="000000"/>
          <w:sz w:val="20"/>
        </w:rPr>
        <w:t>inceneratorë</w:t>
      </w:r>
      <w:r w:rsidR="0009743E">
        <w:rPr>
          <w:rFonts w:ascii="Times New Roman" w:hAnsi="Times New Roman" w:cs="Times New Roman"/>
          <w:color w:val="000000"/>
          <w:sz w:val="20"/>
        </w:rPr>
        <w:t>ve</w:t>
      </w:r>
      <w:r w:rsidR="005318B7" w:rsidRPr="008C751A">
        <w:rPr>
          <w:rFonts w:ascii="Times New Roman" w:hAnsi="Times New Roman" w:cs="Times New Roman"/>
          <w:color w:val="000000"/>
          <w:sz w:val="20"/>
        </w:rPr>
        <w:t>), reduktuar në 6,8 dhe 2,8 vjet respektivisht për shkak të gjykimit të shkurtuar. Një ish-zëvendëskryeministër u padit nga SPAK për vepra penale, përfshirë korrupsionin pasiv, në kuadër të hetimeve për çështjen e ‘inceneratorëve’. Një ish-zëvendës ministër i Shëndetësisë u arrestua në lidhje me një çështje prokurimi. Hetimet e nisura më parë ndaj zyrtarëve të nivelit të lartë kanë vazhduar. 2023 Komunikatë mbi politikën e zgjerimit të BE-së, Raporti i Shqipërisë, f. 25</w:t>
      </w:r>
      <w:r w:rsidRPr="008C751A">
        <w:rPr>
          <w:rFonts w:ascii="Times New Roman" w:hAnsi="Times New Roman" w:cs="Times New Roman"/>
          <w:color w:val="000000"/>
          <w:sz w:val="20"/>
        </w:rPr>
        <w:t>.</w:t>
      </w:r>
    </w:p>
    <w:p w:rsidR="00D33D85" w:rsidRPr="008C751A" w:rsidRDefault="00ED3376" w:rsidP="0009743E">
      <w:pPr>
        <w:tabs>
          <w:tab w:val="left" w:pos="3525"/>
        </w:tabs>
        <w:spacing w:before="0"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96</w:t>
      </w:r>
      <w:r w:rsidRPr="008C751A">
        <w:rPr>
          <w:rFonts w:ascii="Times New Roman" w:hAnsi="Times New Roman" w:cs="Times New Roman"/>
          <w:color w:val="000000"/>
          <w:spacing w:val="51"/>
          <w:sz w:val="20"/>
          <w:vertAlign w:val="superscript"/>
        </w:rPr>
        <w:t xml:space="preserve"> </w:t>
      </w:r>
      <w:r w:rsidR="005318B7" w:rsidRPr="008C751A">
        <w:rPr>
          <w:rFonts w:ascii="Times New Roman" w:hAnsi="Times New Roman" w:cs="Times New Roman"/>
          <w:color w:val="000000"/>
          <w:sz w:val="20"/>
        </w:rPr>
        <w:t>Të dhëna të konfirmuara nga SPAK në korrik 2024</w:t>
      </w:r>
      <w:r w:rsidRPr="008C751A">
        <w:rPr>
          <w:rFonts w:ascii="Times New Roman" w:hAnsi="Times New Roman" w:cs="Times New Roman"/>
          <w:color w:val="000000"/>
          <w:sz w:val="20"/>
        </w:rPr>
        <w:t>.</w:t>
      </w:r>
    </w:p>
    <w:p w:rsidR="00D33D85" w:rsidRPr="008C751A" w:rsidRDefault="00ED3376" w:rsidP="0009743E">
      <w:pPr>
        <w:tabs>
          <w:tab w:val="left" w:pos="3525"/>
        </w:tabs>
        <w:spacing w:before="0"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97</w:t>
      </w:r>
      <w:r w:rsidRPr="008C751A">
        <w:rPr>
          <w:rFonts w:ascii="Times New Roman" w:hAnsi="Times New Roman" w:cs="Times New Roman"/>
          <w:color w:val="000000"/>
          <w:spacing w:val="104"/>
          <w:sz w:val="20"/>
          <w:vertAlign w:val="superscript"/>
        </w:rPr>
        <w:t xml:space="preserve"> </w:t>
      </w:r>
      <w:r w:rsidR="005318B7" w:rsidRPr="008C751A">
        <w:rPr>
          <w:rFonts w:ascii="Times New Roman" w:hAnsi="Times New Roman" w:cs="Times New Roman"/>
          <w:color w:val="000000"/>
          <w:spacing w:val="-2"/>
          <w:sz w:val="20"/>
        </w:rPr>
        <w:t>Kontribut me shkrim nga SPAK në kuadër të vizitës në Shqipëri</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926023" w:rsidRPr="008C751A" w:rsidRDefault="00080C4A" w:rsidP="00920FC8">
      <w:pPr>
        <w:tabs>
          <w:tab w:val="left" w:pos="3525"/>
        </w:tabs>
        <w:spacing w:before="0" w:after="0" w:line="276" w:lineRule="exact"/>
        <w:ind w:right="1370"/>
        <w:rPr>
          <w:rFonts w:ascii="Times New Roman" w:hAnsi="Times New Roman" w:cs="Times New Roman"/>
          <w:color w:val="000000"/>
          <w:sz w:val="24"/>
        </w:rPr>
      </w:pPr>
      <w:bookmarkStart w:id="12" w:name="br14"/>
      <w:bookmarkEnd w:id="12"/>
      <w:r w:rsidRPr="008C751A">
        <w:rPr>
          <w:rFonts w:ascii="Times New Roman" w:hAnsi="Times New Roman" w:cs="Times New Roman"/>
          <w:color w:val="000000"/>
          <w:spacing w:val="1"/>
          <w:sz w:val="24"/>
        </w:rPr>
        <w:t>vlerësimit periodik dhe kalimtar me vendime që variojnë nga konfirmimi deri te largimi nga pozicionet.</w:t>
      </w:r>
      <w:r w:rsidR="00ED3376" w:rsidRPr="008C751A">
        <w:rPr>
          <w:rFonts w:ascii="Times New Roman" w:hAnsi="Times New Roman" w:cs="Times New Roman"/>
          <w:color w:val="000000"/>
          <w:spacing w:val="2"/>
          <w:sz w:val="24"/>
          <w:vertAlign w:val="superscript"/>
        </w:rPr>
        <w:t>98</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2"/>
          <w:sz w:val="24"/>
        </w:rPr>
        <w:t xml:space="preserve"> </w:t>
      </w:r>
      <w:r w:rsidRPr="008C751A">
        <w:rPr>
          <w:rFonts w:ascii="Times New Roman" w:hAnsi="Times New Roman" w:cs="Times New Roman"/>
          <w:color w:val="000000"/>
          <w:sz w:val="24"/>
        </w:rPr>
        <w:t>Që nga dhjetori 2023, të gjithë oficerët e policisë ishin të detyruar me urdhër të qeverisë të deklaronin nëse përdornin aplikacione specifike të koduara të komunikimit. Mesazhet e koduara nëpërmjet këtyre aplikacioneve kishin treguar një nivel të lartë të infiltrimit kriminal dhe korrupsionit në radhët e policisë</w:t>
      </w:r>
      <w:r w:rsidRPr="008C751A">
        <w:rPr>
          <w:rFonts w:ascii="Times New Roman" w:hAnsi="Times New Roman" w:cs="Times New Roman"/>
          <w:color w:val="000000"/>
          <w:sz w:val="24"/>
          <w:vertAlign w:val="superscript"/>
        </w:rPr>
        <w:t>99</w:t>
      </w:r>
      <w:r w:rsidRPr="008C751A">
        <w:rPr>
          <w:rFonts w:ascii="Times New Roman" w:hAnsi="Times New Roman" w:cs="Times New Roman"/>
          <w:color w:val="000000"/>
          <w:sz w:val="24"/>
        </w:rPr>
        <w:t>. Pas urdhrit të datës 17 qershor 2024 për procesin e verifikimit të integritetit në polici, punonjësit e policisë u detyruan të dorëzonin formularët e plotësuar të vetëdeklarimit brenda datës 30 qershor.</w:t>
      </w:r>
      <w:r w:rsidR="00ED3376" w:rsidRPr="008C751A">
        <w:rPr>
          <w:rFonts w:ascii="Times New Roman" w:hAnsi="Times New Roman" w:cs="Times New Roman"/>
          <w:color w:val="000000"/>
          <w:spacing w:val="2"/>
          <w:sz w:val="24"/>
          <w:vertAlign w:val="superscript"/>
        </w:rPr>
        <w:t>100101</w:t>
      </w:r>
      <w:r w:rsidR="00ED3376" w:rsidRPr="008C751A">
        <w:rPr>
          <w:rFonts w:ascii="Times New Roman" w:hAnsi="Times New Roman" w:cs="Times New Roman"/>
          <w:color w:val="000000"/>
          <w:sz w:val="24"/>
        </w:rPr>
        <w:t>.</w:t>
      </w:r>
    </w:p>
    <w:p w:rsidR="00926023" w:rsidRPr="008C751A" w:rsidRDefault="00926023" w:rsidP="00920FC8">
      <w:pPr>
        <w:tabs>
          <w:tab w:val="left" w:pos="3525"/>
        </w:tabs>
        <w:spacing w:before="0" w:after="0" w:line="276" w:lineRule="exact"/>
        <w:ind w:right="1370"/>
        <w:rPr>
          <w:rFonts w:ascii="Times New Roman" w:hAnsi="Times New Roman" w:cs="Times New Roman"/>
          <w:b/>
          <w:color w:val="000000"/>
          <w:spacing w:val="1"/>
          <w:sz w:val="24"/>
        </w:rPr>
      </w:pPr>
    </w:p>
    <w:p w:rsidR="00D33D85" w:rsidRPr="008C751A" w:rsidRDefault="00080C4A" w:rsidP="00920FC8">
      <w:pPr>
        <w:tabs>
          <w:tab w:val="left" w:pos="3525"/>
        </w:tabs>
        <w:spacing w:before="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Përdorimi sistematik i hetimeve financiare dhe konfiskimeve të aseteve është përmirësuar, megjithëse kufizimet në fushëveprim kufizojnë ndikimin e tyre. </w:t>
      </w:r>
      <w:r w:rsidRPr="008C751A">
        <w:rPr>
          <w:rFonts w:ascii="Times New Roman" w:hAnsi="Times New Roman" w:cs="Times New Roman"/>
          <w:color w:val="000000"/>
          <w:spacing w:val="1"/>
          <w:sz w:val="24"/>
        </w:rPr>
        <w:t>Konfiskimet e pasurive për të gjitha krimet ranë në vitin 2023. Shqipëria raportoi rreth 21 milionë euro pasuri të sekuestruara (krahasuar me 46 milionë euro në 2022). Konfiskimi i pasurisë për të gjitha krimet u rrit në vitin 2023 në 11 milionë euro në vlerë. Konfiskimet e aseteve nga krimet e lidhura me korrupsionin arritën në 6 milionë euro në vlerë në vitin 2023, krahasuar me 38 milionë euro në vitin 2022. Konfiskimi i aseteve për krimet e lidhura me korrupsionin ra (280,458 euro në 2023 krahasuar me 847,195 euro në 2023). Megjithëse përdorimi sistematik i masave të posaçme hetimore është përmirësuar, ai është shumë i ulët në krahasim me nevojat operative, gjë që ndikon gjithashtu në konsistencën midis sekuestros paraprake të pasurisë dhe konfiskimeve përfundimtare.</w:t>
      </w:r>
    </w:p>
    <w:p w:rsidR="00926023" w:rsidRPr="0009743E" w:rsidRDefault="003F70F3" w:rsidP="0009743E">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Koordinimi ndërmjet institucioneve përgjegjëse për parandalimin e korrupsionit dhe strukturave përkatëse të zbatimit të ligjit është i dobët. </w:t>
      </w:r>
      <w:r w:rsidRPr="008C751A">
        <w:rPr>
          <w:rFonts w:ascii="Times New Roman" w:hAnsi="Times New Roman" w:cs="Times New Roman"/>
          <w:color w:val="000000"/>
          <w:sz w:val="24"/>
        </w:rPr>
        <w:t>Mangësitë në bashkëpunimin ndërmjet Institucionit të Kontrollit Shtetëror dhe Ministrisë së Financave dhe Ekonomisë janë të përhapura dhe numri i referimeve në organet e rendit për ndjekje gjyqësore është i kufizuar</w:t>
      </w:r>
      <w:r w:rsidRPr="008C751A">
        <w:rPr>
          <w:rFonts w:ascii="Times New Roman" w:hAnsi="Times New Roman" w:cs="Times New Roman"/>
          <w:color w:val="000000"/>
          <w:sz w:val="24"/>
          <w:vertAlign w:val="superscript"/>
        </w:rPr>
        <w:t>102</w:t>
      </w:r>
      <w:r w:rsidRPr="008C751A">
        <w:rPr>
          <w:rFonts w:ascii="Times New Roman" w:hAnsi="Times New Roman" w:cs="Times New Roman"/>
          <w:color w:val="000000"/>
          <w:sz w:val="24"/>
        </w:rPr>
        <w:t>. Ligji</w:t>
      </w:r>
      <w:r w:rsidRPr="008C751A">
        <w:rPr>
          <w:rFonts w:ascii="Times New Roman" w:hAnsi="Times New Roman" w:cs="Times New Roman"/>
          <w:color w:val="000000"/>
          <w:sz w:val="24"/>
          <w:vertAlign w:val="superscript"/>
        </w:rPr>
        <w:t>103</w:t>
      </w:r>
      <w:r w:rsidRPr="008C751A">
        <w:rPr>
          <w:rFonts w:ascii="Times New Roman" w:hAnsi="Times New Roman" w:cs="Times New Roman"/>
          <w:color w:val="000000"/>
          <w:sz w:val="24"/>
        </w:rPr>
        <w:t xml:space="preserve"> garanton pavarësinë e Institucionit të Kontrollit Shtetëror. Vetëm 50% e rekomandimeve të dhëna në vitin 2021 nga Institucioni i Kontrollit Shtetëror janë zbatuar plotësisht ose pjesërisht</w:t>
      </w:r>
      <w:r w:rsidRPr="008C751A">
        <w:rPr>
          <w:rFonts w:ascii="Times New Roman" w:hAnsi="Times New Roman" w:cs="Times New Roman"/>
          <w:color w:val="000000"/>
          <w:sz w:val="24"/>
          <w:vertAlign w:val="superscript"/>
        </w:rPr>
        <w:t>104</w:t>
      </w:r>
      <w:r w:rsidRPr="008C751A">
        <w:rPr>
          <w:rFonts w:ascii="Times New Roman" w:hAnsi="Times New Roman" w:cs="Times New Roman"/>
          <w:color w:val="000000"/>
          <w:sz w:val="24"/>
        </w:rPr>
        <w:t>. Në vitin 2023, Institucioni i Kontrollit të Shtetit referoi 13 raste me dyshime për krim në Prokurorinë Speciale</w:t>
      </w:r>
      <w:r w:rsidR="00ED3376" w:rsidRPr="008C751A">
        <w:rPr>
          <w:rFonts w:ascii="Times New Roman" w:hAnsi="Times New Roman" w:cs="Times New Roman"/>
          <w:color w:val="000000"/>
          <w:spacing w:val="2"/>
          <w:sz w:val="24"/>
          <w:vertAlign w:val="superscript"/>
        </w:rPr>
        <w:t>105</w:t>
      </w:r>
      <w:r w:rsidR="00ED3376" w:rsidRPr="008C751A">
        <w:rPr>
          <w:rFonts w:ascii="Times New Roman" w:hAnsi="Times New Roman" w:cs="Times New Roman"/>
          <w:color w:val="000000"/>
          <w:sz w:val="24"/>
        </w:rPr>
        <w:t>.</w:t>
      </w:r>
    </w:p>
    <w:p w:rsidR="0009743E" w:rsidRDefault="0009743E" w:rsidP="0009743E">
      <w:pPr>
        <w:tabs>
          <w:tab w:val="left" w:pos="3525"/>
        </w:tabs>
        <w:spacing w:before="0" w:after="0" w:line="276" w:lineRule="auto"/>
        <w:ind w:right="1370"/>
        <w:rPr>
          <w:rFonts w:ascii="Times New Roman" w:hAnsi="Times New Roman" w:cs="Times New Roman"/>
          <w:b/>
          <w:color w:val="000000"/>
          <w:sz w:val="24"/>
        </w:rPr>
      </w:pPr>
    </w:p>
    <w:p w:rsidR="0009743E" w:rsidRDefault="00926023" w:rsidP="0009743E">
      <w:pPr>
        <w:tabs>
          <w:tab w:val="left" w:pos="3525"/>
        </w:tabs>
        <w:spacing w:before="0" w:after="0" w:line="276" w:lineRule="auto"/>
        <w:ind w:right="1370"/>
        <w:rPr>
          <w:rFonts w:ascii="Times New Roman" w:hAnsi="Times New Roman" w:cs="Times New Roman"/>
          <w:b/>
          <w:color w:val="000000"/>
          <w:sz w:val="24"/>
        </w:rPr>
      </w:pPr>
      <w:r w:rsidRPr="008C751A">
        <w:rPr>
          <w:rFonts w:ascii="Times New Roman" w:hAnsi="Times New Roman" w:cs="Times New Roman"/>
          <w:b/>
          <w:color w:val="000000"/>
          <w:sz w:val="24"/>
        </w:rPr>
        <w:t xml:space="preserve">Ndërkohë që deklarimet e pasurisë dhe të interesave verifikohen nga ILDKPKI, ekzistojnë disa mangësi në mandatin dhe burimet njerëzore, të cilat rrezikojnë të ndikojnë në </w:t>
      </w:r>
      <w:r w:rsidR="00D035B3" w:rsidRPr="008C751A">
        <w:rPr>
          <w:rFonts w:ascii="Times New Roman" w:hAnsi="Times New Roman" w:cs="Times New Roman"/>
          <w:b/>
          <w:color w:val="000000"/>
          <w:sz w:val="24"/>
        </w:rPr>
        <w:t>efikas</w:t>
      </w:r>
      <w:r w:rsidRPr="008C751A">
        <w:rPr>
          <w:rFonts w:ascii="Times New Roman" w:hAnsi="Times New Roman" w:cs="Times New Roman"/>
          <w:b/>
          <w:color w:val="000000"/>
          <w:sz w:val="24"/>
        </w:rPr>
        <w:t xml:space="preserve">itetin e ekzaminimeve të tij. </w:t>
      </w:r>
      <w:r w:rsidRPr="008C751A">
        <w:rPr>
          <w:rFonts w:ascii="Times New Roman" w:hAnsi="Times New Roman" w:cs="Times New Roman"/>
          <w:color w:val="000000"/>
          <w:sz w:val="24"/>
        </w:rPr>
        <w:t>ILDKPKI verifikon deklarimet e pasurisë dhe interesave nga titullarët e funksioneve publike, përfshirë ato në nivel të lartë, dhe konstaton konflikte interesi106. ILDKPKI ka 73 punonjës107. Rreth 4 000 zyrtarë të zgjedhur dhe publikë janë të detyruar të dorëzojnë deklarata vjetore të pasurisë. Që nga tetori 2022, deklaratat e pasurisë dorëzohen në formë elektronike dhe në kopje fizike. Megjithatë,</w:t>
      </w:r>
    </w:p>
    <w:p w:rsidR="0009743E" w:rsidRDefault="00D1450F" w:rsidP="0009743E">
      <w:pPr>
        <w:tabs>
          <w:tab w:val="left" w:pos="3525"/>
        </w:tabs>
        <w:spacing w:before="0" w:after="0" w:line="276" w:lineRule="auto"/>
        <w:ind w:right="1370"/>
        <w:rPr>
          <w:rFonts w:ascii="Times New Roman" w:hAnsi="Times New Roman" w:cs="Times New Roman"/>
          <w:b/>
          <w:color w:val="000000"/>
          <w:sz w:val="24"/>
        </w:rPr>
      </w:pPr>
      <w:r>
        <w:rPr>
          <w:rFonts w:ascii="Times New Roman" w:hAnsi="Times New Roman" w:cs="Times New Roman"/>
          <w:noProof/>
        </w:rPr>
        <w:drawing>
          <wp:anchor distT="0" distB="0" distL="114300" distR="114300" simplePos="0" relativeHeight="251658240" behindDoc="1" locked="0" layoutInCell="1" allowOverlap="1">
            <wp:simplePos x="0" y="0"/>
            <wp:positionH relativeFrom="page">
              <wp:posOffset>934720</wp:posOffset>
            </wp:positionH>
            <wp:positionV relativeFrom="page">
              <wp:posOffset>7502525</wp:posOffset>
            </wp:positionV>
            <wp:extent cx="1854200" cy="34290"/>
            <wp:effectExtent l="0" t="0" r="0" b="3810"/>
            <wp:wrapNone/>
            <wp:docPr id="35" name="_x000032" descr="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2" descr="image3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09743E" w:rsidRDefault="00ED3376" w:rsidP="0009743E">
      <w:pPr>
        <w:tabs>
          <w:tab w:val="left" w:pos="3525"/>
        </w:tabs>
        <w:spacing w:before="0" w:after="0" w:line="276" w:lineRule="auto"/>
        <w:ind w:right="1370"/>
        <w:rPr>
          <w:rFonts w:ascii="Times New Roman" w:hAnsi="Times New Roman" w:cs="Times New Roman"/>
          <w:b/>
          <w:color w:val="000000"/>
          <w:sz w:val="24"/>
        </w:rPr>
      </w:pPr>
      <w:r w:rsidRPr="008C751A">
        <w:rPr>
          <w:rFonts w:ascii="Times New Roman" w:hAnsi="Times New Roman" w:cs="Times New Roman"/>
          <w:color w:val="000000"/>
          <w:sz w:val="20"/>
          <w:vertAlign w:val="superscript"/>
        </w:rPr>
        <w:t>98</w:t>
      </w:r>
      <w:r w:rsidRPr="008C751A">
        <w:rPr>
          <w:rFonts w:ascii="Times New Roman" w:hAnsi="Times New Roman" w:cs="Times New Roman"/>
          <w:color w:val="000000"/>
          <w:spacing w:val="104"/>
          <w:sz w:val="20"/>
          <w:vertAlign w:val="superscript"/>
        </w:rPr>
        <w:t xml:space="preserve"> </w:t>
      </w:r>
      <w:r w:rsidR="00124E04" w:rsidRPr="008C751A">
        <w:rPr>
          <w:rFonts w:ascii="Times New Roman" w:hAnsi="Times New Roman" w:cs="Times New Roman"/>
          <w:color w:val="000000"/>
          <w:spacing w:val="-2"/>
          <w:sz w:val="20"/>
        </w:rPr>
        <w:t>Kontribut me shkrim nga Agjencia e Mbikëqyrjes së Policisë në kuadër të vizitës në Shqipëri</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99</w:t>
      </w:r>
      <w:r w:rsidRPr="008C751A">
        <w:rPr>
          <w:rFonts w:ascii="Times New Roman" w:hAnsi="Times New Roman" w:cs="Times New Roman"/>
          <w:color w:val="000000"/>
          <w:spacing w:val="101"/>
          <w:sz w:val="20"/>
          <w:vertAlign w:val="superscript"/>
        </w:rPr>
        <w:t xml:space="preserve"> </w:t>
      </w:r>
      <w:r w:rsidR="00124E04" w:rsidRPr="008C751A">
        <w:rPr>
          <w:rFonts w:ascii="Times New Roman" w:hAnsi="Times New Roman" w:cs="Times New Roman"/>
          <w:color w:val="000000"/>
          <w:sz w:val="20"/>
        </w:rPr>
        <w:t>Ministria e Brendshme (2023), Deklaratë për shtyp e datës 04.12.2023</w:t>
      </w:r>
      <w:r w:rsidRPr="008C751A">
        <w:rPr>
          <w:rFonts w:ascii="Times New Roman" w:hAnsi="Times New Roman" w:cs="Times New Roman"/>
          <w:color w:val="000000"/>
          <w:sz w:val="20"/>
        </w:rPr>
        <w:t>.</w:t>
      </w:r>
    </w:p>
    <w:p w:rsidR="00D33D85" w:rsidRPr="008C751A" w:rsidRDefault="00ED3376" w:rsidP="00920FC8">
      <w:pPr>
        <w:tabs>
          <w:tab w:val="left" w:pos="3525"/>
          <w:tab w:val="left" w:pos="9180"/>
        </w:tabs>
        <w:spacing w:before="0" w:after="0" w:line="230" w:lineRule="exact"/>
        <w:ind w:right="1190"/>
        <w:rPr>
          <w:rFonts w:ascii="Times New Roman" w:hAnsi="Times New Roman" w:cs="Times New Roman"/>
          <w:color w:val="000000"/>
          <w:sz w:val="20"/>
        </w:rPr>
      </w:pPr>
      <w:r w:rsidRPr="008C751A">
        <w:rPr>
          <w:rFonts w:ascii="Times New Roman" w:hAnsi="Times New Roman" w:cs="Times New Roman"/>
          <w:color w:val="000000"/>
          <w:sz w:val="20"/>
          <w:vertAlign w:val="superscript"/>
        </w:rPr>
        <w:t>100</w:t>
      </w:r>
      <w:r w:rsidRPr="008C751A">
        <w:rPr>
          <w:rFonts w:ascii="Times New Roman" w:hAnsi="Times New Roman" w:cs="Times New Roman"/>
          <w:color w:val="000000"/>
          <w:spacing w:val="32"/>
          <w:sz w:val="20"/>
          <w:vertAlign w:val="superscript"/>
        </w:rPr>
        <w:t xml:space="preserve"> </w:t>
      </w:r>
      <w:r w:rsidR="00124E04" w:rsidRPr="008C751A">
        <w:rPr>
          <w:rFonts w:ascii="Times New Roman" w:hAnsi="Times New Roman" w:cs="Times New Roman"/>
          <w:color w:val="000000"/>
          <w:sz w:val="20"/>
        </w:rPr>
        <w:t xml:space="preserve">Njoftimi për shtyp i Policisë së Shtetit Shqiptar, 17.06.2024 </w:t>
      </w:r>
      <w:r w:rsidRPr="008C751A">
        <w:rPr>
          <w:rFonts w:ascii="Times New Roman" w:hAnsi="Times New Roman" w:cs="Times New Roman"/>
          <w:color w:val="000000"/>
          <w:sz w:val="20"/>
        </w:rPr>
        <w:t>(https://asp.gov.al/thellohet-procesi-i-verifikimit-te-</w:t>
      </w:r>
      <w:r w:rsidRPr="008C751A">
        <w:rPr>
          <w:rFonts w:ascii="Times New Roman" w:hAnsi="Times New Roman" w:cs="Times New Roman"/>
          <w:color w:val="000000"/>
          <w:sz w:val="20"/>
        </w:rPr>
        <w:cr/>
      </w:r>
      <w:r w:rsidRPr="008C751A">
        <w:rPr>
          <w:rFonts w:ascii="Times New Roman" w:hAnsi="Times New Roman" w:cs="Times New Roman"/>
          <w:color w:val="000000"/>
          <w:spacing w:val="233"/>
          <w:sz w:val="20"/>
        </w:rPr>
        <w:t xml:space="preserve"> </w:t>
      </w:r>
      <w:r w:rsidRPr="008C751A">
        <w:rPr>
          <w:rFonts w:ascii="Times New Roman" w:hAnsi="Times New Roman" w:cs="Times New Roman"/>
          <w:color w:val="000000"/>
          <w:sz w:val="20"/>
        </w:rPr>
        <w:t>integritetit-te-punonjesve-te-policise-se-shtetit/).</w:t>
      </w:r>
    </w:p>
    <w:p w:rsidR="00D33D85" w:rsidRPr="008C751A" w:rsidRDefault="00ED3376" w:rsidP="00920FC8">
      <w:pPr>
        <w:tabs>
          <w:tab w:val="left" w:pos="3525"/>
          <w:tab w:val="left" w:pos="9180"/>
        </w:tabs>
        <w:spacing w:before="0" w:after="0" w:line="230" w:lineRule="exact"/>
        <w:ind w:right="1190"/>
        <w:rPr>
          <w:rFonts w:ascii="Times New Roman" w:hAnsi="Times New Roman" w:cs="Times New Roman"/>
          <w:color w:val="000000"/>
          <w:sz w:val="20"/>
        </w:rPr>
      </w:pPr>
      <w:r w:rsidRPr="008C751A">
        <w:rPr>
          <w:rFonts w:ascii="Times New Roman" w:hAnsi="Times New Roman" w:cs="Times New Roman"/>
          <w:color w:val="000000"/>
          <w:sz w:val="20"/>
          <w:vertAlign w:val="superscript"/>
        </w:rPr>
        <w:t>101</w:t>
      </w:r>
      <w:r w:rsidRPr="008C751A">
        <w:rPr>
          <w:rFonts w:ascii="Times New Roman" w:hAnsi="Times New Roman" w:cs="Times New Roman"/>
          <w:color w:val="000000"/>
          <w:spacing w:val="3"/>
          <w:sz w:val="20"/>
          <w:vertAlign w:val="superscript"/>
        </w:rPr>
        <w:t xml:space="preserve"> </w:t>
      </w:r>
      <w:r w:rsidR="00124E04" w:rsidRPr="008C751A">
        <w:rPr>
          <w:rFonts w:ascii="Times New Roman" w:hAnsi="Times New Roman" w:cs="Times New Roman"/>
          <w:color w:val="000000"/>
          <w:sz w:val="20"/>
        </w:rPr>
        <w:t>Sipas autoriteteve, në vitin 2024 pritet miratimi i një ligji të ri për Policinë e Shtetit, me synim përfshirjen e masave për të adresuar rreziqet e korrupsionit dhe integritetit që lidhen me Policinë e Shtetit. Kontribut me shkrim të marrë nga Shqipëria</w:t>
      </w:r>
      <w:r w:rsidRPr="008C751A">
        <w:rPr>
          <w:rFonts w:ascii="Times New Roman" w:hAnsi="Times New Roman" w:cs="Times New Roman"/>
          <w:color w:val="000000"/>
          <w:sz w:val="20"/>
        </w:rPr>
        <w:t>.</w:t>
      </w:r>
    </w:p>
    <w:p w:rsidR="00D33D85" w:rsidRPr="008C751A" w:rsidRDefault="00ED3376" w:rsidP="00920FC8">
      <w:pPr>
        <w:tabs>
          <w:tab w:val="left" w:pos="3525"/>
          <w:tab w:val="left" w:pos="9180"/>
        </w:tabs>
        <w:spacing w:before="0" w:after="0" w:line="230" w:lineRule="exact"/>
        <w:ind w:right="1190"/>
        <w:rPr>
          <w:rFonts w:ascii="Times New Roman" w:hAnsi="Times New Roman" w:cs="Times New Roman"/>
          <w:color w:val="000000"/>
          <w:sz w:val="20"/>
        </w:rPr>
      </w:pPr>
      <w:r w:rsidRPr="008C751A">
        <w:rPr>
          <w:rFonts w:ascii="Times New Roman" w:hAnsi="Times New Roman" w:cs="Times New Roman"/>
          <w:color w:val="000000"/>
          <w:sz w:val="20"/>
          <w:vertAlign w:val="superscript"/>
        </w:rPr>
        <w:t>102</w:t>
      </w:r>
      <w:r w:rsidRPr="008C751A">
        <w:rPr>
          <w:rFonts w:ascii="Times New Roman" w:hAnsi="Times New Roman" w:cs="Times New Roman"/>
          <w:color w:val="000000"/>
          <w:spacing w:val="44"/>
          <w:sz w:val="20"/>
          <w:vertAlign w:val="superscript"/>
        </w:rPr>
        <w:t xml:space="preserve"> </w:t>
      </w:r>
      <w:r w:rsidR="00124E04" w:rsidRPr="008C751A">
        <w:rPr>
          <w:rFonts w:ascii="Times New Roman" w:hAnsi="Times New Roman" w:cs="Times New Roman"/>
          <w:color w:val="000000"/>
          <w:sz w:val="20"/>
        </w:rPr>
        <w:t>Sipas autoriteteve, është duke u zhvilluar një Memorandum Mirëkuptimi mes Koordinatorit Kombëtar Kundër Korrupsionit dhe Prokurorisë së Përgjithshme. Kontribut me shkrim të marrë nga Shqipëria</w:t>
      </w:r>
      <w:r w:rsidRPr="008C751A">
        <w:rPr>
          <w:rFonts w:ascii="Times New Roman" w:hAnsi="Times New Roman" w:cs="Times New Roman"/>
          <w:color w:val="000000"/>
          <w:sz w:val="20"/>
        </w:rPr>
        <w:t>.</w:t>
      </w:r>
    </w:p>
    <w:p w:rsidR="00D33D85" w:rsidRPr="008C751A" w:rsidRDefault="00ED3376" w:rsidP="00920FC8">
      <w:pPr>
        <w:tabs>
          <w:tab w:val="left" w:pos="3525"/>
          <w:tab w:val="left" w:pos="9180"/>
        </w:tabs>
        <w:spacing w:before="0" w:after="0" w:line="230" w:lineRule="exact"/>
        <w:ind w:right="1190"/>
        <w:rPr>
          <w:rFonts w:ascii="Times New Roman" w:hAnsi="Times New Roman" w:cs="Times New Roman"/>
          <w:color w:val="000000"/>
          <w:sz w:val="20"/>
        </w:rPr>
      </w:pPr>
      <w:r w:rsidRPr="008C751A">
        <w:rPr>
          <w:rFonts w:ascii="Times New Roman" w:hAnsi="Times New Roman" w:cs="Times New Roman"/>
          <w:color w:val="000000"/>
          <w:sz w:val="20"/>
          <w:vertAlign w:val="superscript"/>
        </w:rPr>
        <w:t>103</w:t>
      </w:r>
      <w:r w:rsidRPr="008C751A">
        <w:rPr>
          <w:rFonts w:ascii="Times New Roman" w:hAnsi="Times New Roman" w:cs="Times New Roman"/>
          <w:color w:val="000000"/>
          <w:spacing w:val="39"/>
          <w:sz w:val="20"/>
          <w:vertAlign w:val="superscript"/>
        </w:rPr>
        <w:t xml:space="preserve"> </w:t>
      </w:r>
      <w:r w:rsidR="00124E04" w:rsidRPr="008C751A">
        <w:rPr>
          <w:rFonts w:ascii="Times New Roman" w:hAnsi="Times New Roman" w:cs="Times New Roman"/>
          <w:color w:val="000000"/>
          <w:sz w:val="20"/>
        </w:rPr>
        <w:t>Ligji Nr. 154/2014 Për Organizimin dhe Funksionimin e Kontrollit të Lartë të Shtetit</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104</w:t>
      </w:r>
      <w:r w:rsidRPr="008C751A">
        <w:rPr>
          <w:rFonts w:ascii="Times New Roman" w:hAnsi="Times New Roman" w:cs="Times New Roman"/>
          <w:color w:val="000000"/>
          <w:spacing w:val="39"/>
          <w:sz w:val="20"/>
          <w:vertAlign w:val="superscript"/>
        </w:rPr>
        <w:t xml:space="preserve"> </w:t>
      </w:r>
      <w:r w:rsidR="00124E04" w:rsidRPr="008C751A">
        <w:rPr>
          <w:rFonts w:ascii="Times New Roman" w:hAnsi="Times New Roman" w:cs="Times New Roman"/>
          <w:color w:val="000000"/>
          <w:spacing w:val="1"/>
          <w:sz w:val="20"/>
        </w:rPr>
        <w:t>2023 Komunikatë mbi politikën e zgjerimit të BE-së, Raporti i Shqipërisë, f. 74</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105</w:t>
      </w:r>
      <w:r w:rsidRPr="008C751A">
        <w:rPr>
          <w:rFonts w:ascii="Times New Roman" w:hAnsi="Times New Roman" w:cs="Times New Roman"/>
          <w:color w:val="000000"/>
          <w:spacing w:val="39"/>
          <w:sz w:val="20"/>
          <w:vertAlign w:val="superscript"/>
        </w:rPr>
        <w:t xml:space="preserve"> </w:t>
      </w:r>
      <w:r w:rsidR="00124E04" w:rsidRPr="008C751A">
        <w:rPr>
          <w:rFonts w:ascii="Times New Roman" w:hAnsi="Times New Roman" w:cs="Times New Roman"/>
          <w:color w:val="000000"/>
          <w:spacing w:val="1"/>
          <w:sz w:val="20"/>
        </w:rPr>
        <w:t>Të dhëna nga Shqipëria për Raportin e Sundimit të Ligjit 2024</w:t>
      </w:r>
      <w:r w:rsidRPr="008C751A">
        <w:rPr>
          <w:rFonts w:ascii="Times New Roman" w:hAnsi="Times New Roman" w:cs="Times New Roman"/>
          <w:color w:val="000000"/>
          <w:sz w:val="20"/>
        </w:rPr>
        <w:t>.</w:t>
      </w:r>
    </w:p>
    <w:p w:rsidR="00D33D85" w:rsidRPr="008C751A" w:rsidRDefault="00ED3376" w:rsidP="00920FC8">
      <w:pPr>
        <w:tabs>
          <w:tab w:val="left" w:pos="3525"/>
          <w:tab w:val="left" w:pos="9180"/>
        </w:tabs>
        <w:spacing w:before="0" w:after="0" w:line="228" w:lineRule="exact"/>
        <w:ind w:right="1190"/>
        <w:rPr>
          <w:rFonts w:ascii="Times New Roman" w:hAnsi="Times New Roman" w:cs="Times New Roman"/>
          <w:color w:val="000000"/>
          <w:sz w:val="20"/>
        </w:rPr>
      </w:pPr>
      <w:r w:rsidRPr="008C751A">
        <w:rPr>
          <w:rFonts w:ascii="Times New Roman" w:hAnsi="Times New Roman" w:cs="Times New Roman"/>
          <w:color w:val="000000"/>
          <w:sz w:val="20"/>
          <w:vertAlign w:val="superscript"/>
        </w:rPr>
        <w:t>106</w:t>
      </w:r>
      <w:r w:rsidRPr="008C751A">
        <w:rPr>
          <w:rFonts w:ascii="Times New Roman" w:hAnsi="Times New Roman" w:cs="Times New Roman"/>
          <w:color w:val="000000"/>
          <w:spacing w:val="80"/>
          <w:sz w:val="20"/>
          <w:vertAlign w:val="superscript"/>
        </w:rPr>
        <w:t xml:space="preserve"> </w:t>
      </w:r>
      <w:r w:rsidR="004674A4" w:rsidRPr="008C751A">
        <w:rPr>
          <w:rFonts w:ascii="Times New Roman" w:hAnsi="Times New Roman" w:cs="Times New Roman"/>
          <w:color w:val="000000"/>
          <w:sz w:val="20"/>
        </w:rPr>
        <w:t>Ligji Nr. 9049/2003 për Deklarimin dhe Kontrollin e Pasurive, Detyrimeve Financiare të Personave të Zgjedhur dhe të Disa Zyrtarëve Publikë (i ndryshuar në qershor 2017)</w:t>
      </w:r>
      <w:r w:rsidRPr="008C751A">
        <w:rPr>
          <w:rFonts w:ascii="Times New Roman" w:hAnsi="Times New Roman" w:cs="Times New Roman"/>
          <w:color w:val="000000"/>
          <w:sz w:val="20"/>
        </w:rPr>
        <w:t>.</w:t>
      </w:r>
    </w:p>
    <w:p w:rsidR="00D33D85" w:rsidRPr="008C751A" w:rsidRDefault="00ED3376" w:rsidP="00920FC8">
      <w:pPr>
        <w:tabs>
          <w:tab w:val="left" w:pos="3525"/>
          <w:tab w:val="left" w:pos="9180"/>
        </w:tabs>
        <w:spacing w:before="0" w:after="0" w:line="238" w:lineRule="exact"/>
        <w:ind w:right="1190"/>
        <w:rPr>
          <w:rFonts w:ascii="Times New Roman" w:hAnsi="Times New Roman" w:cs="Times New Roman"/>
          <w:color w:val="000000"/>
          <w:sz w:val="20"/>
        </w:rPr>
      </w:pPr>
      <w:r w:rsidRPr="008C751A">
        <w:rPr>
          <w:rFonts w:ascii="Times New Roman" w:hAnsi="Times New Roman" w:cs="Times New Roman"/>
          <w:color w:val="000000"/>
          <w:sz w:val="20"/>
          <w:vertAlign w:val="superscript"/>
        </w:rPr>
        <w:t>107</w:t>
      </w:r>
      <w:r w:rsidRPr="008C751A">
        <w:rPr>
          <w:rFonts w:ascii="Times New Roman" w:hAnsi="Times New Roman" w:cs="Times New Roman"/>
          <w:color w:val="000000"/>
          <w:spacing w:val="46"/>
          <w:sz w:val="20"/>
          <w:vertAlign w:val="superscript"/>
        </w:rPr>
        <w:t xml:space="preserve"> </w:t>
      </w:r>
      <w:r w:rsidR="004674A4" w:rsidRPr="008C751A">
        <w:rPr>
          <w:rFonts w:ascii="Times New Roman" w:hAnsi="Times New Roman" w:cs="Times New Roman"/>
          <w:color w:val="000000"/>
          <w:spacing w:val="-2"/>
          <w:sz w:val="20"/>
        </w:rPr>
        <w:t>Kontribut me shkrim të marrë nga Shqipëria</w:t>
      </w:r>
      <w:r w:rsidRPr="008C751A">
        <w:rPr>
          <w:rFonts w:ascii="Times New Roman" w:hAnsi="Times New Roman" w:cs="Times New Roman"/>
          <w:color w:val="000000"/>
          <w:sz w:val="20"/>
        </w:rPr>
        <w:t>.</w:t>
      </w:r>
    </w:p>
    <w:p w:rsidR="00D33D85" w:rsidRPr="008C751A" w:rsidRDefault="00926023" w:rsidP="00920FC8">
      <w:pPr>
        <w:tabs>
          <w:tab w:val="left" w:pos="3525"/>
        </w:tabs>
        <w:spacing w:before="0" w:after="0" w:line="276" w:lineRule="exact"/>
        <w:ind w:right="1370"/>
        <w:rPr>
          <w:rFonts w:ascii="Times New Roman" w:hAnsi="Times New Roman" w:cs="Times New Roman"/>
          <w:color w:val="000000"/>
          <w:sz w:val="24"/>
        </w:rPr>
      </w:pPr>
      <w:bookmarkStart w:id="13" w:name="br15"/>
      <w:bookmarkEnd w:id="13"/>
      <w:r w:rsidRPr="008C751A">
        <w:rPr>
          <w:rFonts w:ascii="Times New Roman" w:hAnsi="Times New Roman" w:cs="Times New Roman"/>
          <w:color w:val="000000"/>
          <w:sz w:val="24"/>
        </w:rPr>
        <w:t>publikimi i tyre është pezulluar në vitin 2023 nga ILDKPKI për shkak të shqetësimeve të supozuara të sigurisë kibernetike</w:t>
      </w:r>
      <w:r w:rsidR="00ED3376" w:rsidRPr="008C751A">
        <w:rPr>
          <w:rFonts w:ascii="Times New Roman" w:hAnsi="Times New Roman" w:cs="Times New Roman"/>
          <w:color w:val="000000"/>
          <w:spacing w:val="2"/>
          <w:sz w:val="24"/>
          <w:vertAlign w:val="superscript"/>
        </w:rPr>
        <w:t>108</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24"/>
          <w:sz w:val="24"/>
        </w:rPr>
        <w:t xml:space="preserve"> </w:t>
      </w:r>
      <w:r w:rsidRPr="008C751A">
        <w:rPr>
          <w:rFonts w:ascii="Times New Roman" w:hAnsi="Times New Roman" w:cs="Times New Roman"/>
          <w:color w:val="000000"/>
          <w:spacing w:val="-3"/>
          <w:sz w:val="24"/>
        </w:rPr>
        <w:t xml:space="preserve">Në vitin 2023, ILDKPKI kreu 187 kontrolle të plota për 187 kandidatë për institucionet e drejtësisë dhe 34 persona në Policinë e Shtetit, Gardën e Republikës dhe Agjencinë e Mbikëqyrjes Policore. Megjithatë, mandati i ILDKPKI nuk përfshin verifikimin e pasurive të fshehura potencialisht nëpërmjet subjekteve private ose nëpërmjet pronësisë nga individë të tjerë, të cilat kufizojnë </w:t>
      </w:r>
      <w:r w:rsidR="00D035B3" w:rsidRPr="008C751A">
        <w:rPr>
          <w:rFonts w:ascii="Times New Roman" w:hAnsi="Times New Roman" w:cs="Times New Roman"/>
          <w:color w:val="000000"/>
          <w:spacing w:val="-3"/>
          <w:sz w:val="24"/>
        </w:rPr>
        <w:t>efikas</w:t>
      </w:r>
      <w:r w:rsidRPr="008C751A">
        <w:rPr>
          <w:rFonts w:ascii="Times New Roman" w:hAnsi="Times New Roman" w:cs="Times New Roman"/>
          <w:color w:val="000000"/>
          <w:spacing w:val="-3"/>
          <w:sz w:val="24"/>
        </w:rPr>
        <w:t>itetin e auditimeve</w:t>
      </w:r>
      <w:r w:rsidR="00ED3376" w:rsidRPr="008C751A">
        <w:rPr>
          <w:rFonts w:ascii="Times New Roman" w:hAnsi="Times New Roman" w:cs="Times New Roman"/>
          <w:color w:val="000000"/>
          <w:sz w:val="24"/>
        </w:rPr>
        <w:t>.</w:t>
      </w:r>
    </w:p>
    <w:p w:rsidR="00D33D85" w:rsidRPr="008C751A" w:rsidRDefault="00275B10"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Rregullimi i dyerve rrotulluese, konflikti i interesave, lobimi dhe financimi i partive politike është i paplotë. </w:t>
      </w:r>
      <w:r w:rsidRPr="008C751A">
        <w:rPr>
          <w:rFonts w:ascii="Times New Roman" w:hAnsi="Times New Roman" w:cs="Times New Roman"/>
          <w:color w:val="000000"/>
          <w:spacing w:val="1"/>
          <w:sz w:val="24"/>
        </w:rPr>
        <w:t>Kuadri ligjor i Shqipërisë nuk rregullon platformat e mëdha në internet dhe fushatat e palëve të treta. Kuadri ligjor për konfliktin e interesave, donacionet, sponsorizimet dhe financimin e partive politike nuk është në përputhje me standardet evropiane</w:t>
      </w:r>
      <w:r w:rsidRPr="008C751A">
        <w:rPr>
          <w:rFonts w:ascii="Times New Roman" w:hAnsi="Times New Roman" w:cs="Times New Roman"/>
          <w:color w:val="000000"/>
          <w:spacing w:val="1"/>
          <w:sz w:val="24"/>
          <w:vertAlign w:val="superscript"/>
        </w:rPr>
        <w:t>109</w:t>
      </w:r>
      <w:r w:rsidRPr="008C751A">
        <w:rPr>
          <w:rFonts w:ascii="Times New Roman" w:hAnsi="Times New Roman" w:cs="Times New Roman"/>
          <w:color w:val="000000"/>
          <w:spacing w:val="1"/>
          <w:sz w:val="24"/>
        </w:rPr>
        <w:t>. Nuk ka rregulla për kufizimet pas punësimit si për anëtarët e Këshillit të Ministrave ashtu edhe për këshilltarët politikë. Një Komision Etike i përbërë kryesisht nga zyrtarë të lartë civilë dhe një ministër, u krijua në vitin 2021 për të zbatuar Kodin e Etikës ministrore</w:t>
      </w:r>
      <w:r w:rsidRPr="008C751A">
        <w:rPr>
          <w:rFonts w:ascii="Times New Roman" w:hAnsi="Times New Roman" w:cs="Times New Roman"/>
          <w:color w:val="000000"/>
          <w:spacing w:val="1"/>
          <w:sz w:val="24"/>
          <w:vertAlign w:val="superscript"/>
        </w:rPr>
        <w:t>110</w:t>
      </w:r>
      <w:r w:rsidRPr="008C751A">
        <w:rPr>
          <w:rFonts w:ascii="Times New Roman" w:hAnsi="Times New Roman" w:cs="Times New Roman"/>
          <w:color w:val="000000"/>
          <w:spacing w:val="1"/>
          <w:sz w:val="24"/>
        </w:rPr>
        <w:t>. Megjithatë, prania e një ministri në mesin e anëtarëve të saj u konstatua se ishte në kundërshtim me parimin e pavarësisë dhe paanësisë nga ekzekutivi</w:t>
      </w:r>
      <w:r w:rsidRPr="008C751A">
        <w:rPr>
          <w:rFonts w:ascii="Times New Roman" w:hAnsi="Times New Roman" w:cs="Times New Roman"/>
          <w:color w:val="000000"/>
          <w:spacing w:val="1"/>
          <w:sz w:val="24"/>
          <w:vertAlign w:val="superscript"/>
        </w:rPr>
        <w:t>111</w:t>
      </w:r>
      <w:r w:rsidRPr="008C751A">
        <w:rPr>
          <w:rFonts w:ascii="Times New Roman" w:hAnsi="Times New Roman" w:cs="Times New Roman"/>
          <w:color w:val="000000"/>
          <w:spacing w:val="1"/>
          <w:sz w:val="24"/>
        </w:rPr>
        <w:t>. Rregullat se si zyrtarët e nivelit të lartë qeveritar angazhohen me lobistët dhe palët e tjera të treta nuk mbulojnë të gjitha ndërveprimet përtej takimeve personale dhe nuk përmbajnë një kërkesë për të publikuar informacionin e ndërveprimeve të tilla. Rregullat për transparencën e kontakteve të zyrtarëve të nivelit të lartë qeveritar me lobistët dhe palët e tjera të treta, dhe në kufizimet pas punësimit për të shmangur konfliktin e interesit, janë gjithashtu të pamjaftueshme</w:t>
      </w:r>
      <w:r w:rsidR="00ED3376" w:rsidRPr="008C751A">
        <w:rPr>
          <w:rFonts w:ascii="Times New Roman" w:hAnsi="Times New Roman" w:cs="Times New Roman"/>
          <w:color w:val="000000"/>
          <w:spacing w:val="2"/>
          <w:sz w:val="24"/>
          <w:vertAlign w:val="superscript"/>
        </w:rPr>
        <w:t>112113</w:t>
      </w:r>
      <w:r w:rsidR="00ED3376" w:rsidRPr="008C751A">
        <w:rPr>
          <w:rFonts w:ascii="Times New Roman" w:hAnsi="Times New Roman" w:cs="Times New Roman"/>
          <w:color w:val="000000"/>
          <w:sz w:val="24"/>
        </w:rPr>
        <w:t>.</w:t>
      </w:r>
    </w:p>
    <w:p w:rsidR="00275B10" w:rsidRPr="008C751A" w:rsidRDefault="00275B10" w:rsidP="00920FC8">
      <w:pPr>
        <w:tabs>
          <w:tab w:val="left" w:pos="3525"/>
        </w:tabs>
        <w:spacing w:before="278"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Numri i ulët i raporteve të sinjalizuesve është, sipas palëve të interesuara, për shkak të autocensurës dhe mungesës së besimit në </w:t>
      </w:r>
      <w:r w:rsidR="00D035B3" w:rsidRPr="008C751A">
        <w:rPr>
          <w:rFonts w:ascii="Times New Roman" w:hAnsi="Times New Roman" w:cs="Times New Roman"/>
          <w:b/>
          <w:color w:val="000000"/>
          <w:spacing w:val="1"/>
          <w:sz w:val="24"/>
        </w:rPr>
        <w:t>efikas</w:t>
      </w:r>
      <w:r w:rsidRPr="008C751A">
        <w:rPr>
          <w:rFonts w:ascii="Times New Roman" w:hAnsi="Times New Roman" w:cs="Times New Roman"/>
          <w:b/>
          <w:color w:val="000000"/>
          <w:spacing w:val="1"/>
          <w:sz w:val="24"/>
        </w:rPr>
        <w:t xml:space="preserve">itetin e masave të mbrojtjes. </w:t>
      </w:r>
      <w:r w:rsidRPr="008C751A">
        <w:rPr>
          <w:rFonts w:ascii="Times New Roman" w:hAnsi="Times New Roman" w:cs="Times New Roman"/>
          <w:color w:val="000000"/>
          <w:spacing w:val="1"/>
          <w:sz w:val="24"/>
        </w:rPr>
        <w:t xml:space="preserve">Kuadri ligjor për mbrojtjen e sinjalizuesve është pjesërisht në përputhje me acquis të BE-së114. Gjatë vitit 2023, ILDKPKI ka shqyrtuar 13 denoncime të reja sinjalizuese dhe një kërkesë për mbrojtje kundër hakmarrjes dhe në 11 raste është vendosur gjobë administrative. Raste të tjera iu referuan drejtpërdrejt organeve kombëtare kompetente për vlerësimin e shkeljeve të raportuara nga sinjalizuesit, duke përfshirë Institucionin e Kontrollit Shtetëror për auditimin e fondeve publike, Prokurorinë dhe Policinë e Shtetit, Komisionin e Pavarur të Kualifikimit dhe Kreun e Autoritetit Publik Qendror. Palët e interesuara theksojnë autocensurën dhe mungesën e besimit në </w:t>
      </w:r>
      <w:r w:rsidR="00D035B3" w:rsidRPr="008C751A">
        <w:rPr>
          <w:rFonts w:ascii="Times New Roman" w:hAnsi="Times New Roman" w:cs="Times New Roman"/>
          <w:color w:val="000000"/>
          <w:spacing w:val="1"/>
          <w:sz w:val="24"/>
        </w:rPr>
        <w:t>efikas</w:t>
      </w:r>
      <w:r w:rsidRPr="008C751A">
        <w:rPr>
          <w:rFonts w:ascii="Times New Roman" w:hAnsi="Times New Roman" w:cs="Times New Roman"/>
          <w:color w:val="000000"/>
          <w:spacing w:val="1"/>
          <w:sz w:val="24"/>
        </w:rPr>
        <w:t>itetin e masave mbrojtëse si arsyet kryesore për numrin e ulët të raporteve të sinjalizuesve</w:t>
      </w:r>
      <w:r w:rsidR="00ED3376" w:rsidRPr="008C751A">
        <w:rPr>
          <w:rFonts w:ascii="Times New Roman" w:hAnsi="Times New Roman" w:cs="Times New Roman"/>
          <w:color w:val="000000"/>
          <w:spacing w:val="2"/>
          <w:sz w:val="24"/>
          <w:vertAlign w:val="superscript"/>
        </w:rPr>
        <w:t>115</w:t>
      </w:r>
      <w:r w:rsidR="00ED3376" w:rsidRPr="008C751A">
        <w:rPr>
          <w:rFonts w:ascii="Times New Roman" w:hAnsi="Times New Roman" w:cs="Times New Roman"/>
          <w:color w:val="000000"/>
          <w:sz w:val="24"/>
        </w:rPr>
        <w:t>.</w:t>
      </w:r>
    </w:p>
    <w:p w:rsidR="00275B10" w:rsidRPr="008C751A" w:rsidRDefault="00275B10" w:rsidP="00920FC8">
      <w:pPr>
        <w:tabs>
          <w:tab w:val="left" w:pos="3525"/>
        </w:tabs>
        <w:spacing w:before="278"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Në përgjithësi, korrupsioni është i përhapur në shumë fusha, duke përfshirë gjatë fushatave elektorale, me masat parandaluese që vuajnë nga një kuadër ligjor tepër kompleks dhe që vazhdojnë të kenë ndikim të kufizuar në sektorët e cenueshëm. </w:t>
      </w:r>
      <w:r w:rsidRPr="008C751A">
        <w:rPr>
          <w:rFonts w:ascii="Times New Roman" w:hAnsi="Times New Roman" w:cs="Times New Roman"/>
          <w:color w:val="000000"/>
          <w:sz w:val="24"/>
        </w:rPr>
        <w:t>Transparenca e kufizuar në procedurat e prokurimit publik, veçanërisht për partneritetet publiko-private, është një burim shqetësimi</w:t>
      </w:r>
      <w:r w:rsidRPr="008C751A">
        <w:rPr>
          <w:rFonts w:ascii="Times New Roman" w:hAnsi="Times New Roman" w:cs="Times New Roman"/>
          <w:color w:val="000000"/>
          <w:sz w:val="24"/>
          <w:vertAlign w:val="superscript"/>
        </w:rPr>
        <w:t>116</w:t>
      </w:r>
      <w:r w:rsidRPr="008C751A">
        <w:rPr>
          <w:rFonts w:ascii="Times New Roman" w:hAnsi="Times New Roman" w:cs="Times New Roman"/>
          <w:color w:val="000000"/>
          <w:sz w:val="24"/>
        </w:rPr>
        <w:t>. Keqpërdorimi i burimeve shtetërore gjatë fushatave elektorale është një fushë shqetësuese.</w:t>
      </w:r>
    </w:p>
    <w:p w:rsidR="00275B10" w:rsidRDefault="00D1450F" w:rsidP="00920FC8">
      <w:pPr>
        <w:tabs>
          <w:tab w:val="left" w:pos="3525"/>
        </w:tabs>
        <w:spacing w:before="0" w:after="0" w:line="238" w:lineRule="exact"/>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57216" behindDoc="1" locked="0" layoutInCell="1" allowOverlap="1">
            <wp:simplePos x="0" y="0"/>
            <wp:positionH relativeFrom="page">
              <wp:posOffset>900430</wp:posOffset>
            </wp:positionH>
            <wp:positionV relativeFrom="page">
              <wp:posOffset>7886065</wp:posOffset>
            </wp:positionV>
            <wp:extent cx="1854200" cy="34290"/>
            <wp:effectExtent l="0" t="0" r="0" b="3810"/>
            <wp:wrapNone/>
            <wp:docPr id="34" name="_x000033" descr="imag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3" descr="image3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108</w:t>
      </w:r>
      <w:r w:rsidRPr="008C751A">
        <w:rPr>
          <w:rFonts w:ascii="Times New Roman" w:hAnsi="Times New Roman" w:cs="Times New Roman"/>
          <w:color w:val="000000"/>
          <w:spacing w:val="101"/>
          <w:sz w:val="20"/>
          <w:vertAlign w:val="superscript"/>
        </w:rPr>
        <w:t xml:space="preserve"> </w:t>
      </w:r>
      <w:r w:rsidR="004674A4" w:rsidRPr="008C751A">
        <w:rPr>
          <w:rFonts w:ascii="Times New Roman" w:hAnsi="Times New Roman" w:cs="Times New Roman"/>
          <w:color w:val="000000"/>
          <w:sz w:val="20"/>
        </w:rPr>
        <w:t>Të dhëna nga Shqipëria për Raportin e Sundimit të Ligjit 2024</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109</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Raporti i shqyrtimit të vitit 2023 Shqipëri, Grupi 1 – Bazat, f. 48</w:t>
      </w:r>
      <w:r w:rsidRPr="008C751A">
        <w:rPr>
          <w:rFonts w:ascii="Times New Roman" w:hAnsi="Times New Roman" w:cs="Times New Roman"/>
          <w:color w:val="000000"/>
          <w:spacing w:val="1"/>
          <w:sz w:val="20"/>
        </w:rPr>
        <w:t xml:space="preserve">. </w:t>
      </w:r>
      <w:r w:rsidRPr="008C751A">
        <w:rPr>
          <w:rFonts w:ascii="Times New Roman" w:hAnsi="Times New Roman" w:cs="Times New Roman"/>
          <w:color w:val="000000"/>
          <w:sz w:val="20"/>
          <w:vertAlign w:val="superscript"/>
        </w:rPr>
        <w:t>110</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Kodi Ministror i Etikës Nr.830, 15.09.2023</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111</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Siç është përcaktuar edhe nga GRECO (2023), Raundi i Pestë i Vlerësimit, Raporti i Përputhshmërisë së Shqipërisë, f. 6-7</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112</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Raporti i shqyrtimit të vitit 2023 Shqipëri, Grupi 1 – Bazat, f. 48. Siç përcaktohet edhe nga GRECO (2023), Raundi i Pestë i Vlerësimit, Raporti i Përputhshmërisë në Shqipëri</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113</w:t>
      </w:r>
      <w:r w:rsidRPr="008C751A">
        <w:rPr>
          <w:rFonts w:ascii="Times New Roman" w:hAnsi="Times New Roman" w:cs="Times New Roman"/>
          <w:color w:val="000000"/>
          <w:spacing w:val="22"/>
          <w:sz w:val="20"/>
          <w:vertAlign w:val="superscript"/>
        </w:rPr>
        <w:t xml:space="preserve"> </w:t>
      </w:r>
      <w:r w:rsidR="004674A4" w:rsidRPr="008C751A">
        <w:rPr>
          <w:rFonts w:ascii="Times New Roman" w:hAnsi="Times New Roman" w:cs="Times New Roman"/>
          <w:color w:val="000000"/>
          <w:sz w:val="20"/>
        </w:rPr>
        <w:t>Sipas autoriteteve, po punohet për rishikimin e Kodit të Etikës së Ministrisë. Kontribut me shkrim të marrë nga Shqipëria</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9"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114</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Raporti i shqyrtimit të vitit 2023 Shqipëri, Grupi 1 – Bazat, f. 47</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1"/>
          <w:sz w:val="20"/>
        </w:rPr>
        <w:cr/>
      </w:r>
      <w:r w:rsidRPr="008C751A">
        <w:rPr>
          <w:rFonts w:ascii="Times New Roman" w:hAnsi="Times New Roman" w:cs="Times New Roman"/>
          <w:color w:val="000000"/>
          <w:sz w:val="20"/>
          <w:vertAlign w:val="superscript"/>
        </w:rPr>
        <w:t>115</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Informacion i marrë në kuadër të vizitës në Shqipëri</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116</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2023 Komunikatë mbi politikën e zgjerimit të BE-së, Raporti i Shqipërisë, f. 103</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AA22E7">
          <w:pgSz w:w="11900" w:h="16820"/>
          <w:pgMar w:top="1080" w:right="0" w:bottom="0" w:left="1440" w:header="720" w:footer="55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ind w:left="31" w:right="1401"/>
        <w:rPr>
          <w:rFonts w:ascii="Times New Roman" w:hAnsi="Times New Roman" w:cs="Times New Roman"/>
          <w:color w:val="000000"/>
          <w:sz w:val="24"/>
          <w:szCs w:val="24"/>
        </w:rPr>
      </w:pPr>
      <w:bookmarkStart w:id="14" w:name="br16"/>
      <w:bookmarkEnd w:id="14"/>
      <w:r>
        <w:rPr>
          <w:rFonts w:ascii="Times New Roman" w:hAnsi="Times New Roman" w:cs="Times New Roman"/>
          <w:noProof/>
          <w:sz w:val="24"/>
          <w:szCs w:val="24"/>
        </w:rPr>
        <w:drawing>
          <wp:anchor distT="0" distB="0" distL="114300" distR="114300" simplePos="0" relativeHeight="251655168" behindDoc="1" locked="0" layoutInCell="1" allowOverlap="1">
            <wp:simplePos x="0" y="0"/>
            <wp:positionH relativeFrom="page">
              <wp:posOffset>-12700</wp:posOffset>
            </wp:positionH>
            <wp:positionV relativeFrom="page">
              <wp:posOffset>-12700</wp:posOffset>
            </wp:positionV>
            <wp:extent cx="38100" cy="38100"/>
            <wp:effectExtent l="0" t="0" r="0" b="0"/>
            <wp:wrapNone/>
            <wp:docPr id="32" name="_x000035" descr="image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5" descr="image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54144" behindDoc="1" locked="0" layoutInCell="1" allowOverlap="1">
            <wp:simplePos x="0" y="0"/>
            <wp:positionH relativeFrom="page">
              <wp:posOffset>901700</wp:posOffset>
            </wp:positionH>
            <wp:positionV relativeFrom="page">
              <wp:posOffset>6563360</wp:posOffset>
            </wp:positionV>
            <wp:extent cx="1854200" cy="34290"/>
            <wp:effectExtent l="0" t="0" r="0" b="3810"/>
            <wp:wrapNone/>
            <wp:docPr id="31" name="_x000036" descr="imag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6" descr="image3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B241C9" w:rsidRPr="008C751A">
        <w:rPr>
          <w:rFonts w:ascii="Times New Roman" w:hAnsi="Times New Roman" w:cs="Times New Roman"/>
          <w:noProof/>
          <w:sz w:val="24"/>
          <w:szCs w:val="24"/>
        </w:rPr>
        <w:t>Rreziqet e korrupsionit duket se ekzistojnë veçanërisht në sektorët e shëndetësisë, arsimit dhe pronës dhe brenda policisë</w:t>
      </w:r>
      <w:r w:rsidR="00B241C9" w:rsidRPr="008C751A">
        <w:rPr>
          <w:rFonts w:ascii="Times New Roman" w:hAnsi="Times New Roman" w:cs="Times New Roman"/>
          <w:noProof/>
          <w:sz w:val="24"/>
          <w:szCs w:val="24"/>
          <w:vertAlign w:val="superscript"/>
        </w:rPr>
        <w:t>117</w:t>
      </w:r>
      <w:r w:rsidR="00B241C9" w:rsidRPr="008C751A">
        <w:rPr>
          <w:rFonts w:ascii="Times New Roman" w:hAnsi="Times New Roman" w:cs="Times New Roman"/>
          <w:noProof/>
          <w:sz w:val="24"/>
          <w:szCs w:val="24"/>
        </w:rPr>
        <w:t>, si dhe në Agjencinë Shtetërore të Kadastrës (AKK)</w:t>
      </w:r>
      <w:r w:rsidR="00B241C9" w:rsidRPr="008C751A">
        <w:rPr>
          <w:rFonts w:ascii="Times New Roman" w:hAnsi="Times New Roman" w:cs="Times New Roman"/>
          <w:noProof/>
          <w:sz w:val="24"/>
          <w:szCs w:val="24"/>
          <w:vertAlign w:val="superscript"/>
        </w:rPr>
        <w:t>118</w:t>
      </w:r>
      <w:r w:rsidR="00B241C9" w:rsidRPr="008C751A">
        <w:rPr>
          <w:rFonts w:ascii="Times New Roman" w:hAnsi="Times New Roman" w:cs="Times New Roman"/>
          <w:noProof/>
          <w:sz w:val="24"/>
          <w:szCs w:val="24"/>
        </w:rPr>
        <w:t>. Kontrollet e brendshme dhe mekanizmat e inspektimit në administratën publike janë të dobëta dhe jo</w:t>
      </w:r>
      <w:r w:rsidR="00D035B3" w:rsidRPr="008C751A">
        <w:rPr>
          <w:rFonts w:ascii="Times New Roman" w:hAnsi="Times New Roman" w:cs="Times New Roman"/>
          <w:noProof/>
          <w:sz w:val="24"/>
          <w:szCs w:val="24"/>
        </w:rPr>
        <w:t>efikas</w:t>
      </w:r>
      <w:r w:rsidR="00B241C9" w:rsidRPr="008C751A">
        <w:rPr>
          <w:rFonts w:ascii="Times New Roman" w:hAnsi="Times New Roman" w:cs="Times New Roman"/>
          <w:noProof/>
          <w:sz w:val="24"/>
          <w:szCs w:val="24"/>
        </w:rPr>
        <w:t>e</w:t>
      </w:r>
      <w:r w:rsidR="00B241C9" w:rsidRPr="008C751A">
        <w:rPr>
          <w:rFonts w:ascii="Times New Roman" w:hAnsi="Times New Roman" w:cs="Times New Roman"/>
          <w:noProof/>
          <w:sz w:val="24"/>
          <w:szCs w:val="24"/>
          <w:vertAlign w:val="superscript"/>
        </w:rPr>
        <w:t>119</w:t>
      </w:r>
      <w:r w:rsidR="00B241C9" w:rsidRPr="008C751A">
        <w:rPr>
          <w:rFonts w:ascii="Times New Roman" w:hAnsi="Times New Roman" w:cs="Times New Roman"/>
          <w:noProof/>
          <w:sz w:val="24"/>
          <w:szCs w:val="24"/>
        </w:rPr>
        <w:t>. Masat e dixhitalizimit ndihmuan në trajtimin e korrupsionit të vogël, por nuk trajtuan çështjet kryesore në proceset e brendshme administrative</w:t>
      </w:r>
      <w:r w:rsidR="00ED3376" w:rsidRPr="008C751A">
        <w:rPr>
          <w:rFonts w:ascii="Times New Roman" w:hAnsi="Times New Roman" w:cs="Times New Roman"/>
          <w:color w:val="000000"/>
          <w:spacing w:val="2"/>
          <w:sz w:val="24"/>
          <w:szCs w:val="24"/>
          <w:vertAlign w:val="superscript"/>
        </w:rPr>
        <w:t>120</w:t>
      </w:r>
      <w:r w:rsidR="00ED3376" w:rsidRPr="008C751A">
        <w:rPr>
          <w:rFonts w:ascii="Times New Roman" w:hAnsi="Times New Roman" w:cs="Times New Roman"/>
          <w:color w:val="000000"/>
          <w:sz w:val="24"/>
          <w:szCs w:val="24"/>
        </w:rPr>
        <w:t>.</w:t>
      </w:r>
    </w:p>
    <w:p w:rsidR="00D33D85" w:rsidRPr="008C751A" w:rsidRDefault="00ED3376" w:rsidP="00920FC8">
      <w:pPr>
        <w:tabs>
          <w:tab w:val="left" w:pos="3525"/>
        </w:tabs>
        <w:spacing w:before="240" w:after="0" w:line="276" w:lineRule="exact"/>
        <w:ind w:left="31"/>
        <w:rPr>
          <w:rFonts w:ascii="Times New Roman" w:hAnsi="Times New Roman" w:cs="Times New Roman"/>
          <w:b/>
          <w:color w:val="000000"/>
          <w:sz w:val="19"/>
          <w:u w:val="single"/>
        </w:rPr>
      </w:pPr>
      <w:r w:rsidRPr="008C751A">
        <w:rPr>
          <w:rFonts w:ascii="Times New Roman" w:hAnsi="Times New Roman" w:cs="Times New Roman"/>
          <w:b/>
          <w:color w:val="000000"/>
          <w:sz w:val="24"/>
        </w:rPr>
        <w:t>III.</w:t>
      </w:r>
      <w:r w:rsidRPr="008C751A">
        <w:rPr>
          <w:rFonts w:ascii="Times New Roman" w:hAnsi="Times New Roman" w:cs="Times New Roman"/>
          <w:b/>
          <w:color w:val="000000"/>
          <w:spacing w:val="319"/>
          <w:sz w:val="24"/>
        </w:rPr>
        <w:t xml:space="preserve"> </w:t>
      </w:r>
      <w:r w:rsidR="00B241C9" w:rsidRPr="008C751A">
        <w:rPr>
          <w:rFonts w:ascii="Times New Roman" w:hAnsi="Times New Roman" w:cs="Times New Roman"/>
          <w:b/>
          <w:color w:val="000000"/>
          <w:spacing w:val="-1"/>
          <w:sz w:val="24"/>
          <w:u w:val="single"/>
        </w:rPr>
        <w:t>PLURALIZMI I MEDIAS DHE LIRIA E MEDIAVE</w:t>
      </w:r>
    </w:p>
    <w:p w:rsidR="00D33D85" w:rsidRPr="008C751A" w:rsidRDefault="00B241C9" w:rsidP="00920FC8">
      <w:pPr>
        <w:tabs>
          <w:tab w:val="left" w:pos="3525"/>
        </w:tabs>
        <w:spacing w:before="240" w:after="0" w:line="276" w:lineRule="exact"/>
        <w:ind w:right="1401"/>
        <w:rPr>
          <w:rFonts w:ascii="Times New Roman" w:hAnsi="Times New Roman" w:cs="Times New Roman"/>
          <w:color w:val="000000"/>
          <w:sz w:val="24"/>
        </w:rPr>
      </w:pPr>
      <w:r w:rsidRPr="008C751A">
        <w:rPr>
          <w:rFonts w:ascii="Times New Roman" w:hAnsi="Times New Roman" w:cs="Times New Roman"/>
          <w:color w:val="000000"/>
          <w:sz w:val="24"/>
        </w:rPr>
        <w:t>Kushtetuta siguron kuadrin e përgjithshëm për mbrojtjen e lirisë së shprehjes, lirisë së medias dhe të drejtës për informim</w:t>
      </w:r>
      <w:r w:rsidRPr="008C751A">
        <w:rPr>
          <w:rFonts w:ascii="Times New Roman" w:hAnsi="Times New Roman" w:cs="Times New Roman"/>
          <w:color w:val="000000"/>
          <w:sz w:val="24"/>
          <w:vertAlign w:val="superscript"/>
        </w:rPr>
        <w:t>121</w:t>
      </w:r>
      <w:r w:rsidRPr="008C751A">
        <w:rPr>
          <w:rFonts w:ascii="Times New Roman" w:hAnsi="Times New Roman" w:cs="Times New Roman"/>
          <w:color w:val="000000"/>
          <w:sz w:val="24"/>
        </w:rPr>
        <w:t>. Detyrat, struktura organizative dhe rregullat e procedurës së autoritetit kombëtar rregullator të medias audiovizive dhe transmetuesit publik, Radio Televizionit Shqiptar, përcaktohen në ligj</w:t>
      </w:r>
      <w:r w:rsidRPr="008C751A">
        <w:rPr>
          <w:rFonts w:ascii="Times New Roman" w:hAnsi="Times New Roman" w:cs="Times New Roman"/>
          <w:color w:val="000000"/>
          <w:sz w:val="24"/>
          <w:vertAlign w:val="superscript"/>
        </w:rPr>
        <w:t>122</w:t>
      </w:r>
      <w:r w:rsidRPr="008C751A">
        <w:rPr>
          <w:rFonts w:ascii="Times New Roman" w:hAnsi="Times New Roman" w:cs="Times New Roman"/>
          <w:color w:val="000000"/>
          <w:sz w:val="24"/>
        </w:rPr>
        <w:t>. E drejta për informim dhe akses në dokumente publike rregullohet me Ligjin për të drejtën e informimit, i ndryshuar për herë të fundit në vitin 2023</w:t>
      </w:r>
      <w:r w:rsidRPr="008C751A">
        <w:rPr>
          <w:rFonts w:ascii="Times New Roman" w:hAnsi="Times New Roman" w:cs="Times New Roman"/>
          <w:color w:val="000000"/>
          <w:sz w:val="24"/>
          <w:vertAlign w:val="superscript"/>
        </w:rPr>
        <w:t>123</w:t>
      </w:r>
      <w:r w:rsidRPr="008C751A">
        <w:rPr>
          <w:rFonts w:ascii="Times New Roman" w:hAnsi="Times New Roman" w:cs="Times New Roman"/>
          <w:color w:val="000000"/>
          <w:sz w:val="24"/>
        </w:rPr>
        <w:t>. Shpifja është vepër penale</w:t>
      </w:r>
      <w:r w:rsidR="00ED3376" w:rsidRPr="008C751A">
        <w:rPr>
          <w:rFonts w:ascii="Times New Roman" w:hAnsi="Times New Roman" w:cs="Times New Roman"/>
          <w:color w:val="000000"/>
          <w:spacing w:val="2"/>
          <w:sz w:val="24"/>
          <w:vertAlign w:val="superscript"/>
        </w:rPr>
        <w:t>124</w:t>
      </w:r>
      <w:r w:rsidR="00ED3376" w:rsidRPr="008C751A">
        <w:rPr>
          <w:rFonts w:ascii="Times New Roman" w:hAnsi="Times New Roman" w:cs="Times New Roman"/>
          <w:color w:val="000000"/>
          <w:sz w:val="24"/>
        </w:rPr>
        <w:t>.</w:t>
      </w:r>
    </w:p>
    <w:p w:rsidR="003153D1" w:rsidRPr="008C751A" w:rsidRDefault="00B241C9" w:rsidP="00920FC8">
      <w:pPr>
        <w:tabs>
          <w:tab w:val="left" w:pos="3525"/>
        </w:tabs>
        <w:spacing w:before="241" w:after="0" w:line="276" w:lineRule="exact"/>
        <w:ind w:left="31" w:right="1401"/>
        <w:rPr>
          <w:rFonts w:ascii="Times New Roman" w:hAnsi="Times New Roman" w:cs="Times New Roman"/>
          <w:color w:val="000000"/>
          <w:spacing w:val="-3"/>
          <w:sz w:val="24"/>
        </w:rPr>
      </w:pPr>
      <w:r w:rsidRPr="008C751A">
        <w:rPr>
          <w:rFonts w:ascii="Times New Roman" w:hAnsi="Times New Roman" w:cs="Times New Roman"/>
          <w:b/>
          <w:color w:val="000000"/>
          <w:sz w:val="24"/>
        </w:rPr>
        <w:t xml:space="preserve">Shqetësimet janë ngritur në lidhje me pavarësinë e </w:t>
      </w:r>
      <w:r w:rsidR="00B01280" w:rsidRPr="008C751A">
        <w:rPr>
          <w:rFonts w:ascii="Times New Roman" w:hAnsi="Times New Roman" w:cs="Times New Roman"/>
          <w:b/>
          <w:color w:val="000000"/>
          <w:sz w:val="24"/>
        </w:rPr>
        <w:t>Autoriteti i Mediave Audiovizive (AMA)</w:t>
      </w:r>
      <w:r w:rsidRPr="008C751A">
        <w:rPr>
          <w:rFonts w:ascii="Times New Roman" w:hAnsi="Times New Roman" w:cs="Times New Roman"/>
          <w:b/>
          <w:color w:val="000000"/>
          <w:sz w:val="24"/>
        </w:rPr>
        <w:t xml:space="preserve"> për shkak të formulës dypartiake për zgjedhjen e anëtarëve të bordit dhe përkatësisë së tyre politike. </w:t>
      </w:r>
      <w:r w:rsidRPr="008C751A">
        <w:rPr>
          <w:rFonts w:ascii="Times New Roman" w:hAnsi="Times New Roman" w:cs="Times New Roman"/>
          <w:color w:val="000000"/>
          <w:sz w:val="24"/>
        </w:rPr>
        <w:t>AMA përbëhet nga Kryetari, Zëvendëskryetari dhe pesë anëtarë të Bordit. Ligji parashikon që anëtarët e AMA-s emërohen nga Kuvendi, tre anëtarë kanë mbështetjen e shumicës, tre anëtarë kanë mbështetjen e opozitës, ndërsa kryetari zgjidhet me konsensus të partive politike në parlament.</w:t>
      </w:r>
      <w:r w:rsidR="00ED3376" w:rsidRPr="008C751A">
        <w:rPr>
          <w:rFonts w:ascii="Times New Roman" w:hAnsi="Times New Roman" w:cs="Times New Roman"/>
          <w:color w:val="000000"/>
          <w:spacing w:val="2"/>
          <w:sz w:val="24"/>
          <w:vertAlign w:val="superscript"/>
        </w:rPr>
        <w:t>125</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7"/>
          <w:sz w:val="24"/>
        </w:rPr>
        <w:t xml:space="preserve"> </w:t>
      </w:r>
      <w:r w:rsidR="00B01280" w:rsidRPr="008C751A">
        <w:rPr>
          <w:rFonts w:ascii="Times New Roman" w:hAnsi="Times New Roman" w:cs="Times New Roman"/>
          <w:color w:val="000000"/>
          <w:sz w:val="24"/>
        </w:rPr>
        <w:t>Anëtarëve të bordit u kërkohet me ligj të kenë të paktën dhjetë vjet përvojë në një sërë fushash përkatëse. Buxheti i AMA-s bazohet në tarifat e vëna nga industria e medias</w:t>
      </w:r>
      <w:r w:rsidR="00B01280" w:rsidRPr="008C751A">
        <w:rPr>
          <w:rFonts w:ascii="Times New Roman" w:hAnsi="Times New Roman" w:cs="Times New Roman"/>
          <w:color w:val="000000"/>
          <w:sz w:val="24"/>
          <w:vertAlign w:val="superscript"/>
        </w:rPr>
        <w:t>126</w:t>
      </w:r>
      <w:r w:rsidR="00B01280" w:rsidRPr="008C751A">
        <w:rPr>
          <w:rFonts w:ascii="Times New Roman" w:hAnsi="Times New Roman" w:cs="Times New Roman"/>
          <w:color w:val="000000"/>
          <w:sz w:val="24"/>
        </w:rPr>
        <w:t>, por në rrethana të jashtëzakonshme, ajo mund të kërkojë fonde nga shteti për të kryer detyra të veçanta. Formula dypartiake për zgjedhjen e anëtarëve të AMA-s, duke përfshirë kryetarin e saj, si dhe përkatësinë politike dhe konfliktet e interesit të anëtarëve të saj kanë ngritur shqetësime</w:t>
      </w:r>
      <w:r w:rsidR="00B01280" w:rsidRPr="008C751A">
        <w:rPr>
          <w:rFonts w:ascii="Times New Roman" w:hAnsi="Times New Roman" w:cs="Times New Roman"/>
          <w:color w:val="000000"/>
          <w:sz w:val="24"/>
          <w:vertAlign w:val="superscript"/>
        </w:rPr>
        <w:t>127</w:t>
      </w:r>
      <w:r w:rsidR="00B01280" w:rsidRPr="008C751A">
        <w:rPr>
          <w:rFonts w:ascii="Times New Roman" w:hAnsi="Times New Roman" w:cs="Times New Roman"/>
          <w:color w:val="000000"/>
          <w:sz w:val="24"/>
        </w:rPr>
        <w:t xml:space="preserve">. Monitoruesi i Pluralizmit të Medias </w:t>
      </w:r>
      <w:r w:rsidR="006049ED" w:rsidRPr="008C751A">
        <w:rPr>
          <w:rFonts w:ascii="Times New Roman" w:hAnsi="Times New Roman" w:cs="Times New Roman"/>
          <w:color w:val="000000"/>
          <w:sz w:val="24"/>
        </w:rPr>
        <w:t xml:space="preserve">i vitit </w:t>
      </w:r>
      <w:r w:rsidR="00B01280" w:rsidRPr="008C751A">
        <w:rPr>
          <w:rFonts w:ascii="Times New Roman" w:hAnsi="Times New Roman" w:cs="Times New Roman"/>
          <w:color w:val="000000"/>
          <w:sz w:val="24"/>
        </w:rPr>
        <w:t>2024 (MPM) e konsideron këtë si një zonë me rrezik të mesëm duke iu referuar veçanërisht rrezikut të ndikimit politik dhe korporativ në procedurat e emërimit të anëtarëve të Bordit të AMA-s, formimi politik i Kryetarit dhe anëtarëve të Bordit dhe mangësitë në zbatim të Kodit të Transmetimit në ato media të cilat transmetojnë përmbajtje politike të para-regjistruara gjatë fushatave elektorale</w:t>
      </w:r>
      <w:r w:rsidR="00ED3376" w:rsidRPr="008C751A">
        <w:rPr>
          <w:rFonts w:ascii="Times New Roman" w:hAnsi="Times New Roman" w:cs="Times New Roman"/>
          <w:color w:val="000000"/>
          <w:spacing w:val="2"/>
          <w:sz w:val="24"/>
          <w:vertAlign w:val="superscript"/>
        </w:rPr>
        <w:t>128</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17"/>
          <w:sz w:val="24"/>
        </w:rPr>
        <w:t xml:space="preserve"> </w:t>
      </w:r>
      <w:r w:rsidR="00B01280" w:rsidRPr="008C751A">
        <w:rPr>
          <w:rFonts w:ascii="Times New Roman" w:hAnsi="Times New Roman" w:cs="Times New Roman"/>
          <w:color w:val="000000"/>
          <w:spacing w:val="-3"/>
          <w:sz w:val="24"/>
        </w:rPr>
        <w:t>Në vitin 2023, AMA miratoi Kodin e Transmetimeve Audiovizive, i cili promovon respektimin e standardeve etike për mediat audiovizive,</w:t>
      </w:r>
    </w:p>
    <w:p w:rsidR="00D33D85" w:rsidRPr="008C751A" w:rsidRDefault="00ED3376" w:rsidP="00920FC8">
      <w:pPr>
        <w:tabs>
          <w:tab w:val="left" w:pos="3525"/>
        </w:tabs>
        <w:spacing w:before="241" w:after="0" w:line="276"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117</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Raporti i shqyrtimit të vitit 2023 Shqipëri, Grupi 1 – Bazat, f. 48</w:t>
      </w:r>
      <w:r w:rsidRPr="008C751A">
        <w:rPr>
          <w:rFonts w:ascii="Times New Roman" w:hAnsi="Times New Roman" w:cs="Times New Roman"/>
          <w:color w:val="000000"/>
          <w:spacing w:val="2"/>
          <w:sz w:val="20"/>
        </w:rPr>
        <w:t>.</w:t>
      </w:r>
    </w:p>
    <w:p w:rsidR="00D33D85" w:rsidRPr="008C751A" w:rsidRDefault="00ED3376" w:rsidP="00920FC8">
      <w:pPr>
        <w:tabs>
          <w:tab w:val="left" w:pos="3525"/>
        </w:tabs>
        <w:spacing w:before="0" w:after="0" w:line="230"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118</w:t>
      </w:r>
      <w:r w:rsidRPr="008C751A">
        <w:rPr>
          <w:rFonts w:ascii="Times New Roman" w:hAnsi="Times New Roman" w:cs="Times New Roman"/>
          <w:color w:val="000000"/>
          <w:spacing w:val="5"/>
          <w:sz w:val="20"/>
          <w:vertAlign w:val="superscript"/>
        </w:rPr>
        <w:t xml:space="preserve"> </w:t>
      </w:r>
      <w:r w:rsidR="004674A4" w:rsidRPr="008C751A">
        <w:rPr>
          <w:rFonts w:ascii="Times New Roman" w:hAnsi="Times New Roman" w:cs="Times New Roman"/>
          <w:color w:val="000000"/>
          <w:sz w:val="20"/>
        </w:rPr>
        <w:t>Këtë e tregon numri i lartë i ankesave për korrupsion në këtë institucion (70% e të gjitha ankesave të qytetarëve i referohen Agjencisë Shtetërore të Kadastrës) dhe hetimeve dhe arrestimeve për korrupsion apo përvetësime që janë nisur ndaj punonjësve të tij (në zyrat vendore në Vlorë, Durrës e gjetkë). Të dhëna nga Shqipëria për Raportin e Sundimit të Ligjit 2024</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 xml:space="preserve">119 </w:t>
      </w:r>
      <w:r w:rsidR="004674A4" w:rsidRPr="008C751A">
        <w:rPr>
          <w:rFonts w:ascii="Times New Roman" w:hAnsi="Times New Roman" w:cs="Times New Roman"/>
          <w:color w:val="000000"/>
          <w:spacing w:val="1"/>
          <w:sz w:val="20"/>
        </w:rPr>
        <w:t>2023 Komunikatë mbi politikën e zgjerimit të BE-së, Raporti i Shqipërisë, f. 26</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120</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2023 Komunikatë mbi politikën e zgjerimit të BE-së, Raporti i Shqipërisë, f. 24</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121</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Kushtetuta e Republikës së Shqipërisë, nenet 22 dhe 23</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122</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Ligji nr.97/2013 për Shërbimet Mediatike Audiovizive, ndryshuar me Ligjin Nr.22/2016, Ligji Nr.91/2017, Vendimi i Gjykatës Kushtetuese nr.55/2016, Ligji nr.30/2023</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123</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Ligji Nr. 119/2014 për të Drejtën e Informimit</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124</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Neni 120 i Kodit Penal, dënohet me gjobë; Reporterët pa Kufij (2024), Indeksi Botëror i Lirisë së Shtypit, Shqipëri: Shqipëria renditet e 99-ta krahasuar me 96-tën në 2023</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 xml:space="preserve">125 </w:t>
      </w:r>
      <w:r w:rsidR="004674A4" w:rsidRPr="008C751A">
        <w:rPr>
          <w:rFonts w:ascii="Times New Roman" w:hAnsi="Times New Roman" w:cs="Times New Roman"/>
          <w:color w:val="000000"/>
          <w:sz w:val="20"/>
        </w:rPr>
        <w:t>Ligji Nr. 97/2013 për Shërbimet Mediatike Audiovizive, neni 9</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126</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Përfshirë tarifat për lëshimin dhe rinovimin e licencave/autorizimeve, tarifat vjetore të përpunimit, tarifat administrative për përpunimin e aplikacioneve dhe përqindjet nga taksat e vendosura</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8"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127</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z w:val="20"/>
        </w:rPr>
        <w:t xml:space="preserve">Shih Komisioni i Venecias (2020), Opinioni 980/2020 mbi projekt-amendamentet në Ligjin Nr. 97/2013 për Shërbimin Mediatik </w:t>
      </w:r>
      <w:r w:rsidR="00424ED3" w:rsidRPr="008C751A">
        <w:rPr>
          <w:rFonts w:ascii="Times New Roman" w:hAnsi="Times New Roman" w:cs="Times New Roman"/>
          <w:color w:val="000000"/>
          <w:sz w:val="20"/>
        </w:rPr>
        <w:t>Audioviziv</w:t>
      </w:r>
      <w:r w:rsidR="004674A4" w:rsidRPr="008C751A">
        <w:rPr>
          <w:rFonts w:ascii="Times New Roman" w:hAnsi="Times New Roman" w:cs="Times New Roman"/>
          <w:color w:val="000000"/>
          <w:sz w:val="20"/>
        </w:rPr>
        <w:t>, para. 33-37</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8" w:lineRule="exact"/>
        <w:ind w:left="31" w:right="1311"/>
        <w:rPr>
          <w:rFonts w:ascii="Times New Roman" w:hAnsi="Times New Roman" w:cs="Times New Roman"/>
          <w:color w:val="000000"/>
          <w:sz w:val="20"/>
        </w:rPr>
      </w:pPr>
      <w:r w:rsidRPr="008C751A">
        <w:rPr>
          <w:rFonts w:ascii="Times New Roman" w:hAnsi="Times New Roman" w:cs="Times New Roman"/>
          <w:color w:val="000000"/>
          <w:sz w:val="20"/>
          <w:vertAlign w:val="superscript"/>
        </w:rPr>
        <w:t>128</w:t>
      </w:r>
      <w:r w:rsidRPr="008C751A">
        <w:rPr>
          <w:rFonts w:ascii="Times New Roman" w:hAnsi="Times New Roman" w:cs="Times New Roman"/>
          <w:color w:val="000000"/>
          <w:spacing w:val="39"/>
          <w:sz w:val="20"/>
          <w:vertAlign w:val="superscript"/>
        </w:rPr>
        <w:t xml:space="preserve"> </w:t>
      </w:r>
      <w:r w:rsidR="004674A4" w:rsidRPr="008C751A">
        <w:rPr>
          <w:rFonts w:ascii="Times New Roman" w:hAnsi="Times New Roman" w:cs="Times New Roman"/>
          <w:color w:val="000000"/>
          <w:spacing w:val="1"/>
          <w:sz w:val="20"/>
        </w:rPr>
        <w:t>2024 Monitoruesi i Pluralizmit të Medias, raporti i vendit për Shqipërinë, f.13</w:t>
      </w:r>
      <w:r w:rsidRPr="008C751A">
        <w:rPr>
          <w:rFonts w:ascii="Times New Roman" w:hAnsi="Times New Roman" w:cs="Times New Roman"/>
          <w:color w:val="000000"/>
          <w:spacing w:val="1"/>
          <w:sz w:val="20"/>
        </w:rPr>
        <w:t>.</w:t>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rPr>
      </w:pPr>
      <w:r w:rsidRPr="008C751A">
        <w:rPr>
          <w:rFonts w:ascii="Times New Roman" w:hAnsi="Times New Roman" w:cs="Times New Roman"/>
          <w:color w:val="FF0000"/>
          <w:sz w:val="2"/>
        </w:rPr>
        <w:br w:type="page"/>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09"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rPr>
          <w:rFonts w:ascii="Times New Roman" w:hAnsi="Times New Roman" w:cs="Times New Roman"/>
          <w:color w:val="000000"/>
          <w:sz w:val="24"/>
        </w:rPr>
      </w:pPr>
      <w:bookmarkStart w:id="15" w:name="br17"/>
      <w:bookmarkEnd w:id="15"/>
      <w:r>
        <w:rPr>
          <w:rFonts w:ascii="Times New Roman" w:hAnsi="Times New Roman" w:cs="Times New Roman"/>
          <w:noProof/>
        </w:rPr>
        <w:drawing>
          <wp:anchor distT="0" distB="0" distL="114300" distR="114300" simplePos="0" relativeHeight="251653120" behindDoc="1" locked="0" layoutInCell="1" allowOverlap="1">
            <wp:simplePos x="0" y="0"/>
            <wp:positionH relativeFrom="page">
              <wp:posOffset>3604260</wp:posOffset>
            </wp:positionH>
            <wp:positionV relativeFrom="page">
              <wp:posOffset>3824605</wp:posOffset>
            </wp:positionV>
            <wp:extent cx="98425" cy="200660"/>
            <wp:effectExtent l="0" t="0" r="0" b="8890"/>
            <wp:wrapNone/>
            <wp:docPr id="30" name="_x000037" descr="image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7" descr="image3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8425"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52096" behindDoc="1" locked="0" layoutInCell="1" allowOverlap="1">
            <wp:simplePos x="0" y="0"/>
            <wp:positionH relativeFrom="page">
              <wp:posOffset>901700</wp:posOffset>
            </wp:positionH>
            <wp:positionV relativeFrom="page">
              <wp:posOffset>6854190</wp:posOffset>
            </wp:positionV>
            <wp:extent cx="1854200" cy="34290"/>
            <wp:effectExtent l="0" t="0" r="0" b="3810"/>
            <wp:wrapNone/>
            <wp:docPr id="29" name="_x000038" descr="image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8" descr="image3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3153D1" w:rsidRPr="008C751A">
        <w:rPr>
          <w:rFonts w:ascii="Times New Roman" w:hAnsi="Times New Roman" w:cs="Times New Roman"/>
          <w:color w:val="000000"/>
          <w:spacing w:val="-3"/>
          <w:sz w:val="24"/>
        </w:rPr>
        <w:t>veçanërisht në lidhje me raportimin etik, duke përfshirë çështjet gjinore</w:t>
      </w:r>
      <w:r w:rsidR="00ED3376" w:rsidRPr="008C751A">
        <w:rPr>
          <w:rFonts w:ascii="Times New Roman" w:hAnsi="Times New Roman" w:cs="Times New Roman"/>
          <w:color w:val="000000"/>
          <w:sz w:val="24"/>
        </w:rPr>
        <w:t>.</w:t>
      </w:r>
    </w:p>
    <w:p w:rsidR="00D33D85" w:rsidRPr="008C751A" w:rsidRDefault="003153D1" w:rsidP="00920FC8">
      <w:pPr>
        <w:tabs>
          <w:tab w:val="left" w:pos="3525"/>
        </w:tabs>
        <w:spacing w:before="240" w:after="0" w:line="276" w:lineRule="exact"/>
        <w:ind w:right="1460"/>
        <w:rPr>
          <w:rFonts w:ascii="Times New Roman" w:hAnsi="Times New Roman" w:cs="Times New Roman"/>
          <w:color w:val="000000"/>
          <w:sz w:val="24"/>
        </w:rPr>
      </w:pPr>
      <w:r w:rsidRPr="008C751A">
        <w:rPr>
          <w:rFonts w:ascii="Times New Roman" w:hAnsi="Times New Roman" w:cs="Times New Roman"/>
          <w:b/>
          <w:color w:val="000000"/>
          <w:sz w:val="24"/>
        </w:rPr>
        <w:t xml:space="preserve">Vetërregullimi në sektorin e medias është i dobët pasi ndikohet nga burimet e kufizuara, një peizazh i polarizuar mediatik dhe retorika e vazhdueshme nxitëse në debatin publik. </w:t>
      </w:r>
      <w:r w:rsidRPr="008C751A">
        <w:rPr>
          <w:rFonts w:ascii="Times New Roman" w:hAnsi="Times New Roman" w:cs="Times New Roman"/>
          <w:color w:val="000000"/>
          <w:sz w:val="24"/>
        </w:rPr>
        <w:t>Aleanca për Gazetarinë Etike vepron si organ vetërregullues për median dhe është krijuar nga Këshilli Shqiptar i Medias, duke bashkuar përfaqësues të medias të angazhuar për zbatimin rigoroz të Kodit të Etikës për Gazetarët. Aleanca ka zhvilluar një mekanizëm ankimimi bazuar në ankesat e marra nga publiku në lidhje me shkeljet etike dhe ofron rekomandime për anëtarët e saj. Megjithatë, anëtarësia e Aleancës është ende e kufizuar, ajo varet nga mbështetja e donatorëve dhe rekomandimet e saj nuk zbatohen gjithmonë, veçanërisht për shkak të ndarjes së peizazhit mediatik përgjatë linjave politike</w:t>
      </w:r>
      <w:r w:rsidR="00ED3376" w:rsidRPr="008C751A">
        <w:rPr>
          <w:rFonts w:ascii="Times New Roman" w:hAnsi="Times New Roman" w:cs="Times New Roman"/>
          <w:color w:val="000000"/>
          <w:spacing w:val="2"/>
          <w:sz w:val="24"/>
          <w:vertAlign w:val="superscript"/>
        </w:rPr>
        <w:t>129</w:t>
      </w:r>
      <w:r w:rsidR="00ED3376" w:rsidRPr="008C751A">
        <w:rPr>
          <w:rFonts w:ascii="Times New Roman" w:hAnsi="Times New Roman" w:cs="Times New Roman"/>
          <w:color w:val="000000"/>
          <w:sz w:val="24"/>
        </w:rPr>
        <w:t>.</w:t>
      </w:r>
    </w:p>
    <w:p w:rsidR="00D33D85" w:rsidRPr="008C751A" w:rsidRDefault="005E0944"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Rregullimi i kufizuar për transparencën e pronësisë së medias dhe përqendrimi i lartë ndikojnë negativisht në pavarësinë e medias. </w:t>
      </w:r>
      <w:r w:rsidRPr="008C751A">
        <w:rPr>
          <w:rFonts w:ascii="Times New Roman" w:hAnsi="Times New Roman" w:cs="Times New Roman"/>
          <w:color w:val="000000"/>
          <w:sz w:val="24"/>
        </w:rPr>
        <w:t>Ligji shqiptar parashikon rregulla të kufizuara transparence që kërkojnë zbulimin e pronësisë së kompanisë, të zbatueshme për mediat audiovizive dhe ato të shkruara</w:t>
      </w:r>
      <w:r w:rsidRPr="008C751A">
        <w:rPr>
          <w:rFonts w:ascii="Times New Roman" w:hAnsi="Times New Roman" w:cs="Times New Roman"/>
          <w:color w:val="000000"/>
          <w:sz w:val="24"/>
          <w:vertAlign w:val="superscript"/>
        </w:rPr>
        <w:t>130</w:t>
      </w:r>
      <w:r w:rsidRPr="008C751A">
        <w:rPr>
          <w:rFonts w:ascii="Times New Roman" w:hAnsi="Times New Roman" w:cs="Times New Roman"/>
          <w:color w:val="000000"/>
          <w:sz w:val="24"/>
        </w:rPr>
        <w:t>. Mediat online nuk janë të rregulluara. Me synimin për të vazhduar pjesëmarrjen në Programin e Evropës Kreative, ligji për mediat audiovizive u ndryshua në vitin 2023 për ta përafruar atë me acquis të BE-së. Ligji për Mediat Audiovizive parashikon masa të kufizuara mbrojtëse kundër përqendrimit të pronësisë dhe monopoleve të medias. Disa dispozita të ligjit sipas të cilave një subjekt i vetëm nuk duhet të zotërojë më shumë se 40% të kapitalit të një media, janë shfuqizuar nga Gjykata Kushtetuese në vitin 2016</w:t>
      </w:r>
      <w:r w:rsidR="00ED3376" w:rsidRPr="008C751A">
        <w:rPr>
          <w:rFonts w:ascii="Times New Roman" w:hAnsi="Times New Roman" w:cs="Times New Roman"/>
          <w:color w:val="000000"/>
          <w:spacing w:val="2"/>
          <w:sz w:val="24"/>
          <w:vertAlign w:val="superscript"/>
        </w:rPr>
        <w:t>131</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36"/>
          <w:sz w:val="24"/>
        </w:rPr>
        <w:t xml:space="preserve"> </w:t>
      </w:r>
      <w:r w:rsidRPr="008C751A">
        <w:rPr>
          <w:rFonts w:ascii="Times New Roman" w:hAnsi="Times New Roman" w:cs="Times New Roman"/>
          <w:color w:val="000000"/>
          <w:sz w:val="24"/>
        </w:rPr>
        <w:t>Rregullat e kufizuara të mbetura janë të zbatueshme vetëm për mediat audiovizive dhe shtypi i shkruar dhe media online nuk i nënshtrohen asnjë kufizimi pronësie. Legjislacioni nuk parashikon asnjë kufizim në përqendrimin e pronësisë ndërmjet mediave. Kuadri ligjor dhe rregullator ka çuar me kalimin e kohës në një shkallë të lartë të përqendrimit në mjedisin mediatik shqiptar</w:t>
      </w:r>
      <w:r w:rsidRPr="008C751A">
        <w:rPr>
          <w:rFonts w:ascii="Times New Roman" w:hAnsi="Times New Roman" w:cs="Times New Roman"/>
          <w:color w:val="000000"/>
          <w:sz w:val="24"/>
          <w:vertAlign w:val="superscript"/>
        </w:rPr>
        <w:t>132</w:t>
      </w:r>
      <w:r w:rsidRPr="008C751A">
        <w:rPr>
          <w:rFonts w:ascii="Times New Roman" w:hAnsi="Times New Roman" w:cs="Times New Roman"/>
          <w:color w:val="000000"/>
          <w:sz w:val="24"/>
        </w:rPr>
        <w:t xml:space="preserve"> i cili gjithashtu u theksua si një rrezik i madh nga aksionerët</w:t>
      </w:r>
      <w:r w:rsidRPr="008C751A">
        <w:rPr>
          <w:rFonts w:ascii="Times New Roman" w:hAnsi="Times New Roman" w:cs="Times New Roman"/>
          <w:color w:val="000000"/>
          <w:sz w:val="24"/>
          <w:vertAlign w:val="superscript"/>
        </w:rPr>
        <w:t>133</w:t>
      </w:r>
      <w:r w:rsidRPr="008C751A">
        <w:rPr>
          <w:rFonts w:ascii="Times New Roman" w:hAnsi="Times New Roman" w:cs="Times New Roman"/>
          <w:color w:val="000000"/>
          <w:sz w:val="24"/>
        </w:rPr>
        <w:t xml:space="preserve"> dhe nga MPM </w:t>
      </w:r>
      <w:r w:rsidR="006049ED" w:rsidRPr="008C751A">
        <w:rPr>
          <w:rFonts w:ascii="Times New Roman" w:hAnsi="Times New Roman" w:cs="Times New Roman"/>
          <w:color w:val="000000"/>
          <w:sz w:val="24"/>
        </w:rPr>
        <w:t xml:space="preserve">e vitit </w:t>
      </w:r>
      <w:r w:rsidRPr="008C751A">
        <w:rPr>
          <w:rFonts w:ascii="Times New Roman" w:hAnsi="Times New Roman" w:cs="Times New Roman"/>
          <w:color w:val="000000"/>
          <w:sz w:val="24"/>
        </w:rPr>
        <w:t>2024, i cili ruajti rezultatin e tij të rrezikut të lartë për pluralitetin e tregut në peizazhin mediatik të Shqipërisë në 2023</w:t>
      </w:r>
      <w:r w:rsidRPr="008C751A">
        <w:rPr>
          <w:rFonts w:ascii="Times New Roman" w:hAnsi="Times New Roman" w:cs="Times New Roman"/>
          <w:color w:val="000000"/>
          <w:sz w:val="24"/>
          <w:vertAlign w:val="superscript"/>
        </w:rPr>
        <w:t>134</w:t>
      </w:r>
      <w:r w:rsidRPr="008C751A">
        <w:rPr>
          <w:rFonts w:ascii="Times New Roman" w:hAnsi="Times New Roman" w:cs="Times New Roman"/>
          <w:color w:val="000000"/>
          <w:sz w:val="24"/>
        </w:rPr>
        <w:t>. MPM</w:t>
      </w:r>
      <w:r w:rsidR="006049ED" w:rsidRPr="008C751A">
        <w:rPr>
          <w:rFonts w:ascii="Times New Roman" w:hAnsi="Times New Roman" w:cs="Times New Roman"/>
          <w:color w:val="000000"/>
          <w:sz w:val="24"/>
        </w:rPr>
        <w:t xml:space="preserve"> e vitit</w:t>
      </w:r>
      <w:r w:rsidRPr="008C751A">
        <w:rPr>
          <w:rFonts w:ascii="Times New Roman" w:hAnsi="Times New Roman" w:cs="Times New Roman"/>
          <w:color w:val="000000"/>
          <w:sz w:val="24"/>
        </w:rPr>
        <w:t xml:space="preserve"> 2024 ruan rezultatin e tij me rrezik të lartë për transparencën e pronësisë së medias</w:t>
      </w:r>
      <w:r w:rsidR="00ED3376" w:rsidRPr="008C751A">
        <w:rPr>
          <w:rFonts w:ascii="Times New Roman" w:hAnsi="Times New Roman" w:cs="Times New Roman"/>
          <w:color w:val="000000"/>
          <w:spacing w:val="2"/>
          <w:sz w:val="24"/>
          <w:vertAlign w:val="superscript"/>
        </w:rPr>
        <w:t>135</w:t>
      </w:r>
      <w:r w:rsidR="00ED3376" w:rsidRPr="008C751A">
        <w:rPr>
          <w:rFonts w:ascii="Times New Roman" w:hAnsi="Times New Roman" w:cs="Times New Roman"/>
          <w:color w:val="000000"/>
          <w:sz w:val="24"/>
        </w:rPr>
        <w:t>.</w:t>
      </w:r>
    </w:p>
    <w:p w:rsidR="005E0944" w:rsidRPr="008C751A" w:rsidRDefault="005E0944" w:rsidP="00920FC8">
      <w:pPr>
        <w:tabs>
          <w:tab w:val="left" w:pos="3525"/>
        </w:tabs>
        <w:spacing w:before="500" w:after="0" w:line="230" w:lineRule="exact"/>
        <w:ind w:right="1370"/>
        <w:rPr>
          <w:rFonts w:ascii="Times New Roman" w:hAnsi="Times New Roman" w:cs="Times New Roman"/>
          <w:b/>
          <w:color w:val="000000"/>
          <w:spacing w:val="1"/>
          <w:sz w:val="24"/>
        </w:rPr>
      </w:pPr>
      <w:r w:rsidRPr="008C751A">
        <w:rPr>
          <w:rFonts w:ascii="Times New Roman" w:hAnsi="Times New Roman" w:cs="Times New Roman"/>
          <w:b/>
          <w:color w:val="000000"/>
          <w:spacing w:val="1"/>
          <w:sz w:val="24"/>
        </w:rPr>
        <w:t xml:space="preserve">Nuk sigurohet shpërndarja e drejtë e reklamave shtetërore dhe burimeve të tjera shtetërore. </w:t>
      </w:r>
      <w:r w:rsidRPr="008C751A">
        <w:rPr>
          <w:rFonts w:ascii="Times New Roman" w:hAnsi="Times New Roman" w:cs="Times New Roman"/>
          <w:color w:val="000000"/>
          <w:spacing w:val="1"/>
          <w:sz w:val="24"/>
        </w:rPr>
        <w:t>Kuadri ligjor nuk parashikon një shpërndarje të qartë dhe transparente të</w:t>
      </w:r>
    </w:p>
    <w:p w:rsidR="00D33D85" w:rsidRPr="008C751A" w:rsidRDefault="00ED3376" w:rsidP="00920FC8">
      <w:pPr>
        <w:tabs>
          <w:tab w:val="left" w:pos="3525"/>
        </w:tabs>
        <w:spacing w:before="50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129</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Informacion i marrë në kuadër të vizitës në Shqipëri nga organizata të shoqërisë civile në fushën e medias</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130</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Një ndryshim i fundit në ligjin nr. 97/2013 për shërbimet mediatike audiovizive, miratuar me ligjin nr. 30/2023, ka sjellë një dispozitë të re që synon të rrisë transparencën e pronësisë së pronarëve përfitues në mediat audiovizive. Një ligj i veçantë nr. 112/2020 për regjistrimin e pronarëve përfitues, i ndryshuar me ligjin nr. 6/2022, përcakton rregulla më të detajuara për regjistrimin dhe publikimin e pronarëve përfitues</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131</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Gjykata Kushtetuese, Vendimi nr. 56, datë 27 korrik 2016</w:t>
      </w:r>
      <w:r w:rsidRPr="008C751A">
        <w:rPr>
          <w:rFonts w:ascii="Times New Roman" w:hAnsi="Times New Roman" w:cs="Times New Roman"/>
          <w:color w:val="000000"/>
          <w:spacing w:val="2"/>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132</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2023 Komunikatë mbi politikën e zgjerimit të BE-së, Raporti i Shqipërisë, f. 31-32. Kontributi me shkrim nga AMA në kuadër të vizitës në Shqipëri: Në prill 2024, AMA miratoi një rregullore për kërkesat dhe procedurat për shqyrtimin e ndryshimeve në strukturën e pronësisë dhe transparencën e të dhënave të pronësisë së ofruesve të shërbimeve audiovizive, Vendimi i AMA-s Nr. 40 datë 26.04.2024</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133</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Informacion i marrë në kuadër të vizitës në Shqipëri. Shihni gjithashtu: Rrjeti Ballkanik i Gazetarisë Hulumtuese (2023), Monitoruesi i Pronësisë së Medias, Shqipëri</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29"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134</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Në veçanti, MPM 2024 i referohej shkallës së lartë të përqendrimit horizontal në tregun e transmetimeve dhe gazetave, si dhe mungesës së pragjeve në kuadrin ligjor për të kufizuar përqendrimin e pronësisë dhe audiencës. 2024 Monitoruesi i Pluralizmit të Medias, raporti i vendit për Shqipërinë, fq. 14-16</w:t>
      </w:r>
      <w:r w:rsidRPr="008C751A">
        <w:rPr>
          <w:rFonts w:ascii="Times New Roman" w:hAnsi="Times New Roman" w:cs="Times New Roman"/>
          <w:color w:val="000000"/>
          <w:spacing w:val="2"/>
          <w:sz w:val="20"/>
        </w:rPr>
        <w:t>.</w:t>
      </w:r>
    </w:p>
    <w:p w:rsidR="00D33D85" w:rsidRPr="008C751A" w:rsidRDefault="00ED3376" w:rsidP="00920FC8">
      <w:pPr>
        <w:tabs>
          <w:tab w:val="left" w:pos="3525"/>
        </w:tabs>
        <w:spacing w:before="0" w:after="0" w:line="238"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135</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2024 Monitoruesi i Pluralizmit të Medias, raporti i vendit për Shqipërinë, f. 14</w:t>
      </w:r>
      <w:r w:rsidRPr="008C751A">
        <w:rPr>
          <w:rFonts w:ascii="Times New Roman" w:hAnsi="Times New Roman" w:cs="Times New Roman"/>
          <w:color w:val="000000"/>
          <w:spacing w:val="1"/>
          <w:sz w:val="20"/>
        </w:rPr>
        <w:t>.</w:t>
      </w:r>
    </w:p>
    <w:p w:rsidR="00AA22E7" w:rsidRDefault="00AA22E7" w:rsidP="00920FC8">
      <w:pPr>
        <w:tabs>
          <w:tab w:val="left" w:pos="3525"/>
        </w:tabs>
        <w:spacing w:before="0" w:after="0" w:line="276" w:lineRule="exact"/>
        <w:ind w:right="1370"/>
        <w:rPr>
          <w:rFonts w:ascii="Times New Roman" w:hAnsi="Times New Roman" w:cs="Times New Roman"/>
          <w:color w:val="000000"/>
          <w:sz w:val="24"/>
        </w:rPr>
      </w:pPr>
      <w:bookmarkStart w:id="16" w:name="br18"/>
      <w:bookmarkEnd w:id="16"/>
    </w:p>
    <w:p w:rsidR="00D33D85" w:rsidRPr="008C751A" w:rsidRDefault="00D1450F" w:rsidP="00920FC8">
      <w:pPr>
        <w:tabs>
          <w:tab w:val="left" w:pos="3525"/>
        </w:tabs>
        <w:spacing w:before="0" w:after="0" w:line="276" w:lineRule="exact"/>
        <w:ind w:right="1370"/>
        <w:rPr>
          <w:rFonts w:ascii="Times New Roman" w:hAnsi="Times New Roman" w:cs="Times New Roman"/>
          <w:color w:val="000000"/>
          <w:sz w:val="24"/>
        </w:rPr>
      </w:pPr>
      <w:r>
        <w:rPr>
          <w:rFonts w:ascii="Times New Roman" w:hAnsi="Times New Roman" w:cs="Times New Roman"/>
          <w:noProof/>
        </w:rPr>
        <w:drawing>
          <wp:anchor distT="0" distB="0" distL="114300" distR="114300" simplePos="0" relativeHeight="251651072" behindDoc="1" locked="0" layoutInCell="1" allowOverlap="1">
            <wp:simplePos x="0" y="0"/>
            <wp:positionH relativeFrom="page">
              <wp:posOffset>1543685</wp:posOffset>
            </wp:positionH>
            <wp:positionV relativeFrom="page">
              <wp:posOffset>2467610</wp:posOffset>
            </wp:positionV>
            <wp:extent cx="85090" cy="200660"/>
            <wp:effectExtent l="0" t="0" r="0" b="8890"/>
            <wp:wrapNone/>
            <wp:docPr id="28" name="_x000039" descr="image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39" descr="image4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090"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50048" behindDoc="1" locked="0" layoutInCell="1" allowOverlap="1">
            <wp:simplePos x="0" y="0"/>
            <wp:positionH relativeFrom="page">
              <wp:posOffset>5751830</wp:posOffset>
            </wp:positionH>
            <wp:positionV relativeFrom="page">
              <wp:posOffset>2642870</wp:posOffset>
            </wp:positionV>
            <wp:extent cx="908050" cy="200660"/>
            <wp:effectExtent l="0" t="0" r="6350" b="8890"/>
            <wp:wrapNone/>
            <wp:docPr id="27" name="_x000040" descr="imag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0" descr="image4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08050" cy="20066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49024" behindDoc="1" locked="0" layoutInCell="1" allowOverlap="1">
            <wp:simplePos x="0" y="0"/>
            <wp:positionH relativeFrom="page">
              <wp:posOffset>901700</wp:posOffset>
            </wp:positionH>
            <wp:positionV relativeFrom="page">
              <wp:posOffset>2818130</wp:posOffset>
            </wp:positionV>
            <wp:extent cx="1133475" cy="200660"/>
            <wp:effectExtent l="0" t="0" r="9525" b="8890"/>
            <wp:wrapNone/>
            <wp:docPr id="26" name="_x000041" descr="image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1" descr="image4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33475" cy="200660"/>
                    </a:xfrm>
                    <a:prstGeom prst="rect">
                      <a:avLst/>
                    </a:prstGeom>
                    <a:noFill/>
                  </pic:spPr>
                </pic:pic>
              </a:graphicData>
            </a:graphic>
            <wp14:sizeRelH relativeFrom="page">
              <wp14:pctWidth>0</wp14:pctWidth>
            </wp14:sizeRelH>
            <wp14:sizeRelV relativeFrom="page">
              <wp14:pctHeight>0</wp14:pctHeight>
            </wp14:sizeRelV>
          </wp:anchor>
        </w:drawing>
      </w:r>
      <w:r w:rsidR="005E0944" w:rsidRPr="008C751A">
        <w:rPr>
          <w:rFonts w:ascii="Times New Roman" w:hAnsi="Times New Roman" w:cs="Times New Roman"/>
          <w:color w:val="000000"/>
          <w:spacing w:val="1"/>
          <w:sz w:val="24"/>
        </w:rPr>
        <w:t>reklamave në sektorin publik në përputhje me standardet ndërkombëtare. MPM</w:t>
      </w:r>
      <w:r w:rsidR="006049ED" w:rsidRPr="008C751A">
        <w:rPr>
          <w:rFonts w:ascii="Times New Roman" w:hAnsi="Times New Roman" w:cs="Times New Roman"/>
          <w:color w:val="000000"/>
          <w:spacing w:val="1"/>
          <w:sz w:val="24"/>
        </w:rPr>
        <w:t xml:space="preserve"> e vitit</w:t>
      </w:r>
      <w:r w:rsidR="005E0944" w:rsidRPr="008C751A">
        <w:rPr>
          <w:rFonts w:ascii="Times New Roman" w:hAnsi="Times New Roman" w:cs="Times New Roman"/>
          <w:color w:val="000000"/>
          <w:spacing w:val="1"/>
          <w:sz w:val="24"/>
        </w:rPr>
        <w:t xml:space="preserve"> 2024 konkludon se reklamat shtetërore nuk shpërndahen drejt dhe në mënyrë transparente</w:t>
      </w:r>
      <w:r w:rsidR="00ED3376" w:rsidRPr="008C751A">
        <w:rPr>
          <w:rFonts w:ascii="Times New Roman" w:hAnsi="Times New Roman" w:cs="Times New Roman"/>
          <w:color w:val="000000"/>
          <w:spacing w:val="2"/>
          <w:sz w:val="24"/>
          <w:vertAlign w:val="superscript"/>
        </w:rPr>
        <w:t>136</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62"/>
          <w:sz w:val="24"/>
        </w:rPr>
        <w:t xml:space="preserve"> </w:t>
      </w:r>
      <w:r w:rsidR="006049ED" w:rsidRPr="008C751A">
        <w:rPr>
          <w:rFonts w:ascii="Times New Roman" w:hAnsi="Times New Roman" w:cs="Times New Roman"/>
          <w:color w:val="000000"/>
          <w:sz w:val="24"/>
        </w:rPr>
        <w:t>Procedura e prokurimit të reklamave shtetërore lejon nënkontraktimin në një mënyrë që mundëson anashkalimin e standardeve të hapura dhe konkurruese të përcaktuara nga rregullat normale të prokurimit publik</w:t>
      </w:r>
      <w:r w:rsidR="006049ED" w:rsidRPr="008C751A">
        <w:rPr>
          <w:rFonts w:ascii="Times New Roman" w:hAnsi="Times New Roman" w:cs="Times New Roman"/>
          <w:color w:val="000000"/>
          <w:sz w:val="24"/>
          <w:vertAlign w:val="superscript"/>
        </w:rPr>
        <w:t>137</w:t>
      </w:r>
      <w:r w:rsidR="006049ED" w:rsidRPr="008C751A">
        <w:rPr>
          <w:rFonts w:ascii="Times New Roman" w:hAnsi="Times New Roman" w:cs="Times New Roman"/>
          <w:color w:val="000000"/>
          <w:sz w:val="24"/>
        </w:rPr>
        <w:t xml:space="preserve">. Për më tepër, reklamat shpesh porositen në kuadër të projekteve të zbatuara nga agjencitë e qeverisjes qendrore ose vendore që nuk i nënshtrohen rregullave të prokurimit. Prandaj, MPM </w:t>
      </w:r>
      <w:r w:rsidR="006049ED" w:rsidRPr="008C751A">
        <w:rPr>
          <w:rFonts w:ascii="Times New Roman" w:hAnsi="Times New Roman" w:cs="Times New Roman"/>
          <w:color w:val="000000"/>
          <w:spacing w:val="1"/>
          <w:sz w:val="24"/>
        </w:rPr>
        <w:t>e vitit</w:t>
      </w:r>
      <w:r w:rsidR="006049ED" w:rsidRPr="008C751A">
        <w:rPr>
          <w:rFonts w:ascii="Times New Roman" w:hAnsi="Times New Roman" w:cs="Times New Roman"/>
          <w:color w:val="000000"/>
          <w:sz w:val="24"/>
        </w:rPr>
        <w:t xml:space="preserve"> 2024 ka ruajtur treguesin e rrezikut të mesëm të rregullimit shtetëror të burimeve dhe mbështetjes për sektorin e medias, pa asnjë ndryshim në përqindje që nga viti 2021</w:t>
      </w:r>
      <w:r w:rsidR="006049ED" w:rsidRPr="008C751A">
        <w:rPr>
          <w:rFonts w:ascii="Times New Roman" w:hAnsi="Times New Roman" w:cs="Times New Roman"/>
          <w:color w:val="000000"/>
          <w:sz w:val="24"/>
          <w:vertAlign w:val="superscript"/>
        </w:rPr>
        <w:t>138</w:t>
      </w:r>
      <w:r w:rsidR="006049ED" w:rsidRPr="008C751A">
        <w:rPr>
          <w:rFonts w:ascii="Times New Roman" w:hAnsi="Times New Roman" w:cs="Times New Roman"/>
          <w:color w:val="000000"/>
          <w:sz w:val="24"/>
        </w:rPr>
        <w:t>. Pavarësia e medias ndikohet më tej nga ndërthurja e interesave politike, të biznesit dhe të tjera, në drejtim të financimi dhe përmbajtja</w:t>
      </w:r>
      <w:r w:rsidR="006049ED" w:rsidRPr="008C751A">
        <w:rPr>
          <w:rFonts w:ascii="Times New Roman" w:hAnsi="Times New Roman" w:cs="Times New Roman"/>
          <w:color w:val="000000"/>
          <w:sz w:val="24"/>
          <w:vertAlign w:val="superscript"/>
        </w:rPr>
        <w:t>139</w:t>
      </w:r>
      <w:r w:rsidR="006049ED" w:rsidRPr="008C751A">
        <w:rPr>
          <w:rFonts w:ascii="Times New Roman" w:hAnsi="Times New Roman" w:cs="Times New Roman"/>
          <w:color w:val="000000"/>
          <w:sz w:val="24"/>
        </w:rPr>
        <w:t>. Grupet e biznesit të profilit të lartë rritën më tej depërtimin e tyre ekonomik në tregun mediatik gjatë periudhës raportuese dhe lidhjet e tyre të forta me interesat politike janë një shqetësim serioz</w:t>
      </w:r>
      <w:r w:rsidR="00ED3376" w:rsidRPr="008C751A">
        <w:rPr>
          <w:rFonts w:ascii="Times New Roman" w:hAnsi="Times New Roman" w:cs="Times New Roman"/>
          <w:color w:val="000000"/>
          <w:spacing w:val="2"/>
          <w:sz w:val="24"/>
          <w:vertAlign w:val="superscript"/>
        </w:rPr>
        <w:t>140</w:t>
      </w:r>
      <w:r w:rsidR="00ED3376" w:rsidRPr="008C751A">
        <w:rPr>
          <w:rFonts w:ascii="Times New Roman" w:hAnsi="Times New Roman" w:cs="Times New Roman"/>
          <w:color w:val="000000"/>
          <w:sz w:val="24"/>
        </w:rPr>
        <w:t>.</w:t>
      </w:r>
    </w:p>
    <w:p w:rsidR="00922893" w:rsidRPr="008C751A" w:rsidRDefault="006049ED"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Ekzistojnë shqetësime në lidhje me pavarësinë e transmetuesit publik. </w:t>
      </w:r>
      <w:r w:rsidRPr="008C751A">
        <w:rPr>
          <w:rFonts w:ascii="Times New Roman" w:hAnsi="Times New Roman" w:cs="Times New Roman"/>
          <w:color w:val="000000"/>
          <w:sz w:val="24"/>
        </w:rPr>
        <w:t>Transmetuesi Publik Shqiptar Radio Televizioni Shqiptar (RTSH) përbëhet nga Drejtori i Përgjithshëm, Këshilli Drejtues dhe Bordi Drejtues. Këshilli Drejtues përbëhet nga 10 anëtarë dhe një kryetar i emëruar nga Kuvendi, me pesë anëtarë të mbështetur nga shumica, pesë anëtarë të mbështetur nga opozita, ndërsa kryesuesi zgjidhet me konsensus të partive politike në Kuvend</w:t>
      </w:r>
      <w:r w:rsidRPr="008C751A">
        <w:rPr>
          <w:rFonts w:ascii="Times New Roman" w:hAnsi="Times New Roman" w:cs="Times New Roman"/>
          <w:color w:val="000000"/>
          <w:sz w:val="24"/>
          <w:vertAlign w:val="superscript"/>
        </w:rPr>
        <w:t>141</w:t>
      </w:r>
      <w:r w:rsidRPr="008C751A">
        <w:rPr>
          <w:rFonts w:ascii="Times New Roman" w:hAnsi="Times New Roman" w:cs="Times New Roman"/>
          <w:color w:val="000000"/>
          <w:sz w:val="24"/>
        </w:rPr>
        <w:t>. Sistemi i zgjedhjes së anëtarëve të bordit pasqyron balancat politike në Parlament. Anëtarëve të Këshillit Drejtues kërkohet me ligj që të kenë të paktën dhjetë vjet përvojë në fushat përkatëse. Procesi për plotësimin e dy vendeve vakante në Këshillin Drejtues i nisur në mars 2022 u finalizua në korrik 2024, kur Kuvendi votoi për plotësimin e vendeve vakante të mbetura në bordin drejtues të transmetuesit publik, duke siguruar kështu anëtarësimin e tij të plotë</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40"/>
          <w:sz w:val="24"/>
        </w:rPr>
        <w:t xml:space="preserve"> </w:t>
      </w:r>
      <w:r w:rsidR="00922893" w:rsidRPr="008C751A">
        <w:rPr>
          <w:rFonts w:ascii="Times New Roman" w:hAnsi="Times New Roman" w:cs="Times New Roman"/>
          <w:color w:val="000000"/>
          <w:sz w:val="24"/>
        </w:rPr>
        <w:t>Parlamenti ende duhet t'i përmbahet plotësisht procedurave që sigurojnë nivelin më të madh të pavarësisë, paanshmërisë dhe legjitimitetit të transmetuesit publik</w:t>
      </w:r>
      <w:r w:rsidR="00922893" w:rsidRPr="008C751A">
        <w:rPr>
          <w:rFonts w:ascii="Times New Roman" w:hAnsi="Times New Roman" w:cs="Times New Roman"/>
          <w:color w:val="000000"/>
          <w:sz w:val="24"/>
          <w:vertAlign w:val="superscript"/>
        </w:rPr>
        <w:t>142</w:t>
      </w:r>
      <w:r w:rsidR="00922893" w:rsidRPr="008C751A">
        <w:rPr>
          <w:rFonts w:ascii="Times New Roman" w:hAnsi="Times New Roman" w:cs="Times New Roman"/>
          <w:color w:val="000000"/>
          <w:sz w:val="24"/>
        </w:rPr>
        <w:t>. Në qershor 2023, Këshilli Drejtues zgjodhi me unanimitet një Drejtori të ri të Përgjithshëm. Fakti që i emëruari ka mbajtur postin e Sekretarit për marrëdhënie me median dhe shoqërinë civile të partisë në pushtet deri në shtator të vitit 2021, ka ngritur shqetësime për pavarësinë e transmetuesit publik</w:t>
      </w:r>
      <w:r w:rsidR="00922893" w:rsidRPr="008C751A">
        <w:rPr>
          <w:rFonts w:ascii="Times New Roman" w:hAnsi="Times New Roman" w:cs="Times New Roman"/>
          <w:color w:val="000000"/>
          <w:sz w:val="24"/>
          <w:vertAlign w:val="superscript"/>
        </w:rPr>
        <w:t>143</w:t>
      </w:r>
      <w:r w:rsidR="00922893" w:rsidRPr="008C751A">
        <w:rPr>
          <w:rFonts w:ascii="Times New Roman" w:hAnsi="Times New Roman" w:cs="Times New Roman"/>
          <w:color w:val="000000"/>
          <w:sz w:val="24"/>
        </w:rPr>
        <w:t>. Mbi 30 punonjës të medias u pushuan nga puna nga menaxhmenti i sapoemëruar në atë që komuniteti mediatik e përshkroi si një proces të errët që shkel procedurat</w:t>
      </w:r>
      <w:r w:rsidR="00ED3376" w:rsidRPr="008C751A">
        <w:rPr>
          <w:rFonts w:ascii="Times New Roman" w:hAnsi="Times New Roman" w:cs="Times New Roman"/>
          <w:color w:val="000000"/>
          <w:spacing w:val="2"/>
          <w:sz w:val="24"/>
          <w:vertAlign w:val="superscript"/>
        </w:rPr>
        <w:t>144</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45"/>
          <w:sz w:val="24"/>
        </w:rPr>
        <w:t xml:space="preserve"> </w:t>
      </w:r>
      <w:r w:rsidR="00922893" w:rsidRPr="008C751A">
        <w:rPr>
          <w:rFonts w:ascii="Times New Roman" w:hAnsi="Times New Roman" w:cs="Times New Roman"/>
          <w:color w:val="000000"/>
          <w:sz w:val="24"/>
        </w:rPr>
        <w:t>MPM 2024 ka rritur ndjeshëm pikën e rrezikut, brenda brezit të rrezikut të mesëm, në lidhje me pavarësinë e mediave të shërbimit publik, pas emërimit të lartpërmendur</w:t>
      </w:r>
    </w:p>
    <w:p w:rsidR="00424ED3" w:rsidRPr="008C751A" w:rsidRDefault="00D1450F" w:rsidP="00920FC8">
      <w:pPr>
        <w:tabs>
          <w:tab w:val="left" w:pos="3525"/>
        </w:tabs>
        <w:spacing w:before="0" w:after="0" w:line="276" w:lineRule="exact"/>
        <w:ind w:right="1370"/>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48000" behindDoc="1" locked="0" layoutInCell="1" allowOverlap="1">
            <wp:simplePos x="0" y="0"/>
            <wp:positionH relativeFrom="page">
              <wp:posOffset>901700</wp:posOffset>
            </wp:positionH>
            <wp:positionV relativeFrom="page">
              <wp:posOffset>6769100</wp:posOffset>
            </wp:positionV>
            <wp:extent cx="1854200" cy="34290"/>
            <wp:effectExtent l="0" t="0" r="0" b="3810"/>
            <wp:wrapNone/>
            <wp:docPr id="25" name="_x000042" descr="image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2" descr="image4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76"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136</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2024 Monitoruesi i Pluralizmit të Medias, raporti i vendit për Shqipërinë, f. 18</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137</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Kontratat e reklamave dhe shërbimeve të tjera, të tilla si fushatat e rritjes së ndërgjegjësimit dhe informimit, shpesh u jepen agjencive të reklamave, të cilat më pas e japin kontratën jashtë shtetit pa ndonjë kriter specifik. Nëpërmjet praktikave të tilla, agjencitë i kanalizojnë paratë në media direkt ose indirekt përmes agjencive reklamuese ose palëve të tjera të treta. Këto transferta janë shqetësuese, pasi marrin rolin e subvencioneve në një mjedis ku matja e audiencës nuk është e disponueshme dhe nuk ekzistojnë rregulla të qarta për shpërndarjen e reklamave shtetërore</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138</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2024 Monitoruesi i Pluralizmit të Medias, raporti i vendit për Shqipërinë, f. 18</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139</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2023 Komunikatë mbi politikën e zgjerimit të BE-së, Raporti i Shqipërisë, f. 31</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140</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2023 Komunikatë mbi politikën e zgjerimit të BE-së, Raporti i Shqipërisë, f. 33</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141</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z w:val="20"/>
        </w:rPr>
        <w:t>Ligji Nr. 97/2013 për Shërbimet Mediatike Audiovizive</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9"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142</w:t>
      </w:r>
      <w:r w:rsidRPr="008C751A">
        <w:rPr>
          <w:rFonts w:ascii="Times New Roman" w:hAnsi="Times New Roman" w:cs="Times New Roman"/>
          <w:color w:val="000000"/>
          <w:spacing w:val="39"/>
          <w:sz w:val="20"/>
          <w:vertAlign w:val="superscript"/>
        </w:rPr>
        <w:t xml:space="preserve"> </w:t>
      </w:r>
      <w:r w:rsidR="00424ED3" w:rsidRPr="008C751A">
        <w:rPr>
          <w:rFonts w:ascii="Times New Roman" w:hAnsi="Times New Roman" w:cs="Times New Roman"/>
          <w:color w:val="000000"/>
          <w:spacing w:val="1"/>
          <w:sz w:val="20"/>
        </w:rPr>
        <w:t>2023 Komunikatë mbi politikën e zgjerimit të BE-së, Raporti i Shqipërisë, f. 33</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143</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Shiko gjithashtu</w:t>
      </w:r>
      <w:r w:rsidRPr="008C751A">
        <w:rPr>
          <w:rFonts w:ascii="Times New Roman" w:hAnsi="Times New Roman" w:cs="Times New Roman"/>
          <w:color w:val="000000"/>
          <w:sz w:val="20"/>
        </w:rPr>
        <w:t>:</w:t>
      </w:r>
      <w:r w:rsidRPr="008C751A">
        <w:rPr>
          <w:rFonts w:ascii="Times New Roman" w:hAnsi="Times New Roman" w:cs="Times New Roman"/>
          <w:color w:val="000000"/>
          <w:spacing w:val="1"/>
          <w:sz w:val="20"/>
        </w:rPr>
        <w:t xml:space="preserve"> 2024</w:t>
      </w:r>
      <w:r w:rsidRPr="008C751A">
        <w:rPr>
          <w:rFonts w:ascii="Times New Roman" w:hAnsi="Times New Roman" w:cs="Times New Roman"/>
          <w:color w:val="000000"/>
          <w:sz w:val="20"/>
        </w:rPr>
        <w:t xml:space="preserve"> </w:t>
      </w:r>
      <w:r w:rsidR="00424ED3" w:rsidRPr="008C751A">
        <w:rPr>
          <w:rFonts w:ascii="Times New Roman" w:hAnsi="Times New Roman" w:cs="Times New Roman"/>
          <w:color w:val="000000"/>
          <w:sz w:val="20"/>
        </w:rPr>
        <w:t>Monitoruesi i Pluralizmit të Medias</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2"/>
          <w:sz w:val="20"/>
        </w:rPr>
        <w:t xml:space="preserve"> </w:t>
      </w:r>
      <w:r w:rsidR="00E81A5C" w:rsidRPr="008C751A">
        <w:rPr>
          <w:rFonts w:ascii="Times New Roman" w:hAnsi="Times New Roman" w:cs="Times New Roman"/>
          <w:color w:val="000000"/>
          <w:sz w:val="20"/>
        </w:rPr>
        <w:t>raporti i vendit për Shqipërinë, f. 19</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1"/>
          <w:sz w:val="20"/>
        </w:rPr>
        <w:cr/>
      </w:r>
      <w:r w:rsidRPr="008C751A">
        <w:rPr>
          <w:rFonts w:ascii="Times New Roman" w:hAnsi="Times New Roman" w:cs="Times New Roman"/>
          <w:color w:val="000000"/>
          <w:sz w:val="20"/>
          <w:vertAlign w:val="superscript"/>
        </w:rPr>
        <w:t xml:space="preserve">144 </w:t>
      </w:r>
      <w:r w:rsidR="00E81A5C" w:rsidRPr="008C751A">
        <w:rPr>
          <w:rFonts w:ascii="Times New Roman" w:hAnsi="Times New Roman" w:cs="Times New Roman"/>
          <w:color w:val="000000"/>
          <w:sz w:val="20"/>
        </w:rPr>
        <w:t>Informacion i marrë në kuadër të vizitës në Shqipëri</w:t>
      </w:r>
      <w:r w:rsidRPr="008C751A">
        <w:rPr>
          <w:rFonts w:ascii="Times New Roman" w:hAnsi="Times New Roman" w:cs="Times New Roman"/>
          <w:color w:val="000000"/>
          <w:sz w:val="20"/>
        </w:rPr>
        <w:t>.</w:t>
      </w:r>
    </w:p>
    <w:p w:rsidR="00D33D85" w:rsidRDefault="00D33D85" w:rsidP="00920FC8">
      <w:pPr>
        <w:tabs>
          <w:tab w:val="left" w:pos="3525"/>
        </w:tabs>
        <w:spacing w:before="0" w:after="0" w:line="0" w:lineRule="atLeast"/>
        <w:rPr>
          <w:rFonts w:ascii="Times New Roman" w:hAnsi="Times New Roman" w:cs="Times New Roman"/>
          <w:color w:val="000000"/>
          <w:sz w:val="24"/>
        </w:rPr>
      </w:pPr>
    </w:p>
    <w:p w:rsidR="00AA22E7" w:rsidRPr="008C751A" w:rsidRDefault="00AA22E7" w:rsidP="00920FC8">
      <w:pPr>
        <w:tabs>
          <w:tab w:val="left" w:pos="3525"/>
        </w:tabs>
        <w:spacing w:before="0" w:after="0" w:line="0" w:lineRule="atLeast"/>
        <w:rPr>
          <w:rFonts w:ascii="Times New Roman" w:hAnsi="Times New Roman" w:cs="Times New Roman"/>
          <w:color w:val="FF0000"/>
          <w:sz w:val="2"/>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rPr>
      </w:pPr>
      <w:r w:rsidRPr="008C751A">
        <w:rPr>
          <w:rFonts w:ascii="Times New Roman" w:hAnsi="Times New Roman" w:cs="Times New Roman"/>
          <w:color w:val="FF0000"/>
          <w:sz w:val="2"/>
        </w:rPr>
        <w:cr/>
      </w:r>
      <w:r w:rsidRPr="008C751A">
        <w:rPr>
          <w:rFonts w:ascii="Times New Roman" w:hAnsi="Times New Roman" w:cs="Times New Roman"/>
          <w:color w:val="FF0000"/>
          <w:sz w:val="2"/>
        </w:rPr>
        <w:br w:type="page"/>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86" w:lineRule="exact"/>
        <w:ind w:right="1363"/>
        <w:rPr>
          <w:rFonts w:ascii="Times New Roman" w:hAnsi="Times New Roman" w:cs="Times New Roman"/>
          <w:color w:val="000000"/>
          <w:sz w:val="24"/>
        </w:rPr>
      </w:pPr>
      <w:bookmarkStart w:id="17" w:name="br19"/>
      <w:bookmarkEnd w:id="17"/>
      <w:r>
        <w:rPr>
          <w:rFonts w:ascii="Times New Roman" w:hAnsi="Times New Roman" w:cs="Times New Roman"/>
          <w:noProof/>
        </w:rPr>
        <w:drawing>
          <wp:anchor distT="0" distB="0" distL="114300" distR="114300" simplePos="0" relativeHeight="251646976" behindDoc="1" locked="0" layoutInCell="1" allowOverlap="1">
            <wp:simplePos x="0" y="0"/>
            <wp:positionH relativeFrom="page">
              <wp:posOffset>901700</wp:posOffset>
            </wp:positionH>
            <wp:positionV relativeFrom="page">
              <wp:posOffset>6124575</wp:posOffset>
            </wp:positionV>
            <wp:extent cx="1854200" cy="34290"/>
            <wp:effectExtent l="0" t="0" r="0" b="3810"/>
            <wp:wrapNone/>
            <wp:docPr id="24" name="_x000043" descr="image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3" descr="image4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922893" w:rsidRPr="008C751A">
        <w:rPr>
          <w:rFonts w:ascii="Times New Roman" w:hAnsi="Times New Roman" w:cs="Times New Roman"/>
          <w:color w:val="000000"/>
          <w:sz w:val="24"/>
        </w:rPr>
        <w:t>të Drejtorit të ri të Përgjithshëm të RTSH</w:t>
      </w:r>
      <w:r w:rsidR="00922893" w:rsidRPr="008C751A">
        <w:rPr>
          <w:rFonts w:ascii="Times New Roman" w:hAnsi="Times New Roman" w:cs="Times New Roman"/>
          <w:color w:val="000000"/>
          <w:sz w:val="24"/>
          <w:vertAlign w:val="superscript"/>
        </w:rPr>
        <w:t>145</w:t>
      </w:r>
      <w:r w:rsidR="00922893" w:rsidRPr="008C751A">
        <w:rPr>
          <w:rFonts w:ascii="Times New Roman" w:hAnsi="Times New Roman" w:cs="Times New Roman"/>
          <w:color w:val="000000"/>
          <w:sz w:val="24"/>
        </w:rPr>
        <w:t>. Buxheti i RTSH-së mbështetet kryesisht në tarifën e televizorit dhe pjesërisht në buxhetin e shtetit</w:t>
      </w:r>
      <w:r w:rsidR="00922893" w:rsidRPr="008C751A">
        <w:rPr>
          <w:rFonts w:ascii="Times New Roman" w:hAnsi="Times New Roman" w:cs="Times New Roman"/>
          <w:color w:val="000000"/>
          <w:spacing w:val="2"/>
          <w:sz w:val="24"/>
          <w:vertAlign w:val="superscript"/>
        </w:rPr>
        <w:t xml:space="preserve"> </w:t>
      </w:r>
      <w:r w:rsidR="00ED3376" w:rsidRPr="008C751A">
        <w:rPr>
          <w:rFonts w:ascii="Times New Roman" w:hAnsi="Times New Roman" w:cs="Times New Roman"/>
          <w:color w:val="000000"/>
          <w:spacing w:val="2"/>
          <w:sz w:val="24"/>
          <w:vertAlign w:val="superscript"/>
        </w:rPr>
        <w:t>146</w:t>
      </w:r>
      <w:r w:rsidR="00ED3376" w:rsidRPr="008C751A">
        <w:rPr>
          <w:rFonts w:ascii="Times New Roman" w:hAnsi="Times New Roman" w:cs="Times New Roman"/>
          <w:color w:val="000000"/>
          <w:sz w:val="24"/>
        </w:rPr>
        <w:t>.</w:t>
      </w:r>
    </w:p>
    <w:p w:rsidR="00D33D85" w:rsidRPr="008C751A" w:rsidRDefault="00922893"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 xml:space="preserve">Ndërsa ndryshimet në ligjin për të drejtën e informimit sjellin ndryshime pozitive, ka një gamë të gjerë përjashtimesh dhe mangësish në zbatim. </w:t>
      </w:r>
      <w:r w:rsidRPr="008C751A">
        <w:rPr>
          <w:rFonts w:ascii="Times New Roman" w:hAnsi="Times New Roman" w:cs="Times New Roman"/>
          <w:color w:val="000000"/>
          <w:sz w:val="24"/>
        </w:rPr>
        <w:t>E drejta për informim është e përcaktuar në Kushtetutën e Shqipërisë dhe e rregulluar më tej në ligjin për aksesin në informacion</w:t>
      </w:r>
      <w:r w:rsidRPr="008C751A">
        <w:rPr>
          <w:rFonts w:ascii="Times New Roman" w:hAnsi="Times New Roman" w:cs="Times New Roman"/>
          <w:color w:val="000000"/>
          <w:sz w:val="24"/>
          <w:vertAlign w:val="superscript"/>
        </w:rPr>
        <w:t>147</w:t>
      </w:r>
      <w:r w:rsidRPr="008C751A">
        <w:rPr>
          <w:rFonts w:ascii="Times New Roman" w:hAnsi="Times New Roman" w:cs="Times New Roman"/>
          <w:color w:val="000000"/>
          <w:sz w:val="24"/>
        </w:rPr>
        <w:t xml:space="preserve"> i cili përputhet gjerësisht me standardet evropiane</w:t>
      </w:r>
      <w:r w:rsidRPr="008C751A">
        <w:rPr>
          <w:rFonts w:ascii="Times New Roman" w:hAnsi="Times New Roman" w:cs="Times New Roman"/>
          <w:color w:val="000000"/>
          <w:sz w:val="24"/>
          <w:vertAlign w:val="superscript"/>
        </w:rPr>
        <w:t>148</w:t>
      </w:r>
      <w:r w:rsidRPr="008C751A">
        <w:rPr>
          <w:rFonts w:ascii="Times New Roman" w:hAnsi="Times New Roman" w:cs="Times New Roman"/>
          <w:color w:val="000000"/>
          <w:sz w:val="24"/>
        </w:rPr>
        <w:t>. Në vitin 2023 Shqipëria miratoi ndryshime në ligjin për të drejtën e informimit, duke përfshirë përgjegjësi më të fort</w:t>
      </w:r>
      <w:r w:rsidR="002C1441" w:rsidRPr="008C751A">
        <w:rPr>
          <w:rFonts w:ascii="Times New Roman" w:hAnsi="Times New Roman" w:cs="Times New Roman"/>
          <w:color w:val="000000"/>
          <w:sz w:val="24"/>
        </w:rPr>
        <w:t>a</w:t>
      </w:r>
      <w:r w:rsidRPr="008C751A">
        <w:rPr>
          <w:rFonts w:ascii="Times New Roman" w:hAnsi="Times New Roman" w:cs="Times New Roman"/>
          <w:color w:val="000000"/>
          <w:sz w:val="24"/>
        </w:rPr>
        <w:t xml:space="preserve"> për shkeljet e ligjit</w:t>
      </w:r>
      <w:r w:rsidRPr="008C751A">
        <w:rPr>
          <w:rFonts w:ascii="Times New Roman" w:hAnsi="Times New Roman" w:cs="Times New Roman"/>
          <w:color w:val="000000"/>
          <w:sz w:val="24"/>
          <w:vertAlign w:val="superscript"/>
        </w:rPr>
        <w:t>149</w:t>
      </w:r>
      <w:r w:rsidRPr="008C751A">
        <w:rPr>
          <w:rFonts w:ascii="Times New Roman" w:hAnsi="Times New Roman" w:cs="Times New Roman"/>
          <w:color w:val="000000"/>
          <w:sz w:val="24"/>
        </w:rPr>
        <w:t xml:space="preserve"> dhe fuqi më të fortë sanksionuese të Komisionerit, por zbatimi i tyre mbetet ende për t'u ndjekur në praktikë. Pavarësia e Komisionerit për të Drejtën e Informimit garantohet në mënyrë adekuate me ligj</w:t>
      </w:r>
      <w:r w:rsidRPr="008C751A">
        <w:rPr>
          <w:rFonts w:ascii="Times New Roman" w:hAnsi="Times New Roman" w:cs="Times New Roman"/>
          <w:color w:val="000000"/>
          <w:sz w:val="24"/>
          <w:vertAlign w:val="superscript"/>
        </w:rPr>
        <w:t>150</w:t>
      </w:r>
      <w:r w:rsidRPr="008C751A">
        <w:rPr>
          <w:rFonts w:ascii="Times New Roman" w:hAnsi="Times New Roman" w:cs="Times New Roman"/>
          <w:color w:val="000000"/>
          <w:sz w:val="24"/>
        </w:rPr>
        <w:t>. Autoritetet publike mund të fshehin informacione në lidhje me sigurinë kombëtare, sekretet tregtare, privatësinë, të drejtat e autorit, politikat fiskale, hetimet e vazhdueshme penale ose administrative dhe konsultimet ndërqeveritare. Mungesa e një përkufizimi të qartë të dispozitës së “interesit publik” u jep institucioneve publike liri të konsiderueshme për të kufizuar ose mohuar ligjërisht aksesin në informacion. Për më tepër, aksesi i shpejtë në informacion pengohet nga afatet e gjata detyruese dhe një kulturë institucionale e mbajtjes së përgjigjeve, e cila prek në mënyrë disproporcionale gazetarët, pasi ata paraqesin shumicën e kërkesave për informacion</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39"/>
          <w:sz w:val="24"/>
        </w:rPr>
        <w:t xml:space="preserve"> </w:t>
      </w:r>
      <w:r w:rsidR="00AC3174" w:rsidRPr="008C751A">
        <w:rPr>
          <w:rFonts w:ascii="Times New Roman" w:hAnsi="Times New Roman" w:cs="Times New Roman"/>
          <w:color w:val="000000"/>
          <w:sz w:val="24"/>
        </w:rPr>
        <w:t>Aktorët e medias i shohin rregulloret e reja të miratuara për akreditimin e mediave nga Parlamenti si kufizim të aksesit në informacion për gazetarët</w:t>
      </w:r>
      <w:r w:rsidR="00AC3174" w:rsidRPr="008C751A">
        <w:rPr>
          <w:rFonts w:ascii="Times New Roman" w:hAnsi="Times New Roman" w:cs="Times New Roman"/>
          <w:color w:val="000000"/>
          <w:sz w:val="24"/>
          <w:vertAlign w:val="superscript"/>
        </w:rPr>
        <w:t>151</w:t>
      </w:r>
      <w:r w:rsidR="00AC3174" w:rsidRPr="008C751A">
        <w:rPr>
          <w:rFonts w:ascii="Times New Roman" w:hAnsi="Times New Roman" w:cs="Times New Roman"/>
          <w:color w:val="000000"/>
          <w:sz w:val="24"/>
        </w:rPr>
        <w:t>. MPM</w:t>
      </w:r>
      <w:r w:rsidR="002D2345" w:rsidRPr="008C751A">
        <w:rPr>
          <w:rFonts w:ascii="Times New Roman" w:hAnsi="Times New Roman" w:cs="Times New Roman"/>
          <w:color w:val="000000"/>
          <w:sz w:val="24"/>
        </w:rPr>
        <w:t xml:space="preserve"> e vitit</w:t>
      </w:r>
      <w:r w:rsidR="00AC3174" w:rsidRPr="008C751A">
        <w:rPr>
          <w:rFonts w:ascii="Times New Roman" w:hAnsi="Times New Roman" w:cs="Times New Roman"/>
          <w:color w:val="000000"/>
          <w:sz w:val="24"/>
        </w:rPr>
        <w:t xml:space="preserve"> 2024 raporton një rrezik mesatar për të drejtën e informacionit</w:t>
      </w:r>
      <w:r w:rsidR="00AC3174" w:rsidRPr="008C751A">
        <w:rPr>
          <w:rFonts w:ascii="Times New Roman" w:hAnsi="Times New Roman" w:cs="Times New Roman"/>
          <w:color w:val="000000"/>
          <w:sz w:val="24"/>
          <w:vertAlign w:val="superscript"/>
        </w:rPr>
        <w:t>152</w:t>
      </w:r>
      <w:r w:rsidR="00AC3174" w:rsidRPr="008C751A">
        <w:rPr>
          <w:rFonts w:ascii="Times New Roman" w:hAnsi="Times New Roman" w:cs="Times New Roman"/>
          <w:color w:val="000000"/>
          <w:sz w:val="24"/>
        </w:rPr>
        <w:t>. Agjencia për Media</w:t>
      </w:r>
      <w:r w:rsidR="0022674A" w:rsidRPr="008C751A">
        <w:rPr>
          <w:rFonts w:ascii="Times New Roman" w:hAnsi="Times New Roman" w:cs="Times New Roman"/>
          <w:color w:val="000000"/>
          <w:sz w:val="24"/>
        </w:rPr>
        <w:t xml:space="preserve"> dhe</w:t>
      </w:r>
      <w:r w:rsidR="00AC3174" w:rsidRPr="008C751A">
        <w:rPr>
          <w:rFonts w:ascii="Times New Roman" w:hAnsi="Times New Roman" w:cs="Times New Roman"/>
          <w:color w:val="000000"/>
          <w:sz w:val="24"/>
        </w:rPr>
        <w:t xml:space="preserve"> Informim (M</w:t>
      </w:r>
      <w:r w:rsidR="0022674A" w:rsidRPr="008C751A">
        <w:rPr>
          <w:rFonts w:ascii="Times New Roman" w:hAnsi="Times New Roman" w:cs="Times New Roman"/>
          <w:color w:val="000000"/>
          <w:sz w:val="24"/>
        </w:rPr>
        <w:t>IA</w:t>
      </w:r>
      <w:r w:rsidR="00AC3174" w:rsidRPr="008C751A">
        <w:rPr>
          <w:rFonts w:ascii="Times New Roman" w:hAnsi="Times New Roman" w:cs="Times New Roman"/>
          <w:color w:val="000000"/>
          <w:sz w:val="24"/>
        </w:rPr>
        <w:t>) është themeluar në vitin 2021 me vendim të qeverisë me detyrë të informojë dhe komunikojë me publikun dhe mediat, si dhe të përgatisë qëndrimet dhe anketat e qeverisë për çështje me interes publik</w:t>
      </w:r>
      <w:r w:rsidR="00AC3174" w:rsidRPr="008C751A">
        <w:rPr>
          <w:rFonts w:ascii="Times New Roman" w:hAnsi="Times New Roman" w:cs="Times New Roman"/>
          <w:color w:val="000000"/>
          <w:sz w:val="24"/>
          <w:vertAlign w:val="superscript"/>
        </w:rPr>
        <w:t>153</w:t>
      </w:r>
      <w:r w:rsidR="00AC3174" w:rsidRPr="008C751A">
        <w:rPr>
          <w:rFonts w:ascii="Times New Roman" w:hAnsi="Times New Roman" w:cs="Times New Roman"/>
          <w:color w:val="000000"/>
          <w:sz w:val="24"/>
        </w:rPr>
        <w:t>. MPB është kritikuar nga organizatat e shoqërisë civile dhe vëzhguesit e pavarur për reduktimin e qasjes së mediave në informacione të drejtpërdrejta dhe transparente nga institucionet qeveritare</w:t>
      </w:r>
      <w:r w:rsidR="00AC3174" w:rsidRPr="008C751A">
        <w:rPr>
          <w:rFonts w:ascii="Times New Roman" w:hAnsi="Times New Roman" w:cs="Times New Roman"/>
          <w:color w:val="000000"/>
          <w:sz w:val="24"/>
          <w:vertAlign w:val="superscript"/>
        </w:rPr>
        <w:t>154</w:t>
      </w:r>
      <w:r w:rsidR="00AC3174" w:rsidRPr="008C751A">
        <w:rPr>
          <w:rFonts w:ascii="Times New Roman" w:hAnsi="Times New Roman" w:cs="Times New Roman"/>
          <w:color w:val="000000"/>
          <w:sz w:val="24"/>
        </w:rPr>
        <w:t>. Organizatat mediatike kanë raportuar për përqendrim të mëtejshëm të informacionit publik gjatë vitit 2023, me shqetësimin se përpjekjet sistematike të aktorëve politikë dhe qeverisë, si në nivel lokal ashtu edhe në atë qendror, për të ushqyer mediat me përmbajtje të përgatitur paraprakisht, rrezikojnë të arrijnë në dezinformim</w:t>
      </w:r>
      <w:r w:rsidR="00ED3376" w:rsidRPr="008C751A">
        <w:rPr>
          <w:rFonts w:ascii="Times New Roman" w:hAnsi="Times New Roman" w:cs="Times New Roman"/>
          <w:color w:val="000000"/>
          <w:spacing w:val="2"/>
          <w:sz w:val="24"/>
          <w:vertAlign w:val="superscript"/>
        </w:rPr>
        <w:t>155</w:t>
      </w:r>
      <w:r w:rsidR="00ED3376" w:rsidRPr="008C751A">
        <w:rPr>
          <w:rFonts w:ascii="Times New Roman" w:hAnsi="Times New Roman" w:cs="Times New Roman"/>
          <w:color w:val="000000"/>
          <w:sz w:val="24"/>
        </w:rPr>
        <w:t>.</w:t>
      </w:r>
    </w:p>
    <w:p w:rsidR="00D33D85" w:rsidRPr="008C751A" w:rsidRDefault="00ED3376" w:rsidP="00920FC8">
      <w:pPr>
        <w:tabs>
          <w:tab w:val="left" w:pos="3525"/>
        </w:tabs>
        <w:spacing w:before="651" w:after="0" w:line="238"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145</w:t>
      </w:r>
      <w:r w:rsidRPr="008C751A">
        <w:rPr>
          <w:rFonts w:ascii="Times New Roman" w:hAnsi="Times New Roman" w:cs="Times New Roman"/>
          <w:color w:val="000000"/>
          <w:spacing w:val="39"/>
          <w:sz w:val="20"/>
          <w:vertAlign w:val="superscript"/>
        </w:rPr>
        <w:t xml:space="preserve"> </w:t>
      </w:r>
      <w:r w:rsidRPr="008C751A">
        <w:rPr>
          <w:rFonts w:ascii="Times New Roman" w:hAnsi="Times New Roman" w:cs="Times New Roman"/>
          <w:color w:val="000000"/>
          <w:spacing w:val="1"/>
          <w:sz w:val="20"/>
        </w:rPr>
        <w:t>2024</w:t>
      </w:r>
      <w:r w:rsidRPr="008C751A">
        <w:rPr>
          <w:rFonts w:ascii="Times New Roman" w:hAnsi="Times New Roman" w:cs="Times New Roman"/>
          <w:color w:val="000000"/>
          <w:sz w:val="20"/>
        </w:rPr>
        <w:t xml:space="preserve"> </w:t>
      </w:r>
      <w:r w:rsidR="00424ED3" w:rsidRPr="008C751A">
        <w:rPr>
          <w:rFonts w:ascii="Times New Roman" w:hAnsi="Times New Roman" w:cs="Times New Roman"/>
          <w:color w:val="000000"/>
          <w:spacing w:val="-1"/>
          <w:sz w:val="20"/>
        </w:rPr>
        <w:t>Monitoruesi i Pluralizmit të Medias</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2"/>
          <w:sz w:val="20"/>
        </w:rPr>
        <w:t xml:space="preserve"> </w:t>
      </w:r>
      <w:r w:rsidR="00E81A5C" w:rsidRPr="008C751A">
        <w:rPr>
          <w:rFonts w:ascii="Times New Roman" w:hAnsi="Times New Roman" w:cs="Times New Roman"/>
          <w:color w:val="000000"/>
          <w:sz w:val="20"/>
        </w:rPr>
        <w:t>raporti i vendit për Shqipërinë, f. 19</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146</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Burime të tjera përfshijnë: tarifën e licencës; kontratat me palë të treta për transmetime të ndryshme, duke shfrytëzuar kapacitetet e tij teknike falas; marketingu i prodhimeve muzikore, video dhe audiokasetave, librave, gazetave dhe revistave që lidhen me programet e tij; aktivitetet e shfaqjeve publike; reklama dhe publikimi i mesazheve të tjera me pagesë; sponsorizime dhe donacione</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147</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Kushtetuta e Republikës së Shqipërisë, neni 23. Ligji nr. 119/2014 për të drejtën e informimit</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148</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Shqipëria ka ratifikuar Konventën e Këshillit të Evropës “Për aksesin në dokumentet zyrtare” me ligjin nr. 45/2022 "Për ratifikimin e Konventës së Këshillit të Evropës “Për aksesin në dokumentet zyrtare”</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149</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pacing w:val="1"/>
          <w:sz w:val="20"/>
        </w:rPr>
        <w:t>2023 Komunikatë mbi politikën e zgjerimit të BE-së, Raporti i Shqipërisë, f. 33. Masa e aplikimit për sanksione është zgjeruar për të mbuluar titullarët e institucioneve shtetërore ose nëpunësit e lartë civilë në rast të keqpërdorimit dhe moszbatimit të urdhrave të Komisionerit për të Drejtën e Informimit</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150</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Ligji nr. 119/2014 për të drejtën e informimit, neni 29. Ligji siguron që Komisioneri të zgjidhet për një mandat pesëvjeçar me të drejtë rizgjedhjeje, duke përcaktuar kriteret e përzgjedhjes, përfundimit të mandatit dhe sanksionon pavarësinë buxhetore që mund të burojë nga donatorët pa konflikt interesi, përveç buxhetit të shtetit</w:t>
      </w:r>
      <w:r w:rsidRPr="008C751A">
        <w:rPr>
          <w:rFonts w:ascii="Times New Roman" w:hAnsi="Times New Roman" w:cs="Times New Roman"/>
          <w:color w:val="000000"/>
          <w:spacing w:val="1"/>
          <w:sz w:val="20"/>
        </w:rPr>
        <w:t>.</w:t>
      </w:r>
    </w:p>
    <w:p w:rsidR="00E81A5C" w:rsidRPr="008C751A" w:rsidRDefault="00ED3376" w:rsidP="00920FC8">
      <w:pPr>
        <w:tabs>
          <w:tab w:val="left" w:pos="3525"/>
        </w:tabs>
        <w:spacing w:before="0" w:after="0" w:line="230"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151</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Informacion i marrë në kuadër të vizitës në Shqipëri</w:t>
      </w:r>
      <w:r w:rsidRPr="008C751A">
        <w:rPr>
          <w:rFonts w:ascii="Times New Roman" w:hAnsi="Times New Roman" w:cs="Times New Roman"/>
          <w:color w:val="000000"/>
          <w:sz w:val="20"/>
        </w:rPr>
        <w:t xml:space="preserve">. </w:t>
      </w:r>
    </w:p>
    <w:p w:rsidR="00D33D85" w:rsidRPr="008C751A" w:rsidRDefault="00ED3376" w:rsidP="00920FC8">
      <w:pPr>
        <w:tabs>
          <w:tab w:val="left" w:pos="3525"/>
        </w:tabs>
        <w:spacing w:before="0" w:after="0" w:line="230"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152</w:t>
      </w:r>
      <w:r w:rsidRPr="008C751A">
        <w:rPr>
          <w:rFonts w:ascii="Times New Roman" w:hAnsi="Times New Roman" w:cs="Times New Roman"/>
          <w:color w:val="000000"/>
          <w:spacing w:val="39"/>
          <w:sz w:val="20"/>
          <w:vertAlign w:val="superscript"/>
        </w:rPr>
        <w:t xml:space="preserve"> </w:t>
      </w:r>
      <w:r w:rsidRPr="008C751A">
        <w:rPr>
          <w:rFonts w:ascii="Times New Roman" w:hAnsi="Times New Roman" w:cs="Times New Roman"/>
          <w:color w:val="000000"/>
          <w:spacing w:val="1"/>
          <w:sz w:val="20"/>
        </w:rPr>
        <w:t>2024</w:t>
      </w:r>
      <w:r w:rsidRPr="008C751A">
        <w:rPr>
          <w:rFonts w:ascii="Times New Roman" w:hAnsi="Times New Roman" w:cs="Times New Roman"/>
          <w:color w:val="000000"/>
          <w:sz w:val="20"/>
        </w:rPr>
        <w:t xml:space="preserve"> </w:t>
      </w:r>
      <w:r w:rsidR="00424ED3" w:rsidRPr="008C751A">
        <w:rPr>
          <w:rFonts w:ascii="Times New Roman" w:hAnsi="Times New Roman" w:cs="Times New Roman"/>
          <w:color w:val="000000"/>
          <w:spacing w:val="-1"/>
          <w:sz w:val="20"/>
        </w:rPr>
        <w:t>Monitoruesi i Pluralizmit të Medias</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5"/>
          <w:sz w:val="20"/>
        </w:rPr>
        <w:t xml:space="preserve"> </w:t>
      </w:r>
      <w:r w:rsidR="00E81A5C" w:rsidRPr="008C751A">
        <w:rPr>
          <w:rFonts w:ascii="Times New Roman" w:hAnsi="Times New Roman" w:cs="Times New Roman"/>
          <w:color w:val="000000"/>
          <w:sz w:val="20"/>
        </w:rPr>
        <w:t>raporti i vendit për Shqipërinë</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153</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Vendimi i Këshillit të Ministrave nr. 512, datë 18.09.2021, “Për krijimin, organizimin dhe funksionimin e Agjencisë për Median dhe Informacionin”</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154</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Informacion i marrë në kuadër të vizitës në Shqipëri. Shih ndër të tjera: Res Publica, E drejta për informim 2022 – A synon të shkojë një hap më lart? fq. 24</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8" w:lineRule="exact"/>
        <w:ind w:right="1100"/>
        <w:rPr>
          <w:rFonts w:ascii="Times New Roman" w:hAnsi="Times New Roman" w:cs="Times New Roman"/>
          <w:color w:val="000000"/>
          <w:sz w:val="20"/>
        </w:rPr>
      </w:pPr>
      <w:r w:rsidRPr="008C751A">
        <w:rPr>
          <w:rFonts w:ascii="Times New Roman" w:hAnsi="Times New Roman" w:cs="Times New Roman"/>
          <w:color w:val="000000"/>
          <w:sz w:val="20"/>
          <w:vertAlign w:val="superscript"/>
        </w:rPr>
        <w:t>155</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Informacioni i marrë nga organizatat mediatike në kuadër të vizitës në vend në Shqipëri</w:t>
      </w:r>
      <w:r w:rsidRPr="008C751A">
        <w:rPr>
          <w:rFonts w:ascii="Times New Roman" w:hAnsi="Times New Roman" w:cs="Times New Roman"/>
          <w:color w:val="000000"/>
          <w:sz w:val="20"/>
        </w:rPr>
        <w:t>.</w:t>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AA22E7" w:rsidRDefault="00ED3376" w:rsidP="00AA22E7">
      <w:pPr>
        <w:tabs>
          <w:tab w:val="left" w:pos="3525"/>
        </w:tabs>
        <w:spacing w:before="0" w:after="0" w:line="0" w:lineRule="atLeast"/>
        <w:rPr>
          <w:rFonts w:ascii="Times New Roman" w:hAnsi="Times New Roman" w:cs="Times New Roman"/>
          <w:color w:val="FF0000"/>
          <w:sz w:val="2"/>
        </w:rPr>
        <w:sectPr w:rsidR="00D33D85" w:rsidRPr="00AA22E7" w:rsidSect="00ED3376">
          <w:pgSz w:w="11900" w:h="16820"/>
          <w:pgMar w:top="1410" w:right="0" w:bottom="0" w:left="1440" w:header="720" w:footer="720" w:gutter="0"/>
          <w:pgNumType w:start="1"/>
          <w:cols w:space="720"/>
          <w:docGrid w:linePitch="1"/>
        </w:sectPr>
      </w:pPr>
      <w:r w:rsidRPr="008C751A">
        <w:rPr>
          <w:rFonts w:ascii="Times New Roman" w:hAnsi="Times New Roman" w:cs="Times New Roman"/>
          <w:color w:val="FF0000"/>
          <w:sz w:val="2"/>
        </w:rPr>
        <w:cr/>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ind w:right="1370"/>
        <w:rPr>
          <w:rFonts w:ascii="Times New Roman" w:hAnsi="Times New Roman" w:cs="Times New Roman"/>
          <w:color w:val="000000"/>
          <w:sz w:val="24"/>
        </w:rPr>
      </w:pPr>
      <w:bookmarkStart w:id="18" w:name="br20"/>
      <w:bookmarkEnd w:id="18"/>
      <w:r>
        <w:rPr>
          <w:rFonts w:ascii="Times New Roman" w:hAnsi="Times New Roman" w:cs="Times New Roman"/>
          <w:noProof/>
          <w:sz w:val="24"/>
          <w:szCs w:val="24"/>
        </w:rPr>
        <w:drawing>
          <wp:anchor distT="0" distB="0" distL="114300" distR="114300" simplePos="0" relativeHeight="251645952" behindDoc="1" locked="0" layoutInCell="1" allowOverlap="1">
            <wp:simplePos x="0" y="0"/>
            <wp:positionH relativeFrom="page">
              <wp:posOffset>1247775</wp:posOffset>
            </wp:positionH>
            <wp:positionV relativeFrom="page">
              <wp:posOffset>4203700</wp:posOffset>
            </wp:positionV>
            <wp:extent cx="78740" cy="33020"/>
            <wp:effectExtent l="0" t="0" r="0" b="5080"/>
            <wp:wrapNone/>
            <wp:docPr id="23" name="_x000044" descr="image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4" descr="image4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8740" cy="33020"/>
                    </a:xfrm>
                    <a:prstGeom prst="rect">
                      <a:avLst/>
                    </a:prstGeom>
                    <a:noFill/>
                  </pic:spPr>
                </pic:pic>
              </a:graphicData>
            </a:graphic>
            <wp14:sizeRelH relativeFrom="page">
              <wp14:pctWidth>0</wp14:pctWidth>
            </wp14:sizeRelH>
            <wp14:sizeRelV relativeFrom="page">
              <wp14:pctHeight>0</wp14:pctHeight>
            </wp14:sizeRelV>
          </wp:anchor>
        </w:drawing>
      </w:r>
      <w:r w:rsidR="00BC0BBF" w:rsidRPr="008C751A">
        <w:rPr>
          <w:rFonts w:ascii="Times New Roman" w:hAnsi="Times New Roman" w:cs="Times New Roman"/>
          <w:noProof/>
          <w:sz w:val="24"/>
          <w:szCs w:val="24"/>
        </w:rPr>
        <w:t>Sulmet verbale dhe fizike, fushatat e shpifjeve dhe paditë strategjike kundër pjesëmarrjes publike (SLAPP) kundër gazetarëve janë shkak për shqetësim. Shpifja është vepër penale dhe kuadri ligjor nuk parashikon masa mbrojtëse në lidhje me SLAPP</w:t>
      </w:r>
      <w:r w:rsidR="00BC0BBF" w:rsidRPr="008C751A">
        <w:rPr>
          <w:rFonts w:ascii="Times New Roman" w:hAnsi="Times New Roman" w:cs="Times New Roman"/>
          <w:noProof/>
          <w:sz w:val="24"/>
          <w:szCs w:val="24"/>
          <w:vertAlign w:val="superscript"/>
        </w:rPr>
        <w:t>156</w:t>
      </w:r>
      <w:r w:rsidR="00BC0BBF" w:rsidRPr="008C751A">
        <w:rPr>
          <w:rFonts w:ascii="Times New Roman" w:hAnsi="Times New Roman" w:cs="Times New Roman"/>
          <w:noProof/>
          <w:sz w:val="24"/>
          <w:szCs w:val="24"/>
        </w:rPr>
        <w:t xml:space="preserve">. Dispozitat e ligjit civil për publikimet </w:t>
      </w:r>
      <w:r w:rsidR="00B923A6" w:rsidRPr="008C751A">
        <w:rPr>
          <w:rFonts w:ascii="Times New Roman" w:hAnsi="Times New Roman" w:cs="Times New Roman"/>
          <w:noProof/>
          <w:sz w:val="24"/>
          <w:szCs w:val="24"/>
        </w:rPr>
        <w:t xml:space="preserve">e rreme </w:t>
      </w:r>
      <w:r w:rsidR="00BC0BBF" w:rsidRPr="008C751A">
        <w:rPr>
          <w:rFonts w:ascii="Times New Roman" w:hAnsi="Times New Roman" w:cs="Times New Roman"/>
          <w:noProof/>
          <w:sz w:val="24"/>
          <w:szCs w:val="24"/>
        </w:rPr>
        <w:t>ose të pasakta nuk janë në përputhje me standardet evropiane</w:t>
      </w:r>
      <w:r w:rsidR="00BC0BBF" w:rsidRPr="008C751A">
        <w:rPr>
          <w:rFonts w:ascii="Times New Roman" w:hAnsi="Times New Roman" w:cs="Times New Roman"/>
          <w:noProof/>
          <w:sz w:val="24"/>
          <w:szCs w:val="24"/>
          <w:vertAlign w:val="superscript"/>
        </w:rPr>
        <w:t>157</w:t>
      </w:r>
      <w:r w:rsidR="00BC0BBF" w:rsidRPr="008C751A">
        <w:rPr>
          <w:rFonts w:ascii="Times New Roman" w:hAnsi="Times New Roman" w:cs="Times New Roman"/>
          <w:noProof/>
          <w:sz w:val="24"/>
          <w:szCs w:val="24"/>
        </w:rPr>
        <w:t xml:space="preserve"> dhe përdoren për të nisur SLAPP kundër gazetarëve</w:t>
      </w:r>
      <w:r w:rsidR="00BC0BBF" w:rsidRPr="008C751A">
        <w:rPr>
          <w:rFonts w:ascii="Times New Roman" w:hAnsi="Times New Roman" w:cs="Times New Roman"/>
          <w:noProof/>
          <w:sz w:val="24"/>
          <w:szCs w:val="24"/>
          <w:vertAlign w:val="superscript"/>
        </w:rPr>
        <w:t>158</w:t>
      </w:r>
      <w:r w:rsidR="00BC0BBF" w:rsidRPr="008C751A">
        <w:rPr>
          <w:rFonts w:ascii="Times New Roman" w:hAnsi="Times New Roman" w:cs="Times New Roman"/>
          <w:noProof/>
          <w:sz w:val="24"/>
          <w:szCs w:val="24"/>
        </w:rPr>
        <w:t>. Gazetarët kanë të drejtë të mbrojnë burimet e tyre dhe të refuzojnë të dëshmojnë në çështje penale, civile dhe administrative, me disa përjashtime të përcaktuara ngushtë</w:t>
      </w:r>
      <w:r w:rsidR="00BC0BBF" w:rsidRPr="008C751A">
        <w:rPr>
          <w:rFonts w:ascii="Times New Roman" w:hAnsi="Times New Roman" w:cs="Times New Roman"/>
          <w:noProof/>
          <w:sz w:val="24"/>
          <w:szCs w:val="24"/>
          <w:vertAlign w:val="superscript"/>
        </w:rPr>
        <w:t>159</w:t>
      </w:r>
      <w:r w:rsidR="00BC0BBF" w:rsidRPr="008C751A">
        <w:rPr>
          <w:rFonts w:ascii="Times New Roman" w:hAnsi="Times New Roman" w:cs="Times New Roman"/>
          <w:noProof/>
          <w:sz w:val="24"/>
          <w:szCs w:val="24"/>
        </w:rPr>
        <w:t>. Megjithatë, në shkurt 2024, Gjykata e Lartë e cilësoi të ligjshme sekuestrimin nga Prokuroria e Posaçme Kundër Krimit të Organizuar dhe Korrupsionit (SPAK) të telefonave dhe kompjuterëve që i përkisnin një gazetari që raportonte për një çështje të krimit të organizuar nën hetimin e SPAK-ut</w:t>
      </w:r>
      <w:r w:rsidR="00BC0BBF" w:rsidRPr="008C751A">
        <w:rPr>
          <w:rFonts w:ascii="Times New Roman" w:hAnsi="Times New Roman" w:cs="Times New Roman"/>
          <w:noProof/>
          <w:sz w:val="24"/>
          <w:szCs w:val="24"/>
          <w:vertAlign w:val="superscript"/>
        </w:rPr>
        <w:t>160</w:t>
      </w:r>
      <w:r w:rsidR="00BC0BBF" w:rsidRPr="008C751A">
        <w:rPr>
          <w:rFonts w:ascii="Times New Roman" w:hAnsi="Times New Roman" w:cs="Times New Roman"/>
          <w:noProof/>
          <w:sz w:val="24"/>
          <w:szCs w:val="24"/>
        </w:rPr>
        <w:t>. Rrjeti i Sigurt i Gazetarëve ka raportuar 18 raste të sulmeve ndaj gazetarëve në vitin 2022 dhe 24 raste në vitin 2023</w:t>
      </w:r>
      <w:r w:rsidR="00BC0BBF" w:rsidRPr="008C751A">
        <w:rPr>
          <w:rFonts w:ascii="Times New Roman" w:hAnsi="Times New Roman" w:cs="Times New Roman"/>
          <w:noProof/>
          <w:sz w:val="24"/>
          <w:szCs w:val="24"/>
          <w:vertAlign w:val="superscript"/>
        </w:rPr>
        <w:t>161</w:t>
      </w:r>
      <w:r w:rsidR="00BC0BBF" w:rsidRPr="008C751A">
        <w:rPr>
          <w:rFonts w:ascii="Times New Roman" w:hAnsi="Times New Roman" w:cs="Times New Roman"/>
          <w:noProof/>
          <w:sz w:val="24"/>
          <w:szCs w:val="24"/>
        </w:rPr>
        <w:t>. Frikësimi i gazetarëve nga zyrtarë të lartë shtetërorë dhe oficerë policie është një shqetësim</w:t>
      </w:r>
      <w:r w:rsidR="00BC0BBF" w:rsidRPr="008C751A">
        <w:rPr>
          <w:rFonts w:ascii="Times New Roman" w:hAnsi="Times New Roman" w:cs="Times New Roman"/>
          <w:noProof/>
          <w:sz w:val="24"/>
          <w:szCs w:val="24"/>
          <w:vertAlign w:val="superscript"/>
        </w:rPr>
        <w:t>162</w:t>
      </w:r>
      <w:r w:rsidR="00BC0BBF" w:rsidRPr="008C751A">
        <w:rPr>
          <w:rFonts w:ascii="Times New Roman" w:hAnsi="Times New Roman" w:cs="Times New Roman"/>
          <w:noProof/>
          <w:sz w:val="24"/>
          <w:szCs w:val="24"/>
        </w:rPr>
        <w:t>. Organizatat mediatike raportuan një rritje të padive kundër gazetarëve gjatë vitit 2023 në 65 çështje civile</w:t>
      </w:r>
      <w:r w:rsidR="00BC0BBF" w:rsidRPr="008C751A">
        <w:rPr>
          <w:rFonts w:ascii="Times New Roman" w:hAnsi="Times New Roman" w:cs="Times New Roman"/>
          <w:noProof/>
          <w:sz w:val="24"/>
          <w:szCs w:val="24"/>
          <w:vertAlign w:val="superscript"/>
        </w:rPr>
        <w:t>163</w:t>
      </w:r>
      <w:r w:rsidR="00BC0BBF" w:rsidRPr="008C751A">
        <w:rPr>
          <w:rFonts w:ascii="Times New Roman" w:hAnsi="Times New Roman" w:cs="Times New Roman"/>
          <w:noProof/>
          <w:sz w:val="24"/>
          <w:szCs w:val="24"/>
        </w:rPr>
        <w:t xml:space="preserve"> dhe gjashtë çështje penale në të gjitha nivelet e gjykatave të konfirmuara nga autoritetet</w:t>
      </w:r>
      <w:r w:rsidR="00ED3376" w:rsidRPr="008C751A">
        <w:rPr>
          <w:rFonts w:ascii="Times New Roman" w:hAnsi="Times New Roman" w:cs="Times New Roman"/>
          <w:color w:val="000000"/>
          <w:spacing w:val="2"/>
          <w:sz w:val="24"/>
          <w:szCs w:val="24"/>
          <w:vertAlign w:val="superscript"/>
        </w:rPr>
        <w:t>164</w:t>
      </w:r>
      <w:r w:rsidR="00ED3376" w:rsidRPr="008C751A">
        <w:rPr>
          <w:rFonts w:ascii="Times New Roman" w:hAnsi="Times New Roman" w:cs="Times New Roman"/>
          <w:color w:val="000000"/>
          <w:sz w:val="24"/>
          <w:szCs w:val="24"/>
        </w:rPr>
        <w:t>.</w:t>
      </w:r>
      <w:r w:rsidR="00ED3376" w:rsidRPr="008C751A">
        <w:rPr>
          <w:rFonts w:ascii="Times New Roman" w:hAnsi="Times New Roman" w:cs="Times New Roman"/>
          <w:color w:val="000000"/>
          <w:spacing w:val="55"/>
          <w:sz w:val="24"/>
          <w:szCs w:val="24"/>
        </w:rPr>
        <w:t xml:space="preserve"> </w:t>
      </w:r>
      <w:r w:rsidR="00C434BE" w:rsidRPr="008C751A">
        <w:rPr>
          <w:rFonts w:ascii="Times New Roman" w:hAnsi="Times New Roman" w:cs="Times New Roman"/>
          <w:color w:val="000000"/>
          <w:sz w:val="24"/>
        </w:rPr>
        <w:t>Monitorimi dhe raportimi transparent i rasteve gjyqësore që përfshijnë gazetarë dhe profesionistë të medias nuk ndërmerret në mënyrë sistematike dhe duhet të rritet ndjeshëm. Rastet e frikësimit dhe kërcënimeve ndaj gazetarëve, veçanërisht në internet, mbeten të nënraportuara për shkak të frikës nga hakmarrja, viktimizimi dhe mungesës së besimit në efikasitetin e ndjekjes institucionale ose të zbatimit të ligjit</w:t>
      </w:r>
      <w:r w:rsidR="00C434BE" w:rsidRPr="008C751A">
        <w:rPr>
          <w:rFonts w:ascii="Times New Roman" w:hAnsi="Times New Roman" w:cs="Times New Roman"/>
          <w:color w:val="000000"/>
          <w:sz w:val="24"/>
          <w:vertAlign w:val="superscript"/>
        </w:rPr>
        <w:t>165</w:t>
      </w:r>
      <w:r w:rsidR="00C434BE" w:rsidRPr="008C751A">
        <w:rPr>
          <w:rFonts w:ascii="Times New Roman" w:hAnsi="Times New Roman" w:cs="Times New Roman"/>
          <w:color w:val="000000"/>
          <w:sz w:val="24"/>
        </w:rPr>
        <w:t>. Aksesi i kufizuar në asistencë ligjore dhe mbështetja e kufizuar nga organet e medias në rastet e sulmeve i lë gazetarët vulnerabël ndaj kërcënimeve dhe dhunës</w:t>
      </w:r>
      <w:r w:rsidR="00C434BE" w:rsidRPr="008C751A">
        <w:rPr>
          <w:rFonts w:ascii="Times New Roman" w:hAnsi="Times New Roman" w:cs="Times New Roman"/>
          <w:color w:val="000000"/>
          <w:sz w:val="24"/>
          <w:vertAlign w:val="superscript"/>
        </w:rPr>
        <w:t>166</w:t>
      </w:r>
      <w:r w:rsidR="00C434BE" w:rsidRPr="008C751A">
        <w:rPr>
          <w:rFonts w:ascii="Times New Roman" w:hAnsi="Times New Roman" w:cs="Times New Roman"/>
          <w:color w:val="000000"/>
          <w:sz w:val="24"/>
        </w:rPr>
        <w:t>. Përdorimi i forcës, përfshirë në lidhje me gazetarët nga autoritetet e zbatimit të ligjit, veçanërisht në kontekstin e demonstratave, vazhdon të jetë shqetësues</w:t>
      </w:r>
      <w:r w:rsidR="00C434BE" w:rsidRPr="008C751A">
        <w:rPr>
          <w:rFonts w:ascii="Times New Roman" w:hAnsi="Times New Roman" w:cs="Times New Roman"/>
          <w:color w:val="000000"/>
          <w:sz w:val="24"/>
          <w:vertAlign w:val="superscript"/>
        </w:rPr>
        <w:t>167</w:t>
      </w:r>
      <w:r w:rsidR="00C434BE" w:rsidRPr="008C751A">
        <w:rPr>
          <w:rFonts w:ascii="Times New Roman" w:hAnsi="Times New Roman" w:cs="Times New Roman"/>
          <w:color w:val="000000"/>
          <w:sz w:val="24"/>
        </w:rPr>
        <w:t>. Platforma e Këshillit të Evropës për promovimin e mbrojtjes së gazetarisë dhe sigurisë së gazetarëve ka publikuar gjashtë sinjalizime që nga korriku 2023</w:t>
      </w:r>
      <w:r w:rsidR="00C434BE" w:rsidRPr="008C751A">
        <w:rPr>
          <w:rFonts w:ascii="Times New Roman" w:hAnsi="Times New Roman" w:cs="Times New Roman"/>
          <w:color w:val="000000"/>
          <w:sz w:val="24"/>
          <w:vertAlign w:val="superscript"/>
        </w:rPr>
        <w:t>168</w:t>
      </w:r>
      <w:r w:rsidR="00C434BE" w:rsidRPr="008C751A">
        <w:rPr>
          <w:rFonts w:ascii="Times New Roman" w:hAnsi="Times New Roman" w:cs="Times New Roman"/>
          <w:color w:val="000000"/>
          <w:sz w:val="24"/>
        </w:rPr>
        <w:t>. Incidentet e regjistruara kanë të bëjnë me sulmin fizik të lartpërmendur, kërcënimet, fyerjet verbale, frikësimin nga zyrtarët e lartë shtetërorë dhe bastisjen e shtëpisë. Siguria e kufizuar e punës dhe kushtet e këqija të punës për gazetarët paraqesin sfida serioze për sa i përket autocensurës, presionit nga aktorët politikë dhe reduktimit</w:t>
      </w:r>
    </w:p>
    <w:p w:rsidR="00E81A5C" w:rsidRPr="008C751A" w:rsidRDefault="00E81A5C" w:rsidP="00920FC8">
      <w:pPr>
        <w:tabs>
          <w:tab w:val="left" w:pos="3525"/>
        </w:tabs>
        <w:spacing w:before="0" w:after="0" w:line="230" w:lineRule="exact"/>
        <w:ind w:right="1295"/>
        <w:rPr>
          <w:rFonts w:ascii="Times New Roman" w:hAnsi="Times New Roman" w:cs="Times New Roman"/>
          <w:color w:val="000000"/>
          <w:sz w:val="20"/>
          <w:vertAlign w:val="superscript"/>
        </w:rPr>
      </w:pPr>
    </w:p>
    <w:p w:rsidR="00E81A5C" w:rsidRPr="008C751A" w:rsidRDefault="00D1450F" w:rsidP="00920FC8">
      <w:pPr>
        <w:tabs>
          <w:tab w:val="left" w:pos="3525"/>
        </w:tabs>
        <w:spacing w:before="0" w:after="0" w:line="230" w:lineRule="exact"/>
        <w:ind w:right="1295"/>
        <w:rPr>
          <w:rFonts w:ascii="Times New Roman" w:hAnsi="Times New Roman" w:cs="Times New Roman"/>
          <w:color w:val="000000"/>
          <w:sz w:val="20"/>
          <w:vertAlign w:val="superscript"/>
        </w:rPr>
      </w:pPr>
      <w:r>
        <w:rPr>
          <w:rFonts w:ascii="Times New Roman" w:hAnsi="Times New Roman" w:cs="Times New Roman"/>
          <w:noProof/>
          <w:sz w:val="24"/>
          <w:szCs w:val="24"/>
        </w:rPr>
        <w:drawing>
          <wp:anchor distT="0" distB="0" distL="114300" distR="114300" simplePos="0" relativeHeight="251644928" behindDoc="1" locked="0" layoutInCell="1" allowOverlap="1">
            <wp:simplePos x="0" y="0"/>
            <wp:positionH relativeFrom="page">
              <wp:posOffset>901700</wp:posOffset>
            </wp:positionH>
            <wp:positionV relativeFrom="page">
              <wp:posOffset>6012815</wp:posOffset>
            </wp:positionV>
            <wp:extent cx="1854200" cy="34290"/>
            <wp:effectExtent l="0" t="0" r="0" b="3810"/>
            <wp:wrapNone/>
            <wp:docPr id="22" name="_x000045" descr="image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5" descr="image4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30"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156</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pacing w:val="1"/>
          <w:sz w:val="20"/>
        </w:rPr>
        <w:t>2023 Komunikatë mbi politikën e zgjerimit të BE-së, Raporti i Shqipërisë, f. 32; Forumi Qytetar Evropian (2024), Raporti i Hapësirës Qytetare 2024 – Ballkani Perëndimor (Rrjeti Ballkanik i Zhvillimit të Shoqërisë Civile), f. 339</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157</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pacing w:val="1"/>
          <w:sz w:val="20"/>
        </w:rPr>
        <w:t>2023 Komunikatë mbi politikën e zgjerimit të BE-së, Raporti i Shqipërisë, f. 32. 158 2023 Komunikatë mbi politikën e zgjerimit të BE-së, Raporti i Shqipërisë, f. 32</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159</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Kodi i Procedurës Penale, Neni. 159</w:t>
      </w:r>
      <w:r w:rsidRPr="008C751A">
        <w:rPr>
          <w:rFonts w:ascii="Times New Roman" w:hAnsi="Times New Roman" w:cs="Times New Roman"/>
          <w:color w:val="000000"/>
          <w:spacing w:val="-2"/>
          <w:sz w:val="20"/>
        </w:rPr>
        <w:t xml:space="preserve"> </w:t>
      </w:r>
      <w:r w:rsidRPr="008C751A">
        <w:rPr>
          <w:rFonts w:ascii="Times New Roman" w:hAnsi="Times New Roman" w:cs="Times New Roman"/>
          <w:color w:val="000000"/>
          <w:spacing w:val="2"/>
          <w:sz w:val="20"/>
        </w:rPr>
        <w:t>(3).</w:t>
      </w:r>
    </w:p>
    <w:p w:rsidR="00D33D85" w:rsidRPr="008C751A" w:rsidRDefault="00ED3376" w:rsidP="00920FC8">
      <w:pPr>
        <w:tabs>
          <w:tab w:val="left" w:pos="3525"/>
        </w:tabs>
        <w:spacing w:before="0" w:after="0" w:line="230"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160</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Kushtetuta, neni 22. Vendimet nr. 501 dhe 502 datë 13.12.2023 të Gjykatës Speciale për Korrupsionin dhe Krimin e Organizuar</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9"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161</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Në vitin 2023, platforma Mapping Media Freedom regjistroi të paktën pesë sulme fizike (tre prej tyre që rezultuan në lëndime) ku përfshiheshin 11 gazetarë ose profesionistë të medias. Reagimi i Shpejtë i Lirisë së Medias (2023), Harta e Lirisë së Medias - Raporti i Monitorimit 2023, f. 35-36</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8"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162</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pacing w:val="1"/>
          <w:sz w:val="20"/>
        </w:rPr>
        <w:t>2023 Komunikatë mbi politikën e zgjerimit të BE-së, Raporti i Shqipërisë, f. 32</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163</w:t>
      </w:r>
      <w:r w:rsidRPr="008C751A">
        <w:rPr>
          <w:rFonts w:ascii="Times New Roman" w:hAnsi="Times New Roman" w:cs="Times New Roman"/>
          <w:color w:val="000000"/>
          <w:spacing w:val="27"/>
          <w:sz w:val="20"/>
          <w:vertAlign w:val="superscript"/>
        </w:rPr>
        <w:t xml:space="preserve"> </w:t>
      </w:r>
      <w:r w:rsidR="00E81A5C" w:rsidRPr="008C751A">
        <w:rPr>
          <w:rFonts w:ascii="Times New Roman" w:hAnsi="Times New Roman" w:cs="Times New Roman"/>
          <w:color w:val="000000"/>
          <w:sz w:val="20"/>
        </w:rPr>
        <w:t>Qendra e Shkencës dhe Inovacionit për Zhvillim – SCiDEV, diskutim me shumë palë të interesuara mbi “Përparimi i sigurisë së gazetarëve dhe liria e medias në Shqipëri: Hartimi i kursit për integrimin në BE”, 5 mars 2024, Tiranë, Shqipëri</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164</w:t>
      </w:r>
      <w:r w:rsidRPr="008C751A">
        <w:rPr>
          <w:rFonts w:ascii="Times New Roman" w:hAnsi="Times New Roman" w:cs="Times New Roman"/>
          <w:color w:val="000000"/>
          <w:spacing w:val="-4"/>
          <w:sz w:val="20"/>
          <w:vertAlign w:val="superscript"/>
        </w:rPr>
        <w:t xml:space="preserve"> </w:t>
      </w:r>
      <w:r w:rsidR="00E81A5C" w:rsidRPr="008C751A">
        <w:rPr>
          <w:rFonts w:ascii="Times New Roman" w:hAnsi="Times New Roman" w:cs="Times New Roman"/>
          <w:color w:val="000000"/>
          <w:spacing w:val="-2"/>
          <w:sz w:val="20"/>
        </w:rPr>
        <w:t>Kontribut me shkrim të marrë nga Shqipëria</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165</w:t>
      </w:r>
      <w:r w:rsidRPr="008C751A">
        <w:rPr>
          <w:rFonts w:ascii="Times New Roman" w:hAnsi="Times New Roman" w:cs="Times New Roman"/>
          <w:color w:val="000000"/>
          <w:spacing w:val="39"/>
          <w:sz w:val="20"/>
          <w:vertAlign w:val="superscript"/>
        </w:rPr>
        <w:t xml:space="preserve"> </w:t>
      </w:r>
      <w:r w:rsidR="00E81A5C" w:rsidRPr="008C751A">
        <w:rPr>
          <w:rFonts w:ascii="Times New Roman" w:hAnsi="Times New Roman" w:cs="Times New Roman"/>
          <w:color w:val="000000"/>
          <w:sz w:val="20"/>
        </w:rPr>
        <w:t>Informacioni i marrë nga organizatat e shoqërisë civile nga sektori i medias</w:t>
      </w:r>
      <w:r w:rsidRPr="008C751A">
        <w:rPr>
          <w:rFonts w:ascii="Times New Roman" w:hAnsi="Times New Roman" w:cs="Times New Roman"/>
          <w:color w:val="000000"/>
          <w:spacing w:val="-2"/>
          <w:sz w:val="20"/>
        </w:rPr>
        <w:t>.</w:t>
      </w:r>
    </w:p>
    <w:p w:rsidR="00D33D85" w:rsidRPr="008C751A" w:rsidRDefault="00ED3376" w:rsidP="00920FC8">
      <w:pPr>
        <w:tabs>
          <w:tab w:val="left" w:pos="3525"/>
        </w:tabs>
        <w:spacing w:before="0" w:after="0" w:line="230"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166</w:t>
      </w:r>
      <w:r w:rsidRPr="008C751A">
        <w:rPr>
          <w:rFonts w:ascii="Times New Roman" w:hAnsi="Times New Roman" w:cs="Times New Roman"/>
          <w:color w:val="000000"/>
          <w:spacing w:val="39"/>
          <w:sz w:val="20"/>
          <w:vertAlign w:val="superscript"/>
        </w:rPr>
        <w:t xml:space="preserve"> </w:t>
      </w:r>
      <w:r w:rsidR="00FC2478" w:rsidRPr="008C751A">
        <w:rPr>
          <w:rFonts w:ascii="Times New Roman" w:hAnsi="Times New Roman" w:cs="Times New Roman"/>
          <w:color w:val="000000"/>
          <w:spacing w:val="1"/>
          <w:sz w:val="20"/>
        </w:rPr>
        <w:t>Raporti i shqyrtimit 2023 Albania, Grupi 1 – Bazat, fq. 8 dhe 57. Shqipëria vlerëson se kuadri ligjor aktual ka mangësi, veçanërisht në lidhje me garantimin e mbrojtjes specifike personale për gazetarët dhe profesionistët e tjerë të medias, siguria e të cilëve është nën rrezikun e sulmit fizik të lidhur me punën e tyre. Legjislacioni i Shqipërisë gjithashtu nuk përmban dispozita për mbrojtjen e gazetarëve nga sulmet kibernetike</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167</w:t>
      </w:r>
      <w:r w:rsidRPr="008C751A">
        <w:rPr>
          <w:rFonts w:ascii="Times New Roman" w:hAnsi="Times New Roman" w:cs="Times New Roman"/>
          <w:color w:val="000000"/>
          <w:spacing w:val="39"/>
          <w:sz w:val="20"/>
          <w:vertAlign w:val="superscript"/>
        </w:rPr>
        <w:t xml:space="preserve"> </w:t>
      </w:r>
      <w:r w:rsidR="00FC2478" w:rsidRPr="008C751A">
        <w:rPr>
          <w:rFonts w:ascii="Times New Roman" w:hAnsi="Times New Roman" w:cs="Times New Roman"/>
          <w:color w:val="000000"/>
          <w:spacing w:val="1"/>
          <w:sz w:val="20"/>
        </w:rPr>
        <w:t>2023 Komunikatë mbi politikën e zgjerimit të BE-së, Raporti i Shqipërisë, f. 32</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295"/>
        <w:rPr>
          <w:rFonts w:ascii="Times New Roman" w:hAnsi="Times New Roman" w:cs="Times New Roman"/>
          <w:color w:val="000000"/>
          <w:sz w:val="20"/>
        </w:rPr>
      </w:pPr>
      <w:r w:rsidRPr="008C751A">
        <w:rPr>
          <w:rFonts w:ascii="Times New Roman" w:hAnsi="Times New Roman" w:cs="Times New Roman"/>
          <w:color w:val="000000"/>
          <w:sz w:val="20"/>
          <w:vertAlign w:val="superscript"/>
        </w:rPr>
        <w:t xml:space="preserve">168 </w:t>
      </w:r>
      <w:r w:rsidR="00FC2478" w:rsidRPr="008C751A">
        <w:rPr>
          <w:rFonts w:ascii="Times New Roman" w:hAnsi="Times New Roman" w:cs="Times New Roman"/>
          <w:color w:val="000000"/>
          <w:sz w:val="20"/>
        </w:rPr>
        <w:t>Këshilli i Evropës, Platforma për të promovuar mbrojtjen e gazetarisë dhe sigurinë e gazetarëve – Shqipëri</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710A02" w:rsidP="00920FC8">
      <w:pPr>
        <w:tabs>
          <w:tab w:val="left" w:pos="3525"/>
        </w:tabs>
        <w:spacing w:before="0" w:after="0" w:line="276" w:lineRule="exact"/>
        <w:ind w:right="1370"/>
        <w:rPr>
          <w:rFonts w:ascii="Times New Roman" w:hAnsi="Times New Roman" w:cs="Times New Roman"/>
          <w:color w:val="000000"/>
          <w:sz w:val="24"/>
        </w:rPr>
      </w:pPr>
      <w:bookmarkStart w:id="19" w:name="br21"/>
      <w:bookmarkEnd w:id="19"/>
      <w:r w:rsidRPr="008C751A">
        <w:rPr>
          <w:rFonts w:ascii="Times New Roman" w:hAnsi="Times New Roman" w:cs="Times New Roman"/>
          <w:color w:val="000000"/>
          <w:sz w:val="24"/>
        </w:rPr>
        <w:t>të rezistencës ndaj</w:t>
      </w:r>
      <w:r w:rsidR="00D1450F">
        <w:rPr>
          <w:rFonts w:ascii="Times New Roman" w:hAnsi="Times New Roman" w:cs="Times New Roman"/>
          <w:noProof/>
        </w:rPr>
        <w:drawing>
          <wp:anchor distT="0" distB="0" distL="114300" distR="114300" simplePos="0" relativeHeight="251643904" behindDoc="1" locked="0" layoutInCell="1" allowOverlap="1">
            <wp:simplePos x="0" y="0"/>
            <wp:positionH relativeFrom="page">
              <wp:posOffset>-12700</wp:posOffset>
            </wp:positionH>
            <wp:positionV relativeFrom="page">
              <wp:posOffset>-12700</wp:posOffset>
            </wp:positionV>
            <wp:extent cx="38100" cy="38100"/>
            <wp:effectExtent l="0" t="0" r="0" b="0"/>
            <wp:wrapNone/>
            <wp:docPr id="21" name="_x000046" descr="imag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6" descr="image4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42880" behindDoc="1" locked="0" layoutInCell="1" allowOverlap="1">
            <wp:simplePos x="0" y="0"/>
            <wp:positionH relativeFrom="page">
              <wp:posOffset>901700</wp:posOffset>
            </wp:positionH>
            <wp:positionV relativeFrom="page">
              <wp:posOffset>1720850</wp:posOffset>
            </wp:positionV>
            <wp:extent cx="584835" cy="200660"/>
            <wp:effectExtent l="0" t="0" r="5715" b="8890"/>
            <wp:wrapNone/>
            <wp:docPr id="20" name="_x000047" descr="image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7" descr="image4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4835" cy="20066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41856" behindDoc="1" locked="0" layoutInCell="1" allowOverlap="1">
            <wp:simplePos x="0" y="0"/>
            <wp:positionH relativeFrom="page">
              <wp:posOffset>2464435</wp:posOffset>
            </wp:positionH>
            <wp:positionV relativeFrom="page">
              <wp:posOffset>1720850</wp:posOffset>
            </wp:positionV>
            <wp:extent cx="1024890" cy="200660"/>
            <wp:effectExtent l="0" t="0" r="3810" b="8890"/>
            <wp:wrapNone/>
            <wp:docPr id="19" name="_x000048" descr="image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8" descr="image4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24890" cy="20066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40832" behindDoc="1" locked="0" layoutInCell="1" allowOverlap="1">
            <wp:simplePos x="0" y="0"/>
            <wp:positionH relativeFrom="page">
              <wp:posOffset>4133215</wp:posOffset>
            </wp:positionH>
            <wp:positionV relativeFrom="page">
              <wp:posOffset>1720850</wp:posOffset>
            </wp:positionV>
            <wp:extent cx="103505" cy="200660"/>
            <wp:effectExtent l="0" t="0" r="0" b="8890"/>
            <wp:wrapNone/>
            <wp:docPr id="18" name="_x000049" descr="image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49" descr="image5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3505" cy="20066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39808" behindDoc="1" locked="0" layoutInCell="1" allowOverlap="1">
            <wp:simplePos x="0" y="0"/>
            <wp:positionH relativeFrom="page">
              <wp:posOffset>4702175</wp:posOffset>
            </wp:positionH>
            <wp:positionV relativeFrom="page">
              <wp:posOffset>1896110</wp:posOffset>
            </wp:positionV>
            <wp:extent cx="1958340" cy="375920"/>
            <wp:effectExtent l="0" t="0" r="3810" b="5080"/>
            <wp:wrapNone/>
            <wp:docPr id="17" name="_x000050" descr="image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0" descr="image5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58340" cy="37592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38784" behindDoc="1" locked="0" layoutInCell="1" allowOverlap="1">
            <wp:simplePos x="0" y="0"/>
            <wp:positionH relativeFrom="page">
              <wp:posOffset>901700</wp:posOffset>
            </wp:positionH>
            <wp:positionV relativeFrom="page">
              <wp:posOffset>2071370</wp:posOffset>
            </wp:positionV>
            <wp:extent cx="3720465" cy="200660"/>
            <wp:effectExtent l="0" t="0" r="0" b="8890"/>
            <wp:wrapNone/>
            <wp:docPr id="16" name="_x000051" descr="image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1" descr="image5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720465" cy="20066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37760" behindDoc="1" locked="0" layoutInCell="1" allowOverlap="1">
            <wp:simplePos x="0" y="0"/>
            <wp:positionH relativeFrom="page">
              <wp:posOffset>901700</wp:posOffset>
            </wp:positionH>
            <wp:positionV relativeFrom="page">
              <wp:posOffset>6270625</wp:posOffset>
            </wp:positionV>
            <wp:extent cx="1854200" cy="34290"/>
            <wp:effectExtent l="0" t="0" r="0" b="3810"/>
            <wp:wrapNone/>
            <wp:docPr id="15" name="_x000052" descr="image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2" descr="image5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r w:rsidR="00D1450F">
        <w:rPr>
          <w:rFonts w:ascii="Times New Roman" w:hAnsi="Times New Roman" w:cs="Times New Roman"/>
          <w:noProof/>
        </w:rPr>
        <w:drawing>
          <wp:anchor distT="0" distB="0" distL="114300" distR="114300" simplePos="0" relativeHeight="251636736" behindDoc="1" locked="0" layoutInCell="1" allowOverlap="1">
            <wp:simplePos x="0" y="0"/>
            <wp:positionH relativeFrom="page">
              <wp:posOffset>1082040</wp:posOffset>
            </wp:positionH>
            <wp:positionV relativeFrom="page">
              <wp:posOffset>8826500</wp:posOffset>
            </wp:positionV>
            <wp:extent cx="3572510" cy="171450"/>
            <wp:effectExtent l="0" t="0" r="8890" b="0"/>
            <wp:wrapNone/>
            <wp:docPr id="14" name="_x000053" descr="image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3" descr="image5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572510" cy="171450"/>
                    </a:xfrm>
                    <a:prstGeom prst="rect">
                      <a:avLst/>
                    </a:prstGeom>
                    <a:noFill/>
                  </pic:spPr>
                </pic:pic>
              </a:graphicData>
            </a:graphic>
            <wp14:sizeRelH relativeFrom="page">
              <wp14:pctWidth>0</wp14:pctWidth>
            </wp14:sizeRelH>
            <wp14:sizeRelV relativeFrom="page">
              <wp14:pctHeight>0</wp14:pctHeight>
            </wp14:sizeRelV>
          </wp:anchor>
        </w:drawing>
      </w:r>
      <w:r w:rsidRPr="008C751A">
        <w:rPr>
          <w:rFonts w:ascii="Times New Roman" w:hAnsi="Times New Roman" w:cs="Times New Roman"/>
          <w:color w:val="000000"/>
          <w:sz w:val="24"/>
        </w:rPr>
        <w:t xml:space="preserve"> dezinformimit</w:t>
      </w:r>
      <w:r w:rsidRPr="008C751A">
        <w:rPr>
          <w:rFonts w:ascii="Times New Roman" w:hAnsi="Times New Roman" w:cs="Times New Roman"/>
          <w:color w:val="000000"/>
          <w:sz w:val="24"/>
          <w:vertAlign w:val="superscript"/>
        </w:rPr>
        <w:t>169</w:t>
      </w:r>
      <w:r w:rsidRPr="008C751A">
        <w:rPr>
          <w:rFonts w:ascii="Times New Roman" w:hAnsi="Times New Roman" w:cs="Times New Roman"/>
          <w:color w:val="000000"/>
          <w:sz w:val="24"/>
        </w:rPr>
        <w:t>. Për këto arsye MPM 2024 e konsideron këtë si një zonë me rrezik mesatar</w:t>
      </w:r>
      <w:r w:rsidR="00ED3376" w:rsidRPr="008C751A">
        <w:rPr>
          <w:rFonts w:ascii="Times New Roman" w:hAnsi="Times New Roman" w:cs="Times New Roman"/>
          <w:color w:val="000000"/>
          <w:spacing w:val="2"/>
          <w:sz w:val="24"/>
          <w:vertAlign w:val="superscript"/>
        </w:rPr>
        <w:t>170</w:t>
      </w:r>
      <w:r w:rsidR="00ED3376" w:rsidRPr="008C751A">
        <w:rPr>
          <w:rFonts w:ascii="Times New Roman" w:hAnsi="Times New Roman" w:cs="Times New Roman"/>
          <w:color w:val="000000"/>
          <w:sz w:val="24"/>
        </w:rPr>
        <w:t>.</w:t>
      </w:r>
    </w:p>
    <w:p w:rsidR="00D33D85" w:rsidRPr="008C751A" w:rsidRDefault="00ED3376" w:rsidP="00920FC8">
      <w:pPr>
        <w:tabs>
          <w:tab w:val="left" w:pos="3525"/>
        </w:tabs>
        <w:spacing w:before="240" w:after="0" w:line="276" w:lineRule="exact"/>
        <w:ind w:left="708" w:right="1460" w:hanging="708"/>
        <w:rPr>
          <w:rFonts w:ascii="Times New Roman" w:hAnsi="Times New Roman" w:cs="Times New Roman"/>
          <w:b/>
          <w:color w:val="000000"/>
          <w:sz w:val="19"/>
          <w:u w:val="single"/>
        </w:rPr>
      </w:pPr>
      <w:r w:rsidRPr="008C751A">
        <w:rPr>
          <w:rFonts w:ascii="Times New Roman" w:hAnsi="Times New Roman" w:cs="Times New Roman"/>
          <w:b/>
          <w:color w:val="000000"/>
          <w:sz w:val="24"/>
        </w:rPr>
        <w:t>IV.</w:t>
      </w:r>
      <w:r w:rsidR="00710A02" w:rsidRPr="008C751A">
        <w:rPr>
          <w:rFonts w:ascii="Times New Roman" w:hAnsi="Times New Roman" w:cs="Times New Roman"/>
          <w:b/>
          <w:color w:val="000000"/>
          <w:spacing w:val="333"/>
          <w:sz w:val="24"/>
        </w:rPr>
        <w:t xml:space="preserve"> </w:t>
      </w:r>
      <w:r w:rsidR="00710A02" w:rsidRPr="008C751A">
        <w:rPr>
          <w:rFonts w:ascii="Times New Roman" w:hAnsi="Times New Roman" w:cs="Times New Roman"/>
          <w:b/>
          <w:color w:val="000000"/>
          <w:spacing w:val="1"/>
          <w:u w:val="single"/>
        </w:rPr>
        <w:t xml:space="preserve">ÇËSHTJE TË TJERA INSTITUCIONALE LIDHUR ME </w:t>
      </w:r>
      <w:r w:rsidR="00710A02" w:rsidRPr="00920FC8">
        <w:rPr>
          <w:rFonts w:ascii="Times New Roman" w:hAnsi="Times New Roman" w:cs="Times New Roman"/>
          <w:b/>
          <w:color w:val="000000"/>
          <w:spacing w:val="1"/>
          <w:u w:val="single"/>
        </w:rPr>
        <w:t>KONTROLLET DHE BALANCAT</w:t>
      </w:r>
    </w:p>
    <w:p w:rsidR="007009AA" w:rsidRPr="008C751A" w:rsidRDefault="00710A02" w:rsidP="00920FC8">
      <w:pPr>
        <w:tabs>
          <w:tab w:val="left" w:pos="3525"/>
        </w:tabs>
        <w:spacing w:before="240" w:after="0" w:line="276" w:lineRule="exact"/>
        <w:ind w:right="1350"/>
        <w:rPr>
          <w:rFonts w:ascii="Times New Roman" w:hAnsi="Times New Roman" w:cs="Times New Roman"/>
          <w:b/>
          <w:color w:val="000000"/>
          <w:sz w:val="24"/>
        </w:rPr>
      </w:pPr>
      <w:r w:rsidRPr="008C751A">
        <w:rPr>
          <w:rFonts w:ascii="Times New Roman" w:hAnsi="Times New Roman" w:cs="Times New Roman"/>
          <w:color w:val="000000"/>
          <w:sz w:val="24"/>
        </w:rPr>
        <w:t>Shqipëria është një demokraci parlamentare njëdhomëshe me 140 deputetë të zgjedhur me votim proporcional çdo katër vjet</w:t>
      </w:r>
      <w:r w:rsidRPr="008C751A">
        <w:rPr>
          <w:rFonts w:ascii="Times New Roman" w:hAnsi="Times New Roman" w:cs="Times New Roman"/>
          <w:color w:val="000000"/>
          <w:sz w:val="24"/>
          <w:vertAlign w:val="superscript"/>
        </w:rPr>
        <w:t>171</w:t>
      </w:r>
      <w:r w:rsidRPr="008C751A">
        <w:rPr>
          <w:rFonts w:ascii="Times New Roman" w:hAnsi="Times New Roman" w:cs="Times New Roman"/>
          <w:color w:val="000000"/>
          <w:sz w:val="24"/>
        </w:rPr>
        <w:t>. Qeveria, duke përfshirë Kryeministrin dhe anëtarët e Këshillit të Ministrave</w:t>
      </w:r>
      <w:r w:rsidRPr="008C751A">
        <w:rPr>
          <w:rFonts w:ascii="Times New Roman" w:hAnsi="Times New Roman" w:cs="Times New Roman"/>
          <w:color w:val="000000"/>
          <w:sz w:val="24"/>
          <w:vertAlign w:val="superscript"/>
        </w:rPr>
        <w:t>172</w:t>
      </w:r>
      <w:r w:rsidRPr="008C751A">
        <w:rPr>
          <w:rFonts w:ascii="Times New Roman" w:hAnsi="Times New Roman" w:cs="Times New Roman"/>
          <w:color w:val="000000"/>
          <w:sz w:val="24"/>
        </w:rPr>
        <w:t>, zgjidhen nga Parlamenti, i cili gjithashtu zgjedh Presidentin e Republikës çdo pesë vjet. Legjislacioni miratohet nga Kuvendi me iniciativën e Qeverisë, çdo deputeti ose së paku 20 000 zgjedhësve. Presidenti ka të drejtë të refuzojë publikimin e një ligji dhe ta kthejë atë në Kuvend për shqyrtim të mëtejshëm. Parlamenti mund të rrëzojë veton e Presidentit me shumicë absolute</w:t>
      </w:r>
      <w:r w:rsidRPr="008C751A">
        <w:rPr>
          <w:rFonts w:ascii="Times New Roman" w:hAnsi="Times New Roman" w:cs="Times New Roman"/>
          <w:color w:val="000000"/>
          <w:sz w:val="24"/>
          <w:vertAlign w:val="superscript"/>
        </w:rPr>
        <w:t>173</w:t>
      </w:r>
      <w:r w:rsidRPr="008C751A">
        <w:rPr>
          <w:rFonts w:ascii="Times New Roman" w:hAnsi="Times New Roman" w:cs="Times New Roman"/>
          <w:color w:val="000000"/>
          <w:sz w:val="24"/>
        </w:rPr>
        <w:t>. Gjykata Kushtetuese kontrollon aktet ligjore dhe marrëveshjet ndërkombëtare për pajtueshmërinë me Kushtetutën, zgjidh konfliktet e natyrës kushtetuese ndërmjet autoriteteve publike të nivelit qendror ose vendor dhe kontrollon përputhjen e çështjeve përfundimtare individuale me të drejtat e njeriut</w:t>
      </w:r>
      <w:r w:rsidRPr="008C751A">
        <w:rPr>
          <w:rFonts w:ascii="Times New Roman" w:hAnsi="Times New Roman" w:cs="Times New Roman"/>
          <w:color w:val="000000"/>
          <w:sz w:val="24"/>
          <w:vertAlign w:val="superscript"/>
        </w:rPr>
        <w:t>174</w:t>
      </w:r>
      <w:r w:rsidR="007009AA" w:rsidRPr="008C751A">
        <w:rPr>
          <w:rFonts w:ascii="Times New Roman" w:hAnsi="Times New Roman" w:cs="Times New Roman"/>
          <w:color w:val="000000"/>
          <w:sz w:val="24"/>
        </w:rPr>
        <w:t xml:space="preserve">. </w:t>
      </w:r>
      <w:r w:rsidRPr="008C751A">
        <w:rPr>
          <w:rFonts w:ascii="Times New Roman" w:hAnsi="Times New Roman" w:cs="Times New Roman"/>
          <w:color w:val="000000"/>
          <w:sz w:val="24"/>
        </w:rPr>
        <w:t>Disa autoritete dhe organe të pavarura synojnë të mbrojnë dhe promovojnë të drejtat e njeriut, duke përfshirë Komisionerin për Mbrojtjen nga Diskriminimi (KMD)</w:t>
      </w:r>
      <w:r w:rsidRPr="008C751A">
        <w:rPr>
          <w:rFonts w:ascii="Times New Roman" w:hAnsi="Times New Roman" w:cs="Times New Roman"/>
          <w:color w:val="000000"/>
          <w:sz w:val="24"/>
          <w:vertAlign w:val="superscript"/>
        </w:rPr>
        <w:t>175</w:t>
      </w:r>
      <w:r w:rsidRPr="008C751A">
        <w:rPr>
          <w:rFonts w:ascii="Times New Roman" w:hAnsi="Times New Roman" w:cs="Times New Roman"/>
          <w:color w:val="000000"/>
          <w:sz w:val="24"/>
        </w:rPr>
        <w:t xml:space="preserve"> dhe </w:t>
      </w:r>
      <w:r w:rsidR="007009AA" w:rsidRPr="008C751A">
        <w:rPr>
          <w:rFonts w:ascii="Times New Roman" w:hAnsi="Times New Roman" w:cs="Times New Roman"/>
          <w:color w:val="000000"/>
          <w:sz w:val="24"/>
        </w:rPr>
        <w:t>Avokatin e Popullit</w:t>
      </w:r>
      <w:r w:rsidRPr="008C751A">
        <w:rPr>
          <w:rFonts w:ascii="Times New Roman" w:hAnsi="Times New Roman" w:cs="Times New Roman"/>
          <w:color w:val="000000"/>
          <w:sz w:val="24"/>
        </w:rPr>
        <w:t>, i cili është i akredituar me statusin A nga Aleanca Globale e Institucioneve të të Drejtave të Njeriut</w:t>
      </w:r>
      <w:r w:rsidR="00ED3376" w:rsidRPr="008C751A">
        <w:rPr>
          <w:rFonts w:ascii="Times New Roman" w:hAnsi="Times New Roman" w:cs="Times New Roman"/>
          <w:color w:val="000000"/>
          <w:spacing w:val="2"/>
          <w:sz w:val="24"/>
          <w:vertAlign w:val="superscript"/>
        </w:rPr>
        <w:t>176</w:t>
      </w:r>
      <w:r w:rsidR="007009AA" w:rsidRPr="008C751A">
        <w:rPr>
          <w:rFonts w:ascii="Times New Roman" w:hAnsi="Times New Roman" w:cs="Times New Roman"/>
          <w:color w:val="000000"/>
          <w:sz w:val="24"/>
        </w:rPr>
        <w:t>.</w:t>
      </w:r>
    </w:p>
    <w:p w:rsidR="00D33D85" w:rsidRPr="008C751A" w:rsidRDefault="007009AA" w:rsidP="00920FC8">
      <w:pPr>
        <w:tabs>
          <w:tab w:val="left" w:pos="3525"/>
        </w:tabs>
        <w:spacing w:before="240" w:after="0" w:line="276" w:lineRule="exact"/>
        <w:ind w:right="1350"/>
        <w:rPr>
          <w:rFonts w:ascii="Times New Roman" w:hAnsi="Times New Roman" w:cs="Times New Roman"/>
          <w:color w:val="000000"/>
          <w:sz w:val="24"/>
        </w:rPr>
      </w:pPr>
      <w:r w:rsidRPr="008C751A">
        <w:rPr>
          <w:rFonts w:ascii="Times New Roman" w:hAnsi="Times New Roman" w:cs="Times New Roman"/>
          <w:b/>
          <w:color w:val="000000"/>
          <w:sz w:val="24"/>
        </w:rPr>
        <w:t xml:space="preserve">Sfidat në lidhje me cilësinë e procesit legjislativ përfshijnë </w:t>
      </w:r>
      <w:r w:rsidR="00D035B3" w:rsidRPr="008C751A">
        <w:rPr>
          <w:rFonts w:ascii="Times New Roman" w:hAnsi="Times New Roman" w:cs="Times New Roman"/>
          <w:b/>
          <w:color w:val="000000"/>
          <w:sz w:val="24"/>
        </w:rPr>
        <w:t>efikas</w:t>
      </w:r>
      <w:r w:rsidRPr="008C751A">
        <w:rPr>
          <w:rFonts w:ascii="Times New Roman" w:hAnsi="Times New Roman" w:cs="Times New Roman"/>
          <w:b/>
          <w:color w:val="000000"/>
          <w:sz w:val="24"/>
        </w:rPr>
        <w:t xml:space="preserve">itetin e kufizuar të konsultimeve publike. </w:t>
      </w:r>
      <w:r w:rsidRPr="008C751A">
        <w:rPr>
          <w:rFonts w:ascii="Times New Roman" w:hAnsi="Times New Roman" w:cs="Times New Roman"/>
          <w:color w:val="000000"/>
          <w:sz w:val="24"/>
        </w:rPr>
        <w:t>Proceset e konsultimit publik dhe masat mbrojtëse për të përmirësuar cilësinë e procesit ligjbërës janë në vend</w:t>
      </w:r>
      <w:r w:rsidRPr="008C751A">
        <w:rPr>
          <w:rFonts w:ascii="Times New Roman" w:hAnsi="Times New Roman" w:cs="Times New Roman"/>
          <w:color w:val="000000"/>
          <w:sz w:val="24"/>
          <w:vertAlign w:val="superscript"/>
        </w:rPr>
        <w:t>177</w:t>
      </w:r>
      <w:r w:rsidRPr="008C751A">
        <w:rPr>
          <w:rFonts w:ascii="Times New Roman" w:hAnsi="Times New Roman" w:cs="Times New Roman"/>
          <w:color w:val="000000"/>
          <w:sz w:val="24"/>
        </w:rPr>
        <w:t>. Ekziston një afat kohor prej njëzet ditësh për kryerjen e konsultimeve publike, ueb-portali elektronik është funksional dhe i përditësuar, si dhe publikohet një raport vjetor i progresit për ecurinë e konsultimeve publike</w:t>
      </w:r>
      <w:r w:rsidRPr="008C751A">
        <w:rPr>
          <w:rFonts w:ascii="Times New Roman" w:hAnsi="Times New Roman" w:cs="Times New Roman"/>
          <w:color w:val="000000"/>
          <w:sz w:val="24"/>
          <w:vertAlign w:val="superscript"/>
        </w:rPr>
        <w:t>178</w:t>
      </w:r>
      <w:r w:rsidRPr="008C751A">
        <w:rPr>
          <w:rFonts w:ascii="Times New Roman" w:hAnsi="Times New Roman" w:cs="Times New Roman"/>
          <w:color w:val="000000"/>
          <w:sz w:val="24"/>
        </w:rPr>
        <w:t>. Megjithatë, zbatimi i këtyre rregullave në praktikë mbetet mjaft formal. Institucione të tilla si Këshilli i Ministrave dhe Parlamenti mbështeten në platforma të veçanta online për konsultime publike, me standarde të ndryshme konsultimi publik</w:t>
      </w:r>
      <w:r w:rsidRPr="008C751A">
        <w:rPr>
          <w:rFonts w:ascii="Times New Roman" w:hAnsi="Times New Roman" w:cs="Times New Roman"/>
          <w:color w:val="000000"/>
          <w:sz w:val="24"/>
          <w:vertAlign w:val="superscript"/>
        </w:rPr>
        <w:t>179</w:t>
      </w:r>
      <w:r w:rsidRPr="008C751A">
        <w:rPr>
          <w:rFonts w:ascii="Times New Roman" w:hAnsi="Times New Roman" w:cs="Times New Roman"/>
          <w:color w:val="000000"/>
          <w:sz w:val="24"/>
        </w:rPr>
        <w:t>. Masat për të inkurajuar pjesëmarrjen dhe ndërgjegjësimin e lartë, konsultimet në kohë dhe vazhdimin e duhur të konsultimeve nuk sigurohen gjithmonë, veçanërisht në lidhje me konsultimet për nismat legjislative të</w:t>
      </w:r>
    </w:p>
    <w:p w:rsidR="007009AA" w:rsidRPr="008C751A" w:rsidRDefault="007009AA" w:rsidP="00920FC8">
      <w:pPr>
        <w:tabs>
          <w:tab w:val="left" w:pos="3525"/>
        </w:tabs>
        <w:spacing w:before="0" w:after="0" w:line="230" w:lineRule="exact"/>
        <w:ind w:right="1350"/>
        <w:rPr>
          <w:rFonts w:ascii="Times New Roman" w:hAnsi="Times New Roman" w:cs="Times New Roman"/>
          <w:color w:val="000000"/>
          <w:sz w:val="24"/>
        </w:rPr>
      </w:pPr>
    </w:p>
    <w:p w:rsidR="00FC2478" w:rsidRPr="008C751A" w:rsidRDefault="00FC2478" w:rsidP="00920FC8">
      <w:pPr>
        <w:tabs>
          <w:tab w:val="left" w:pos="3525"/>
        </w:tabs>
        <w:spacing w:before="0" w:after="0" w:line="230" w:lineRule="exact"/>
        <w:ind w:right="1350"/>
        <w:rPr>
          <w:rFonts w:ascii="Times New Roman" w:hAnsi="Times New Roman" w:cs="Times New Roman"/>
          <w:color w:val="000000"/>
          <w:sz w:val="20"/>
          <w:vertAlign w:val="superscript"/>
          <w:lang w:val="fr-FR"/>
        </w:rPr>
      </w:pPr>
    </w:p>
    <w:p w:rsidR="00FC2478" w:rsidRPr="008C751A" w:rsidRDefault="00ED3376" w:rsidP="00920FC8">
      <w:pPr>
        <w:tabs>
          <w:tab w:val="left" w:pos="3525"/>
        </w:tabs>
        <w:spacing w:before="0" w:after="0" w:line="230" w:lineRule="exact"/>
        <w:ind w:right="1350"/>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lang w:val="fr-FR"/>
        </w:rPr>
        <w:t>169</w:t>
      </w:r>
      <w:r w:rsidRPr="008C751A">
        <w:rPr>
          <w:rFonts w:ascii="Times New Roman" w:hAnsi="Times New Roman" w:cs="Times New Roman"/>
          <w:color w:val="000000"/>
          <w:spacing w:val="39"/>
          <w:sz w:val="20"/>
          <w:vertAlign w:val="superscript"/>
          <w:lang w:val="fr-FR"/>
        </w:rPr>
        <w:t xml:space="preserve"> </w:t>
      </w:r>
      <w:r w:rsidR="00FC2478" w:rsidRPr="008C751A">
        <w:rPr>
          <w:rFonts w:ascii="Times New Roman" w:hAnsi="Times New Roman" w:cs="Times New Roman"/>
          <w:color w:val="000000"/>
          <w:spacing w:val="1"/>
          <w:sz w:val="20"/>
          <w:lang w:val="fr-FR"/>
        </w:rPr>
        <w:t>2023 Komunikimi mbi Politikën e Zgjerimit të BE-së, Raporti i Shqipërisë, f. 34</w:t>
      </w:r>
      <w:r w:rsidRPr="008C751A">
        <w:rPr>
          <w:rFonts w:ascii="Times New Roman" w:hAnsi="Times New Roman" w:cs="Times New Roman"/>
          <w:color w:val="000000"/>
          <w:sz w:val="20"/>
          <w:lang w:val="fr-FR"/>
        </w:rPr>
        <w:t xml:space="preserve">. </w:t>
      </w:r>
    </w:p>
    <w:p w:rsidR="00FC2478" w:rsidRPr="008C751A" w:rsidRDefault="00ED3376" w:rsidP="00920FC8">
      <w:pPr>
        <w:tabs>
          <w:tab w:val="left" w:pos="3525"/>
        </w:tabs>
        <w:spacing w:before="0" w:after="0" w:line="230" w:lineRule="exact"/>
        <w:ind w:right="1350"/>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lang w:val="fr-FR"/>
        </w:rPr>
        <w:t>170</w:t>
      </w:r>
      <w:r w:rsidRPr="008C751A">
        <w:rPr>
          <w:rFonts w:ascii="Times New Roman" w:hAnsi="Times New Roman" w:cs="Times New Roman"/>
          <w:color w:val="000000"/>
          <w:spacing w:val="39"/>
          <w:sz w:val="20"/>
          <w:vertAlign w:val="superscript"/>
          <w:lang w:val="fr-FR"/>
        </w:rPr>
        <w:t xml:space="preserve"> </w:t>
      </w:r>
      <w:r w:rsidRPr="008C751A">
        <w:rPr>
          <w:rFonts w:ascii="Times New Roman" w:hAnsi="Times New Roman" w:cs="Times New Roman"/>
          <w:color w:val="000000"/>
          <w:spacing w:val="1"/>
          <w:sz w:val="20"/>
          <w:lang w:val="fr-FR"/>
        </w:rPr>
        <w:t>2024</w:t>
      </w:r>
      <w:r w:rsidRPr="008C751A">
        <w:rPr>
          <w:rFonts w:ascii="Times New Roman" w:hAnsi="Times New Roman" w:cs="Times New Roman"/>
          <w:color w:val="000000"/>
          <w:sz w:val="20"/>
          <w:lang w:val="fr-FR"/>
        </w:rPr>
        <w:t xml:space="preserve"> </w:t>
      </w:r>
      <w:r w:rsidR="00424ED3" w:rsidRPr="008C751A">
        <w:rPr>
          <w:rFonts w:ascii="Times New Roman" w:hAnsi="Times New Roman" w:cs="Times New Roman"/>
          <w:color w:val="000000"/>
          <w:spacing w:val="-1"/>
          <w:sz w:val="20"/>
          <w:lang w:val="fr-FR"/>
        </w:rPr>
        <w:t>Monitoruesi i Pluralizmit të Medias</w:t>
      </w:r>
      <w:r w:rsidRPr="008C751A">
        <w:rPr>
          <w:rFonts w:ascii="Times New Roman" w:hAnsi="Times New Roman" w:cs="Times New Roman"/>
          <w:color w:val="000000"/>
          <w:spacing w:val="-1"/>
          <w:sz w:val="20"/>
          <w:lang w:val="fr-FR"/>
        </w:rPr>
        <w:t>,</w:t>
      </w:r>
      <w:r w:rsidRPr="008C751A">
        <w:rPr>
          <w:rFonts w:ascii="Times New Roman" w:hAnsi="Times New Roman" w:cs="Times New Roman"/>
          <w:color w:val="000000"/>
          <w:spacing w:val="2"/>
          <w:sz w:val="20"/>
          <w:lang w:val="fr-FR"/>
        </w:rPr>
        <w:t xml:space="preserve"> </w:t>
      </w:r>
      <w:r w:rsidR="00FC2478" w:rsidRPr="008C751A">
        <w:rPr>
          <w:rFonts w:ascii="Times New Roman" w:hAnsi="Times New Roman" w:cs="Times New Roman"/>
          <w:color w:val="000000"/>
          <w:sz w:val="20"/>
          <w:lang w:val="fr-FR"/>
        </w:rPr>
        <w:t>raporti i vendit për Shqipërinë, f. 12-13</w:t>
      </w:r>
      <w:r w:rsidRPr="008C751A">
        <w:rPr>
          <w:rFonts w:ascii="Times New Roman" w:hAnsi="Times New Roman" w:cs="Times New Roman"/>
          <w:color w:val="000000"/>
          <w:sz w:val="20"/>
          <w:lang w:val="fr-FR"/>
        </w:rPr>
        <w:t xml:space="preserve">. </w:t>
      </w:r>
    </w:p>
    <w:p w:rsidR="00D33D85" w:rsidRPr="008C751A" w:rsidRDefault="00ED3376" w:rsidP="00920FC8">
      <w:pPr>
        <w:tabs>
          <w:tab w:val="left" w:pos="3525"/>
        </w:tabs>
        <w:spacing w:before="0" w:after="0" w:line="230" w:lineRule="exact"/>
        <w:ind w:right="1350"/>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lang w:val="fr-FR"/>
        </w:rPr>
        <w:t>171</w:t>
      </w:r>
      <w:r w:rsidRPr="008C751A">
        <w:rPr>
          <w:rFonts w:ascii="Times New Roman" w:hAnsi="Times New Roman" w:cs="Times New Roman"/>
          <w:color w:val="000000"/>
          <w:spacing w:val="39"/>
          <w:sz w:val="20"/>
          <w:vertAlign w:val="superscript"/>
          <w:lang w:val="fr-FR"/>
        </w:rPr>
        <w:t xml:space="preserve"> </w:t>
      </w:r>
      <w:r w:rsidR="00FC2478" w:rsidRPr="008C751A">
        <w:rPr>
          <w:rFonts w:ascii="Times New Roman" w:hAnsi="Times New Roman" w:cs="Times New Roman"/>
          <w:color w:val="000000"/>
          <w:sz w:val="20"/>
          <w:lang w:val="fr-FR"/>
        </w:rPr>
        <w:t>Kushtetuta e Republikës së Shqipërisë, neni 64</w:t>
      </w:r>
      <w:r w:rsidRPr="008C751A">
        <w:rPr>
          <w:rFonts w:ascii="Times New Roman" w:hAnsi="Times New Roman" w:cs="Times New Roman"/>
          <w:color w:val="000000"/>
          <w:spacing w:val="1"/>
          <w:sz w:val="20"/>
          <w:lang w:val="fr-FR"/>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lang w:val="fr-FR"/>
        </w:rPr>
        <w:t>172</w:t>
      </w:r>
      <w:r w:rsidRPr="008C751A">
        <w:rPr>
          <w:rFonts w:ascii="Times New Roman" w:hAnsi="Times New Roman" w:cs="Times New Roman"/>
          <w:color w:val="000000"/>
          <w:spacing w:val="39"/>
          <w:sz w:val="20"/>
          <w:vertAlign w:val="superscript"/>
          <w:lang w:val="fr-FR"/>
        </w:rPr>
        <w:t xml:space="preserve"> </w:t>
      </w:r>
      <w:r w:rsidR="00FC2478" w:rsidRPr="008C751A">
        <w:rPr>
          <w:rFonts w:ascii="Times New Roman" w:hAnsi="Times New Roman" w:cs="Times New Roman"/>
          <w:color w:val="000000"/>
          <w:sz w:val="20"/>
          <w:lang w:val="fr-FR"/>
        </w:rPr>
        <w:t>Kushtetuta e Republikës së Shqipërisë, Pjesa V, nenet 95 deri 107</w:t>
      </w:r>
      <w:r w:rsidRPr="008C751A">
        <w:rPr>
          <w:rFonts w:ascii="Times New Roman" w:hAnsi="Times New Roman" w:cs="Times New Roman"/>
          <w:color w:val="000000"/>
          <w:sz w:val="20"/>
          <w:lang w:val="fr-FR"/>
        </w:rPr>
        <w:t>.</w:t>
      </w:r>
    </w:p>
    <w:p w:rsidR="00D33D85" w:rsidRPr="008C751A" w:rsidRDefault="00ED3376" w:rsidP="00920FC8">
      <w:pPr>
        <w:tabs>
          <w:tab w:val="left" w:pos="3525"/>
        </w:tabs>
        <w:spacing w:before="0" w:after="0" w:line="230" w:lineRule="exact"/>
        <w:ind w:right="1350"/>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lang w:val="fr-FR"/>
        </w:rPr>
        <w:t>173</w:t>
      </w:r>
      <w:r w:rsidRPr="008C751A">
        <w:rPr>
          <w:rFonts w:ascii="Times New Roman" w:hAnsi="Times New Roman" w:cs="Times New Roman"/>
          <w:color w:val="000000"/>
          <w:spacing w:val="39"/>
          <w:sz w:val="20"/>
          <w:vertAlign w:val="superscript"/>
          <w:lang w:val="fr-FR"/>
        </w:rPr>
        <w:t xml:space="preserve"> </w:t>
      </w:r>
      <w:r w:rsidR="00FC2478" w:rsidRPr="008C751A">
        <w:rPr>
          <w:rFonts w:ascii="Times New Roman" w:hAnsi="Times New Roman" w:cs="Times New Roman"/>
          <w:color w:val="000000"/>
          <w:sz w:val="20"/>
          <w:lang w:val="fr-FR"/>
        </w:rPr>
        <w:t>Kushtetuta e Republikës së Shqipërisë, neni 85; Rregullorja e Procedurës së Kuvendit të Republikës së Shqipërisë, neni 86</w:t>
      </w:r>
      <w:r w:rsidRPr="008C751A">
        <w:rPr>
          <w:rFonts w:ascii="Times New Roman" w:hAnsi="Times New Roman" w:cs="Times New Roman"/>
          <w:color w:val="000000"/>
          <w:spacing w:val="1"/>
          <w:sz w:val="20"/>
          <w:lang w:val="fr-FR"/>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lang w:val="fr-FR"/>
        </w:rPr>
        <w:t>174</w:t>
      </w:r>
      <w:r w:rsidRPr="008C751A">
        <w:rPr>
          <w:rFonts w:ascii="Times New Roman" w:hAnsi="Times New Roman" w:cs="Times New Roman"/>
          <w:color w:val="000000"/>
          <w:spacing w:val="39"/>
          <w:sz w:val="20"/>
          <w:vertAlign w:val="superscript"/>
          <w:lang w:val="fr-FR"/>
        </w:rPr>
        <w:t xml:space="preserve"> </w:t>
      </w:r>
      <w:r w:rsidR="00FC2478" w:rsidRPr="008C751A">
        <w:rPr>
          <w:rFonts w:ascii="Times New Roman" w:hAnsi="Times New Roman" w:cs="Times New Roman"/>
          <w:color w:val="000000"/>
          <w:sz w:val="20"/>
          <w:lang w:val="fr-FR"/>
        </w:rPr>
        <w:t>Kushtetuta e Republikës së Shqipërisë, neni 124</w:t>
      </w:r>
      <w:r w:rsidRPr="008C751A">
        <w:rPr>
          <w:rFonts w:ascii="Times New Roman" w:hAnsi="Times New Roman" w:cs="Times New Roman"/>
          <w:color w:val="000000"/>
          <w:spacing w:val="1"/>
          <w:sz w:val="20"/>
          <w:lang w:val="fr-FR"/>
        </w:rPr>
        <w:t>.</w:t>
      </w:r>
    </w:p>
    <w:p w:rsidR="00D33D85" w:rsidRPr="008C751A" w:rsidRDefault="00ED3376" w:rsidP="00920FC8">
      <w:pPr>
        <w:tabs>
          <w:tab w:val="left" w:pos="3525"/>
          <w:tab w:val="left" w:pos="9180"/>
        </w:tabs>
        <w:spacing w:before="0" w:after="0" w:line="230" w:lineRule="exact"/>
        <w:ind w:right="1260"/>
        <w:rPr>
          <w:rFonts w:ascii="Times New Roman" w:hAnsi="Times New Roman" w:cs="Times New Roman"/>
          <w:color w:val="000000"/>
          <w:sz w:val="20"/>
        </w:rPr>
      </w:pPr>
      <w:r w:rsidRPr="008C751A">
        <w:rPr>
          <w:rFonts w:ascii="Times New Roman" w:hAnsi="Times New Roman" w:cs="Times New Roman"/>
          <w:color w:val="000000"/>
          <w:sz w:val="20"/>
          <w:vertAlign w:val="superscript"/>
          <w:lang w:val="fr-FR"/>
        </w:rPr>
        <w:t>175</w:t>
      </w:r>
      <w:r w:rsidRPr="008C751A">
        <w:rPr>
          <w:rFonts w:ascii="Times New Roman" w:hAnsi="Times New Roman" w:cs="Times New Roman"/>
          <w:color w:val="000000"/>
          <w:spacing w:val="39"/>
          <w:sz w:val="20"/>
          <w:vertAlign w:val="superscript"/>
          <w:lang w:val="fr-FR"/>
        </w:rPr>
        <w:t xml:space="preserve"> </w:t>
      </w:r>
      <w:r w:rsidR="00FC2478" w:rsidRPr="008C751A">
        <w:rPr>
          <w:rFonts w:ascii="Times New Roman" w:hAnsi="Times New Roman" w:cs="Times New Roman"/>
          <w:color w:val="000000"/>
          <w:sz w:val="20"/>
          <w:lang w:val="fr-FR"/>
        </w:rPr>
        <w:t>KMD-ja është organi i barazisë në Shqipëri, i krijuar me ligjin nr. 10221/2010, i ndryshuar me ligjin nr. 124/2020</w:t>
      </w:r>
      <w:r w:rsidRPr="008C751A">
        <w:rPr>
          <w:rFonts w:ascii="Times New Roman" w:hAnsi="Times New Roman" w:cs="Times New Roman"/>
          <w:color w:val="000000"/>
          <w:sz w:val="20"/>
          <w:lang w:val="fr-FR"/>
        </w:rPr>
        <w:t xml:space="preserve">, </w:t>
      </w:r>
      <w:r w:rsidR="00B108B5" w:rsidRPr="008C751A">
        <w:rPr>
          <w:rFonts w:ascii="Times New Roman" w:hAnsi="Times New Roman" w:cs="Times New Roman"/>
          <w:color w:val="000000"/>
          <w:spacing w:val="-1"/>
          <w:sz w:val="20"/>
          <w:lang w:val="fr-FR"/>
        </w:rPr>
        <w:t>që është në përputhje me katër Direktivat Evropiane në fushën e mosdiskriminimit</w:t>
      </w:r>
      <w:r w:rsidRPr="008C751A">
        <w:rPr>
          <w:rFonts w:ascii="Times New Roman" w:hAnsi="Times New Roman" w:cs="Times New Roman"/>
          <w:color w:val="000000"/>
          <w:sz w:val="20"/>
          <w:lang w:val="fr-FR"/>
        </w:rPr>
        <w:t>.</w:t>
      </w:r>
      <w:r w:rsidRPr="008C751A">
        <w:rPr>
          <w:rFonts w:ascii="Times New Roman" w:hAnsi="Times New Roman" w:cs="Times New Roman"/>
          <w:color w:val="000000"/>
          <w:sz w:val="20"/>
          <w:lang w:val="fr-FR"/>
        </w:rPr>
        <w:cr/>
      </w:r>
      <w:r w:rsidRPr="008C751A">
        <w:rPr>
          <w:rFonts w:ascii="Times New Roman" w:hAnsi="Times New Roman" w:cs="Times New Roman"/>
          <w:color w:val="000000"/>
          <w:sz w:val="20"/>
          <w:vertAlign w:val="superscript"/>
        </w:rPr>
        <w:t>176</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Grafiku i statusit të institucioneve kombëtare – Statusi i akreditimit në dhjetor 2020</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177</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Procesi i konsultimit publik në Shqipëri rregullohet me ligjin nr. 146/2014 "Për njoftimin dhe konsultimin publik" dhe aktet nënligjore përkatëse dhe akte të tjera rregullatore. Ai monitorohet nga Zyra e Kryeministrit. Regjistri Elektronik për Njoftimet dhe Konsultimet Publike bën publike të gjitha projektligjet. Mund të organizohen konsultime të drejtpërdrejta dhe takime publike me palët e interesuara (shpesh shoqërinë civile). Pas përfundimit të procesit të konsultimit publik, mendimet dhe rekomandimet mblidhen nga koordinatori i konsultimit publik i organit publik përkatës. Shqyrtimi i tyre kryhet nga organi publik përgjegjës për hartimin e aktit</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260"/>
        <w:rPr>
          <w:rFonts w:ascii="Times New Roman" w:hAnsi="Times New Roman" w:cs="Times New Roman"/>
          <w:color w:val="000000"/>
          <w:sz w:val="20"/>
          <w:lang w:val="fr-FR"/>
        </w:rPr>
      </w:pPr>
      <w:r w:rsidRPr="008C751A">
        <w:rPr>
          <w:rFonts w:ascii="Times New Roman" w:hAnsi="Times New Roman" w:cs="Times New Roman"/>
          <w:color w:val="000000"/>
          <w:sz w:val="20"/>
          <w:vertAlign w:val="superscript"/>
        </w:rPr>
        <w:t>178</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pacing w:val="-1"/>
          <w:sz w:val="20"/>
        </w:rPr>
        <w:t>GRECO (2023), Raundi i Pestë i Vlerësimit, Raporti i Përputhshmërisë në Shqipëri, f. 9</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1"/>
          <w:sz w:val="20"/>
        </w:rPr>
        <w:cr/>
      </w:r>
      <w:r w:rsidRPr="008C751A">
        <w:rPr>
          <w:rFonts w:ascii="Times New Roman" w:hAnsi="Times New Roman" w:cs="Times New Roman"/>
          <w:color w:val="000000"/>
          <w:sz w:val="20"/>
          <w:vertAlign w:val="superscript"/>
        </w:rPr>
        <w:t>179</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pacing w:val="1"/>
          <w:sz w:val="20"/>
        </w:rPr>
        <w:t xml:space="preserve">Raporti i shqyrtimit 2023 Albania, Grupi 1 – Bazat, f. 20. Informacioni i marrë në kuadër të vizitës në Shqipëri. </w:t>
      </w:r>
      <w:r w:rsidR="00B108B5" w:rsidRPr="008C751A">
        <w:rPr>
          <w:rFonts w:ascii="Times New Roman" w:hAnsi="Times New Roman" w:cs="Times New Roman"/>
          <w:color w:val="000000"/>
          <w:spacing w:val="1"/>
          <w:sz w:val="20"/>
          <w:lang w:val="fr-FR"/>
        </w:rPr>
        <w:t xml:space="preserve">Shihni </w:t>
      </w:r>
      <w:r w:rsidR="00AA22E7" w:rsidRPr="008C751A">
        <w:rPr>
          <w:rFonts w:ascii="Times New Roman" w:hAnsi="Times New Roman" w:cs="Times New Roman"/>
          <w:color w:val="000000"/>
          <w:spacing w:val="1"/>
          <w:sz w:val="20"/>
          <w:lang w:val="fr-FR"/>
        </w:rPr>
        <w:t>gjithashtu:</w:t>
      </w:r>
      <w:r w:rsidR="00B108B5" w:rsidRPr="008C751A">
        <w:rPr>
          <w:rFonts w:ascii="Times New Roman" w:hAnsi="Times New Roman" w:cs="Times New Roman"/>
          <w:color w:val="000000"/>
          <w:spacing w:val="1"/>
          <w:sz w:val="20"/>
          <w:lang w:val="fr-FR"/>
        </w:rPr>
        <w:t xml:space="preserve"> platformat e konsultimit publik të Këshillit të Ministrave dhe Parlamentit</w:t>
      </w:r>
      <w:r w:rsidRPr="008C751A">
        <w:rPr>
          <w:rFonts w:ascii="Times New Roman" w:hAnsi="Times New Roman" w:cs="Times New Roman"/>
          <w:color w:val="000000"/>
          <w:sz w:val="20"/>
          <w:lang w:val="fr-FR"/>
        </w:rPr>
        <w:t>.</w:t>
      </w:r>
    </w:p>
    <w:p w:rsidR="00D33D85" w:rsidRPr="008C751A" w:rsidRDefault="00D1450F" w:rsidP="00920FC8">
      <w:pPr>
        <w:tabs>
          <w:tab w:val="left" w:pos="3525"/>
        </w:tabs>
        <w:spacing w:before="240" w:after="0" w:line="276" w:lineRule="exact"/>
        <w:ind w:right="1350"/>
        <w:rPr>
          <w:rFonts w:ascii="Times New Roman" w:hAnsi="Times New Roman" w:cs="Times New Roman"/>
          <w:color w:val="000000"/>
          <w:sz w:val="24"/>
        </w:rPr>
      </w:pPr>
      <w:bookmarkStart w:id="20" w:name="br22"/>
      <w:bookmarkEnd w:id="20"/>
      <w:r>
        <w:rPr>
          <w:rFonts w:ascii="Times New Roman" w:hAnsi="Times New Roman" w:cs="Times New Roman"/>
          <w:noProof/>
        </w:rPr>
        <w:drawing>
          <wp:anchor distT="0" distB="0" distL="114300" distR="114300" simplePos="0" relativeHeight="251633664" behindDoc="1" locked="0" layoutInCell="1" allowOverlap="1">
            <wp:simplePos x="0" y="0"/>
            <wp:positionH relativeFrom="page">
              <wp:posOffset>1089660</wp:posOffset>
            </wp:positionH>
            <wp:positionV relativeFrom="page">
              <wp:posOffset>9264015</wp:posOffset>
            </wp:positionV>
            <wp:extent cx="4324985" cy="171450"/>
            <wp:effectExtent l="0" t="0" r="0" b="0"/>
            <wp:wrapNone/>
            <wp:docPr id="11" name="_x000056" descr="image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6" descr="image5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24985" cy="171450"/>
                    </a:xfrm>
                    <a:prstGeom prst="rect">
                      <a:avLst/>
                    </a:prstGeom>
                    <a:noFill/>
                  </pic:spPr>
                </pic:pic>
              </a:graphicData>
            </a:graphic>
            <wp14:sizeRelH relativeFrom="page">
              <wp14:pctWidth>0</wp14:pctWidth>
            </wp14:sizeRelH>
            <wp14:sizeRelV relativeFrom="page">
              <wp14:pctHeight>0</wp14:pctHeight>
            </wp14:sizeRelV>
          </wp:anchor>
        </w:drawing>
      </w:r>
      <w:r w:rsidR="007009AA" w:rsidRPr="008C751A">
        <w:rPr>
          <w:rFonts w:ascii="Times New Roman" w:hAnsi="Times New Roman" w:cs="Times New Roman"/>
          <w:color w:val="000000"/>
          <w:sz w:val="24"/>
        </w:rPr>
        <w:t>Parlamentit</w:t>
      </w:r>
      <w:r w:rsidR="00ED3376" w:rsidRPr="008C751A">
        <w:rPr>
          <w:rFonts w:ascii="Times New Roman" w:hAnsi="Times New Roman" w:cs="Times New Roman"/>
          <w:color w:val="000000"/>
          <w:spacing w:val="2"/>
          <w:sz w:val="24"/>
          <w:vertAlign w:val="superscript"/>
        </w:rPr>
        <w:t>180</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53"/>
          <w:sz w:val="24"/>
        </w:rPr>
        <w:t xml:space="preserve"> </w:t>
      </w:r>
      <w:r w:rsidR="00FA135E" w:rsidRPr="008C751A">
        <w:rPr>
          <w:rFonts w:ascii="Times New Roman" w:hAnsi="Times New Roman" w:cs="Times New Roman"/>
          <w:color w:val="000000"/>
          <w:sz w:val="24"/>
        </w:rPr>
        <w:t xml:space="preserve">Shumica e nismave ligjore (90%) janë paraqitur nga ekzekutivi, megjithatë </w:t>
      </w:r>
      <w:r w:rsidR="00D035B3" w:rsidRPr="008C751A">
        <w:rPr>
          <w:rFonts w:ascii="Times New Roman" w:hAnsi="Times New Roman" w:cs="Times New Roman"/>
          <w:color w:val="000000"/>
          <w:sz w:val="24"/>
        </w:rPr>
        <w:t>efikas</w:t>
      </w:r>
      <w:r w:rsidR="00FA135E" w:rsidRPr="008C751A">
        <w:rPr>
          <w:rFonts w:ascii="Times New Roman" w:hAnsi="Times New Roman" w:cs="Times New Roman"/>
          <w:color w:val="000000"/>
          <w:sz w:val="24"/>
        </w:rPr>
        <w:t>iteti i konsultimeve publike për këto nisma ligjore mbetet i kufizuar, siç nënvizohet edhe nga GRECO</w:t>
      </w:r>
      <w:r w:rsidR="00FA135E" w:rsidRPr="008C751A">
        <w:rPr>
          <w:rFonts w:ascii="Times New Roman" w:hAnsi="Times New Roman" w:cs="Times New Roman"/>
          <w:color w:val="000000"/>
          <w:sz w:val="24"/>
          <w:vertAlign w:val="superscript"/>
        </w:rPr>
        <w:t>181</w:t>
      </w:r>
      <w:r w:rsidR="00FA135E" w:rsidRPr="008C751A">
        <w:rPr>
          <w:rFonts w:ascii="Times New Roman" w:hAnsi="Times New Roman" w:cs="Times New Roman"/>
          <w:color w:val="000000"/>
          <w:sz w:val="24"/>
        </w:rPr>
        <w:t>. Mangësitë përfshijnë mungesën e publikimit në kohë për palët e interesuara, duke e bërë të vështirë për shoqërinë civile, median dhe publikun e gjerë që të jenë në gjendje të përgjigjen</w:t>
      </w:r>
      <w:r w:rsidR="00FA135E" w:rsidRPr="008C751A">
        <w:rPr>
          <w:rFonts w:ascii="Times New Roman" w:hAnsi="Times New Roman" w:cs="Times New Roman"/>
          <w:color w:val="000000"/>
          <w:sz w:val="24"/>
          <w:vertAlign w:val="superscript"/>
        </w:rPr>
        <w:t>182</w:t>
      </w:r>
      <w:r w:rsidR="00FA135E" w:rsidRPr="008C751A">
        <w:rPr>
          <w:rFonts w:ascii="Times New Roman" w:hAnsi="Times New Roman" w:cs="Times New Roman"/>
          <w:color w:val="000000"/>
          <w:sz w:val="24"/>
        </w:rPr>
        <w:t>. Përdorimi i shpeshtë nga qeveria i akteve normative që kanë fuqinë e ligjit për ndryshimin e buxhetit të shtetit ngre mangësi, duke përfshirë edhe konsultimin publik dhe transparencën</w:t>
      </w:r>
      <w:r w:rsidR="00FA135E" w:rsidRPr="008C751A">
        <w:rPr>
          <w:rFonts w:ascii="Times New Roman" w:hAnsi="Times New Roman" w:cs="Times New Roman"/>
          <w:color w:val="000000"/>
          <w:sz w:val="24"/>
          <w:vertAlign w:val="superscript"/>
        </w:rPr>
        <w:t>183</w:t>
      </w:r>
      <w:r w:rsidR="00FA135E" w:rsidRPr="008C751A">
        <w:rPr>
          <w:rFonts w:ascii="Times New Roman" w:hAnsi="Times New Roman" w:cs="Times New Roman"/>
          <w:color w:val="000000"/>
          <w:sz w:val="24"/>
        </w:rPr>
        <w:t>, pasi këto akte janë të rezervuara për masa të përkohshme në raste nevoje dhe emergjente</w:t>
      </w:r>
      <w:r w:rsidR="00ED3376" w:rsidRPr="008C751A">
        <w:rPr>
          <w:rFonts w:ascii="Times New Roman" w:hAnsi="Times New Roman" w:cs="Times New Roman"/>
          <w:color w:val="000000"/>
          <w:spacing w:val="2"/>
          <w:sz w:val="24"/>
          <w:vertAlign w:val="superscript"/>
        </w:rPr>
        <w:t>184</w:t>
      </w:r>
      <w:r w:rsidR="00ED3376" w:rsidRPr="008C751A">
        <w:rPr>
          <w:rFonts w:ascii="Times New Roman" w:hAnsi="Times New Roman" w:cs="Times New Roman"/>
          <w:color w:val="000000"/>
          <w:sz w:val="24"/>
        </w:rPr>
        <w:t>.</w:t>
      </w:r>
    </w:p>
    <w:p w:rsidR="00D33D85" w:rsidRPr="008C751A" w:rsidRDefault="00FA135E" w:rsidP="00920FC8">
      <w:pPr>
        <w:tabs>
          <w:tab w:val="left" w:pos="3525"/>
        </w:tabs>
        <w:spacing w:before="240" w:after="0" w:line="276" w:lineRule="exact"/>
        <w:ind w:right="1350"/>
        <w:rPr>
          <w:rFonts w:ascii="Times New Roman" w:hAnsi="Times New Roman" w:cs="Times New Roman"/>
          <w:color w:val="000000"/>
          <w:sz w:val="24"/>
        </w:rPr>
      </w:pPr>
      <w:r w:rsidRPr="008C751A">
        <w:rPr>
          <w:rFonts w:ascii="Times New Roman" w:hAnsi="Times New Roman" w:cs="Times New Roman"/>
          <w:b/>
          <w:color w:val="000000"/>
          <w:sz w:val="24"/>
        </w:rPr>
        <w:t xml:space="preserve">Ndryshimet në Ligjin për Komisionet Hetimore janë kritikuar për kufizimin e rolit mbikëqyrës të Kuvendit dhe janë në shqyrtim nga Gjykata Kushtetuese. </w:t>
      </w:r>
      <w:r w:rsidRPr="008C751A">
        <w:rPr>
          <w:rFonts w:ascii="Times New Roman" w:hAnsi="Times New Roman" w:cs="Times New Roman"/>
          <w:color w:val="000000"/>
          <w:sz w:val="24"/>
        </w:rPr>
        <w:t xml:space="preserve">Sipas Kushtetutës, Kuvendi ka të drejtë dhe me kërkesë të një të katërtës së anëtarëve të tij, është i detyruar të caktojë komisione hetimore për shqyrtimin e një çështjeje të caktuar. Gjetjet dhe konkluzionet e një komisioni hetimor, të cilat nuk janë të detyrueshme, mund t'i përcillen Prokurorisë, e cila nga ana e saj vendos nëse do të hapë ose jo një hetim </w:t>
      </w:r>
      <w:r w:rsidRPr="008C751A">
        <w:rPr>
          <w:rFonts w:ascii="Times New Roman" w:hAnsi="Times New Roman" w:cs="Times New Roman"/>
          <w:color w:val="000000"/>
          <w:sz w:val="24"/>
          <w:vertAlign w:val="superscript"/>
        </w:rPr>
        <w:t>185</w:t>
      </w:r>
      <w:r w:rsidRPr="008C751A">
        <w:rPr>
          <w:rFonts w:ascii="Times New Roman" w:hAnsi="Times New Roman" w:cs="Times New Roman"/>
          <w:color w:val="000000"/>
          <w:sz w:val="24"/>
        </w:rPr>
        <w:t>. Ligji për komisionet hetimore u ndryshua në dhjetor 2023. Ai prezanton kushtet e reja që duhet të plotësohen për ngritjen e një komisioni hetimor, specifikon kriteret që mund të justifikojnë mbajtjen e seancave të mbyllura dhe parashikon që kërkesat për marrjen në pyetje të dëshmitarëve ose marrj</w:t>
      </w:r>
      <w:r w:rsidR="00957D38" w:rsidRPr="008C751A">
        <w:rPr>
          <w:rFonts w:ascii="Times New Roman" w:hAnsi="Times New Roman" w:cs="Times New Roman"/>
          <w:color w:val="000000"/>
          <w:sz w:val="24"/>
        </w:rPr>
        <w:t>en</w:t>
      </w:r>
      <w:r w:rsidRPr="008C751A">
        <w:rPr>
          <w:rFonts w:ascii="Times New Roman" w:hAnsi="Times New Roman" w:cs="Times New Roman"/>
          <w:color w:val="000000"/>
          <w:sz w:val="24"/>
        </w:rPr>
        <w:t xml:space="preserve"> e provave të tjera kërkon vendime të shumicës</w:t>
      </w:r>
      <w:r w:rsidR="00ED3376" w:rsidRPr="008C751A">
        <w:rPr>
          <w:rFonts w:ascii="Times New Roman" w:hAnsi="Times New Roman" w:cs="Times New Roman"/>
          <w:color w:val="000000"/>
          <w:spacing w:val="2"/>
          <w:sz w:val="24"/>
          <w:vertAlign w:val="superscript"/>
        </w:rPr>
        <w:t>186</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24"/>
          <w:sz w:val="24"/>
        </w:rPr>
        <w:t xml:space="preserve"> </w:t>
      </w:r>
      <w:r w:rsidR="00957D38" w:rsidRPr="008C751A">
        <w:rPr>
          <w:rFonts w:ascii="Times New Roman" w:hAnsi="Times New Roman" w:cs="Times New Roman"/>
          <w:color w:val="000000"/>
          <w:sz w:val="24"/>
        </w:rPr>
        <w:t>Ndryshimet janë kritikuar nga organizatat e shoqërisë civile dhe opozita si dobësim i këtij mjeti</w:t>
      </w:r>
      <w:r w:rsidR="00957D38" w:rsidRPr="008C751A">
        <w:rPr>
          <w:rFonts w:ascii="Times New Roman" w:hAnsi="Times New Roman" w:cs="Times New Roman"/>
          <w:color w:val="000000"/>
          <w:sz w:val="24"/>
          <w:vertAlign w:val="superscript"/>
        </w:rPr>
        <w:t>187</w:t>
      </w:r>
      <w:r w:rsidR="00957D38" w:rsidRPr="008C751A">
        <w:rPr>
          <w:rFonts w:ascii="Times New Roman" w:hAnsi="Times New Roman" w:cs="Times New Roman"/>
          <w:color w:val="000000"/>
          <w:sz w:val="24"/>
        </w:rPr>
        <w:t xml:space="preserve">. Më 9 korrik 2024, Gjykata Kushtetuese i gjeti disa prej ndryshimeve jokushtetuese, pasi cenojnë të drejtën e pakicave parlamentare për të krijuar komisione hetimore dhe nuk garantojnë mbikëqyrjen </w:t>
      </w:r>
      <w:r w:rsidR="00D035B3" w:rsidRPr="008C751A">
        <w:rPr>
          <w:rFonts w:ascii="Times New Roman" w:hAnsi="Times New Roman" w:cs="Times New Roman"/>
          <w:color w:val="000000"/>
          <w:sz w:val="24"/>
        </w:rPr>
        <w:t>efikas</w:t>
      </w:r>
      <w:r w:rsidR="00957D38" w:rsidRPr="008C751A">
        <w:rPr>
          <w:rFonts w:ascii="Times New Roman" w:hAnsi="Times New Roman" w:cs="Times New Roman"/>
          <w:color w:val="000000"/>
          <w:sz w:val="24"/>
        </w:rPr>
        <w:t>e të punës parlamentare nga grupet minoritare</w:t>
      </w:r>
      <w:r w:rsidR="00957D38" w:rsidRPr="008C751A">
        <w:rPr>
          <w:rFonts w:ascii="Times New Roman" w:hAnsi="Times New Roman" w:cs="Times New Roman"/>
          <w:color w:val="000000"/>
          <w:sz w:val="24"/>
          <w:vertAlign w:val="superscript"/>
        </w:rPr>
        <w:t>188</w:t>
      </w:r>
      <w:r w:rsidR="00957D38" w:rsidRPr="008C751A">
        <w:rPr>
          <w:rFonts w:ascii="Times New Roman" w:hAnsi="Times New Roman" w:cs="Times New Roman"/>
          <w:color w:val="000000"/>
          <w:sz w:val="24"/>
        </w:rPr>
        <w:t>. Vendimet e Kuvendit që refuzojnë krijimin e komisioneve hetimore individuale mbeten objekt i kontrollit kushtetues dhe i janë referuar në mënyrë sistematike Gjykatës Kushtetuese në rast mosmarrëveshjeje</w:t>
      </w:r>
      <w:r w:rsidR="00ED3376" w:rsidRPr="008C751A">
        <w:rPr>
          <w:rFonts w:ascii="Times New Roman" w:hAnsi="Times New Roman" w:cs="Times New Roman"/>
          <w:color w:val="000000"/>
          <w:sz w:val="24"/>
        </w:rPr>
        <w:t>.</w:t>
      </w:r>
    </w:p>
    <w:p w:rsidR="00957D38" w:rsidRPr="008C751A" w:rsidRDefault="00957D38" w:rsidP="00920FC8">
      <w:pPr>
        <w:tabs>
          <w:tab w:val="left" w:pos="3525"/>
        </w:tabs>
        <w:spacing w:before="319" w:after="0" w:line="238" w:lineRule="exact"/>
        <w:ind w:right="1350"/>
        <w:rPr>
          <w:rFonts w:ascii="Times New Roman" w:hAnsi="Times New Roman" w:cs="Times New Roman"/>
          <w:color w:val="000000"/>
          <w:spacing w:val="-1"/>
          <w:sz w:val="24"/>
        </w:rPr>
      </w:pPr>
      <w:r w:rsidRPr="008C751A">
        <w:rPr>
          <w:rFonts w:ascii="Times New Roman" w:hAnsi="Times New Roman" w:cs="Times New Roman"/>
          <w:b/>
          <w:color w:val="000000"/>
          <w:spacing w:val="-1"/>
          <w:sz w:val="24"/>
        </w:rPr>
        <w:t xml:space="preserve">Polarizimi i thellë politik ka ndikuar negativisht në </w:t>
      </w:r>
      <w:r w:rsidR="00D035B3" w:rsidRPr="008C751A">
        <w:rPr>
          <w:rFonts w:ascii="Times New Roman" w:hAnsi="Times New Roman" w:cs="Times New Roman"/>
          <w:b/>
          <w:color w:val="000000"/>
          <w:spacing w:val="-1"/>
          <w:sz w:val="24"/>
        </w:rPr>
        <w:t>efikas</w:t>
      </w:r>
      <w:r w:rsidRPr="008C751A">
        <w:rPr>
          <w:rFonts w:ascii="Times New Roman" w:hAnsi="Times New Roman" w:cs="Times New Roman"/>
          <w:b/>
          <w:color w:val="000000"/>
          <w:spacing w:val="-1"/>
          <w:sz w:val="24"/>
        </w:rPr>
        <w:t xml:space="preserve">itetin, transparencën dhe objektivitetin e punës parlamentare. </w:t>
      </w:r>
      <w:r w:rsidRPr="008C751A">
        <w:rPr>
          <w:rFonts w:ascii="Times New Roman" w:hAnsi="Times New Roman" w:cs="Times New Roman"/>
          <w:color w:val="000000"/>
          <w:spacing w:val="-1"/>
          <w:sz w:val="24"/>
        </w:rPr>
        <w:t>Gjatë seancës së vjeshtës 2023, në Kuvend pati përplasje të vazhdueshme mes mazhorancës qeverisëse dhe një pjese të opozitës, kjo e fundit duke shkaktuar ndërprerje në punën e saj. Ky kontekst bëri që mazhoranca në pushtet të</w:t>
      </w:r>
    </w:p>
    <w:p w:rsidR="00B108B5" w:rsidRPr="008C751A" w:rsidRDefault="00D1450F" w:rsidP="00920FC8">
      <w:pPr>
        <w:tabs>
          <w:tab w:val="left" w:pos="3525"/>
        </w:tabs>
        <w:spacing w:before="0" w:after="0" w:line="238" w:lineRule="exact"/>
        <w:ind w:right="1350"/>
        <w:rPr>
          <w:rFonts w:ascii="Times New Roman" w:hAnsi="Times New Roman" w:cs="Times New Roman"/>
          <w:color w:val="000000"/>
          <w:spacing w:val="-1"/>
          <w:sz w:val="24"/>
        </w:rPr>
      </w:pPr>
      <w:r>
        <w:rPr>
          <w:rFonts w:ascii="Times New Roman" w:hAnsi="Times New Roman" w:cs="Times New Roman"/>
          <w:noProof/>
        </w:rPr>
        <w:drawing>
          <wp:anchor distT="0" distB="0" distL="114300" distR="114300" simplePos="0" relativeHeight="251634688" behindDoc="1" locked="0" layoutInCell="1" allowOverlap="1">
            <wp:simplePos x="0" y="0"/>
            <wp:positionH relativeFrom="page">
              <wp:posOffset>901700</wp:posOffset>
            </wp:positionH>
            <wp:positionV relativeFrom="page">
              <wp:posOffset>6198235</wp:posOffset>
            </wp:positionV>
            <wp:extent cx="1854200" cy="34290"/>
            <wp:effectExtent l="0" t="0" r="0" b="3810"/>
            <wp:wrapNone/>
            <wp:docPr id="12" name="_x000055" descr="imag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5" descr="image5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B108B5" w:rsidRPr="008C751A" w:rsidRDefault="00B108B5" w:rsidP="00920FC8">
      <w:pPr>
        <w:tabs>
          <w:tab w:val="left" w:pos="3525"/>
        </w:tabs>
        <w:spacing w:before="0" w:after="0" w:line="238" w:lineRule="exact"/>
        <w:ind w:right="1170"/>
        <w:rPr>
          <w:rFonts w:ascii="Times New Roman" w:hAnsi="Times New Roman" w:cs="Times New Roman"/>
          <w:color w:val="000000"/>
          <w:sz w:val="20"/>
          <w:vertAlign w:val="superscript"/>
        </w:rPr>
      </w:pPr>
    </w:p>
    <w:p w:rsidR="00D33D85" w:rsidRPr="008C751A" w:rsidRDefault="00ED3376" w:rsidP="00920FC8">
      <w:pPr>
        <w:tabs>
          <w:tab w:val="left" w:pos="3525"/>
        </w:tabs>
        <w:spacing w:before="0" w:after="0" w:line="238" w:lineRule="exact"/>
        <w:ind w:right="1170"/>
        <w:rPr>
          <w:rFonts w:ascii="Times New Roman" w:hAnsi="Times New Roman" w:cs="Times New Roman"/>
          <w:color w:val="000000"/>
          <w:sz w:val="20"/>
        </w:rPr>
      </w:pPr>
      <w:r w:rsidRPr="008C751A">
        <w:rPr>
          <w:rFonts w:ascii="Times New Roman" w:hAnsi="Times New Roman" w:cs="Times New Roman"/>
          <w:color w:val="000000"/>
          <w:sz w:val="20"/>
          <w:vertAlign w:val="superscript"/>
        </w:rPr>
        <w:t>180</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pacing w:val="1"/>
          <w:sz w:val="20"/>
        </w:rPr>
        <w:t>Raporti i shqyrtimit 2023 Albania, Klasteri 1 – Bazat, f. 13. Informacioni i marrë në kuadër të vizitës në Shqipëri</w:t>
      </w:r>
      <w:r w:rsidRPr="008C751A">
        <w:rPr>
          <w:rFonts w:ascii="Times New Roman" w:hAnsi="Times New Roman" w:cs="Times New Roman"/>
          <w:color w:val="000000"/>
          <w:sz w:val="20"/>
        </w:rPr>
        <w:t>.</w:t>
      </w:r>
    </w:p>
    <w:p w:rsidR="00B108B5" w:rsidRPr="008C751A" w:rsidRDefault="00ED3376" w:rsidP="00920FC8">
      <w:pPr>
        <w:tabs>
          <w:tab w:val="left" w:pos="3525"/>
        </w:tabs>
        <w:spacing w:before="0" w:after="0" w:line="230" w:lineRule="exact"/>
        <w:ind w:right="1440"/>
        <w:rPr>
          <w:rFonts w:ascii="Times New Roman" w:hAnsi="Times New Roman" w:cs="Times New Roman"/>
          <w:color w:val="000000"/>
          <w:spacing w:val="1"/>
          <w:sz w:val="20"/>
        </w:rPr>
      </w:pPr>
      <w:r w:rsidRPr="008C751A">
        <w:rPr>
          <w:rFonts w:ascii="Times New Roman" w:hAnsi="Times New Roman" w:cs="Times New Roman"/>
          <w:color w:val="000000"/>
          <w:sz w:val="20"/>
          <w:vertAlign w:val="superscript"/>
        </w:rPr>
        <w:t>181</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pacing w:val="-1"/>
          <w:sz w:val="20"/>
        </w:rPr>
        <w:t>GRECO (2023), Raundi i Pestë i Vlerësimit, Raporti i Përputhshmërisë në Shqipëri, f. 18</w:t>
      </w:r>
      <w:r w:rsidRPr="008C751A">
        <w:rPr>
          <w:rFonts w:ascii="Times New Roman" w:hAnsi="Times New Roman" w:cs="Times New Roman"/>
          <w:color w:val="000000"/>
          <w:spacing w:val="1"/>
          <w:sz w:val="20"/>
        </w:rPr>
        <w:t xml:space="preserve">. </w:t>
      </w:r>
    </w:p>
    <w:p w:rsidR="00D33D85" w:rsidRPr="008C751A" w:rsidRDefault="00ED3376" w:rsidP="00920FC8">
      <w:pPr>
        <w:tabs>
          <w:tab w:val="left" w:pos="3525"/>
        </w:tabs>
        <w:spacing w:before="0" w:after="0" w:line="230" w:lineRule="exact"/>
        <w:ind w:right="3900"/>
        <w:rPr>
          <w:rFonts w:ascii="Times New Roman" w:hAnsi="Times New Roman" w:cs="Times New Roman"/>
          <w:color w:val="000000"/>
          <w:sz w:val="20"/>
        </w:rPr>
      </w:pPr>
      <w:r w:rsidRPr="008C751A">
        <w:rPr>
          <w:rFonts w:ascii="Times New Roman" w:hAnsi="Times New Roman" w:cs="Times New Roman"/>
          <w:color w:val="000000"/>
          <w:sz w:val="20"/>
          <w:vertAlign w:val="superscript"/>
        </w:rPr>
        <w:t>182</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Ndryshimet legjislative, kalendarët dhe axhendat, të dhënat e votimit</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080"/>
        <w:rPr>
          <w:rFonts w:ascii="Times New Roman" w:hAnsi="Times New Roman" w:cs="Times New Roman"/>
          <w:color w:val="000000"/>
          <w:sz w:val="20"/>
        </w:rPr>
      </w:pPr>
      <w:r w:rsidRPr="008C751A">
        <w:rPr>
          <w:rFonts w:ascii="Times New Roman" w:hAnsi="Times New Roman" w:cs="Times New Roman"/>
          <w:color w:val="000000"/>
          <w:sz w:val="20"/>
          <w:vertAlign w:val="superscript"/>
        </w:rPr>
        <w:t>183</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Akti Normativ Nr. 1 i datës 21 shkurt 2024; Akti Normativ Nr. 5 i datës 18 tetor 2023: Akti Normativ Nr. 6 i datës 14 dhjetor 2023; Ministria e Financave (2023) Deklarata e Ministrit të Financave dhe Ekonomisë e datës 18 tetor 2023 për miratimin e Aktit Normativ për Ndryshimet në Buxhetin 2023. Fondi Monetar Ndërkombëtar (FMN) i ka lëshuar një rekomandim Shqipërisë për të kufizuar përdorimin e akteve normative për të ndryshuar buxhetin në kontekstin e Konsultimit të Nenit IV të vitit 2023. FMN (2023), Raporti i FMN-së për vendin nr. 24/7, Shqipëri (Njoftim për shtyp dhe Raport i Stafit)</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080"/>
        <w:rPr>
          <w:rFonts w:ascii="Times New Roman" w:hAnsi="Times New Roman" w:cs="Times New Roman"/>
          <w:color w:val="000000"/>
          <w:sz w:val="20"/>
        </w:rPr>
      </w:pPr>
      <w:r w:rsidRPr="008C751A">
        <w:rPr>
          <w:rFonts w:ascii="Times New Roman" w:hAnsi="Times New Roman" w:cs="Times New Roman"/>
          <w:color w:val="000000"/>
          <w:sz w:val="20"/>
          <w:vertAlign w:val="superscript"/>
        </w:rPr>
        <w:t>184</w:t>
      </w:r>
      <w:r w:rsidRPr="008C751A">
        <w:rPr>
          <w:rFonts w:ascii="Times New Roman" w:hAnsi="Times New Roman" w:cs="Times New Roman"/>
          <w:color w:val="000000"/>
          <w:spacing w:val="5"/>
          <w:sz w:val="20"/>
          <w:vertAlign w:val="superscript"/>
        </w:rPr>
        <w:t xml:space="preserve"> </w:t>
      </w:r>
      <w:r w:rsidR="00B108B5" w:rsidRPr="008C751A">
        <w:rPr>
          <w:rFonts w:ascii="Times New Roman" w:hAnsi="Times New Roman" w:cs="Times New Roman"/>
          <w:color w:val="000000"/>
          <w:sz w:val="20"/>
        </w:rPr>
        <w:t>Kushtetuta e Republikës së Shqipërisë, neni 101. Kushtetuta parashikon që në raste nevoje dhe emergjente, qeveria mund të nxjerrë akte normative që kanë fuqinë e ligjit për marrjen e masave të përkohshme, të cilat duhet të miratohen nga Kuvendi brenda 45 ditëve ose të humbasin fuqinë në mënyrë retroaktive</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185</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Kushtetuta e Republikës së Shqipërisë, neni 77.2</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080"/>
        <w:rPr>
          <w:rFonts w:ascii="Times New Roman" w:hAnsi="Times New Roman" w:cs="Times New Roman"/>
          <w:color w:val="000000"/>
          <w:sz w:val="20"/>
        </w:rPr>
      </w:pPr>
      <w:r w:rsidRPr="008C751A">
        <w:rPr>
          <w:rFonts w:ascii="Times New Roman" w:hAnsi="Times New Roman" w:cs="Times New Roman"/>
          <w:color w:val="000000"/>
          <w:sz w:val="20"/>
          <w:vertAlign w:val="superscript"/>
        </w:rPr>
        <w:t>186</w:t>
      </w:r>
      <w:r w:rsidRPr="008C751A">
        <w:rPr>
          <w:rFonts w:ascii="Times New Roman" w:hAnsi="Times New Roman" w:cs="Times New Roman"/>
          <w:color w:val="000000"/>
          <w:spacing w:val="12"/>
          <w:sz w:val="20"/>
          <w:vertAlign w:val="superscript"/>
        </w:rPr>
        <w:t xml:space="preserve"> </w:t>
      </w:r>
      <w:r w:rsidR="00B108B5" w:rsidRPr="008C751A">
        <w:rPr>
          <w:rFonts w:ascii="Times New Roman" w:hAnsi="Times New Roman" w:cs="Times New Roman"/>
          <w:color w:val="000000"/>
          <w:spacing w:val="-1"/>
          <w:sz w:val="20"/>
        </w:rPr>
        <w:t>Më parë, kërkesat mund të bëheshin nga çdo anëtar i komisionit. Shih gjithashtu: Ligjin 106/2023, për ndryshimin e Ligjit 8891/2002 për Organizimin dhe Veprimtarinë e Komisioneve Hetimore të Kuvendit; Raporti i shqyrtimit 2023 Shqipëri, Grupi 1 – Bazat, f. 15-16</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29" w:lineRule="exact"/>
        <w:ind w:right="1080"/>
        <w:rPr>
          <w:rFonts w:ascii="Times New Roman" w:hAnsi="Times New Roman" w:cs="Times New Roman"/>
          <w:color w:val="000000"/>
          <w:sz w:val="20"/>
        </w:rPr>
      </w:pPr>
      <w:r w:rsidRPr="008C751A">
        <w:rPr>
          <w:rFonts w:ascii="Times New Roman" w:hAnsi="Times New Roman" w:cs="Times New Roman"/>
          <w:color w:val="000000"/>
          <w:sz w:val="20"/>
          <w:vertAlign w:val="superscript"/>
        </w:rPr>
        <w:t>187</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Informacioni i marrë nga organizatat e shoqërisë civile në kuadër të vizitës në Shqipëri; Balkan Insight (2023), Socialistët e Shqipërisë lëvizin për të kufizuar komisionet hetimore parlamentare</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188</w:t>
      </w:r>
      <w:r w:rsidRPr="008C751A">
        <w:rPr>
          <w:rFonts w:ascii="Times New Roman" w:hAnsi="Times New Roman" w:cs="Times New Roman"/>
          <w:color w:val="000000"/>
          <w:spacing w:val="51"/>
          <w:sz w:val="20"/>
          <w:vertAlign w:val="superscript"/>
        </w:rPr>
        <w:t xml:space="preserve"> </w:t>
      </w:r>
      <w:r w:rsidR="00B108B5" w:rsidRPr="008C751A">
        <w:rPr>
          <w:rFonts w:ascii="Times New Roman" w:hAnsi="Times New Roman" w:cs="Times New Roman"/>
          <w:color w:val="000000"/>
          <w:sz w:val="20"/>
        </w:rPr>
        <w:t>Gjykata Kushtetuese e Republikës së Shqipërisë (2024), Deklaratë për shtyp e datës 9 korrik 2024</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710A02">
          <w:pgSz w:w="11900" w:h="16820"/>
          <w:pgMar w:top="1410" w:right="2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76" w:lineRule="exact"/>
        <w:ind w:right="1370"/>
        <w:rPr>
          <w:rFonts w:ascii="Times New Roman" w:hAnsi="Times New Roman" w:cs="Times New Roman"/>
          <w:color w:val="000000"/>
          <w:sz w:val="24"/>
        </w:rPr>
      </w:pPr>
      <w:bookmarkStart w:id="21" w:name="br23"/>
      <w:bookmarkEnd w:id="21"/>
      <w:r>
        <w:rPr>
          <w:rFonts w:ascii="Times New Roman" w:hAnsi="Times New Roman" w:cs="Times New Roman"/>
          <w:noProof/>
        </w:rPr>
        <w:drawing>
          <wp:anchor distT="0" distB="0" distL="114300" distR="114300" simplePos="0" relativeHeight="251632640" behindDoc="1" locked="0" layoutInCell="1" allowOverlap="1">
            <wp:simplePos x="0" y="0"/>
            <wp:positionH relativeFrom="page">
              <wp:posOffset>901700</wp:posOffset>
            </wp:positionH>
            <wp:positionV relativeFrom="page">
              <wp:posOffset>1240790</wp:posOffset>
            </wp:positionV>
            <wp:extent cx="5758180" cy="375920"/>
            <wp:effectExtent l="0" t="0" r="0" b="5080"/>
            <wp:wrapNone/>
            <wp:docPr id="10" name="_x000057" descr="image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7" descr="image5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8180" cy="37592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rPr>
        <w:drawing>
          <wp:anchor distT="0" distB="0" distL="114300" distR="114300" simplePos="0" relativeHeight="251630592" behindDoc="1" locked="0" layoutInCell="1" allowOverlap="1">
            <wp:simplePos x="0" y="0"/>
            <wp:positionH relativeFrom="page">
              <wp:posOffset>1089660</wp:posOffset>
            </wp:positionH>
            <wp:positionV relativeFrom="page">
              <wp:posOffset>5904865</wp:posOffset>
            </wp:positionV>
            <wp:extent cx="4408805" cy="171450"/>
            <wp:effectExtent l="0" t="0" r="0" b="0"/>
            <wp:wrapNone/>
            <wp:docPr id="8" name="_x000059" descr="image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9" descr="image6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08805" cy="171450"/>
                    </a:xfrm>
                    <a:prstGeom prst="rect">
                      <a:avLst/>
                    </a:prstGeom>
                    <a:noFill/>
                  </pic:spPr>
                </pic:pic>
              </a:graphicData>
            </a:graphic>
            <wp14:sizeRelH relativeFrom="page">
              <wp14:pctWidth>0</wp14:pctWidth>
            </wp14:sizeRelH>
            <wp14:sizeRelV relativeFrom="page">
              <wp14:pctHeight>0</wp14:pctHeight>
            </wp14:sizeRelV>
          </wp:anchor>
        </w:drawing>
      </w:r>
      <w:r w:rsidR="00957D38" w:rsidRPr="008C751A">
        <w:rPr>
          <w:rFonts w:ascii="Times New Roman" w:hAnsi="Times New Roman" w:cs="Times New Roman"/>
          <w:color w:val="000000"/>
          <w:spacing w:val="-1"/>
          <w:sz w:val="24"/>
        </w:rPr>
        <w:t>përdorte forcën e saj të votës për të miratuar ligje pa debat</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19"/>
          <w:sz w:val="24"/>
        </w:rPr>
        <w:t xml:space="preserve"> </w:t>
      </w:r>
      <w:r w:rsidR="00BC7D7F" w:rsidRPr="008C751A">
        <w:rPr>
          <w:rFonts w:ascii="Times New Roman" w:hAnsi="Times New Roman" w:cs="Times New Roman"/>
          <w:color w:val="000000"/>
          <w:sz w:val="24"/>
        </w:rPr>
        <w:t>Shumica qeverisëse ndryshoi rregulloren e Kuvendit për të rritur masat disiplinore për deputetët që pengojnë punën e tij</w:t>
      </w:r>
      <w:r w:rsidR="00BC7D7F" w:rsidRPr="008C751A">
        <w:rPr>
          <w:rFonts w:ascii="Times New Roman" w:hAnsi="Times New Roman" w:cs="Times New Roman"/>
          <w:color w:val="000000"/>
          <w:sz w:val="24"/>
          <w:vertAlign w:val="superscript"/>
        </w:rPr>
        <w:t>189</w:t>
      </w:r>
      <w:r w:rsidR="00BC7D7F" w:rsidRPr="008C751A">
        <w:rPr>
          <w:rFonts w:ascii="Times New Roman" w:hAnsi="Times New Roman" w:cs="Times New Roman"/>
          <w:color w:val="000000"/>
          <w:sz w:val="24"/>
        </w:rPr>
        <w:t>. Më 19 qershor, Gjykata Kushtetuese shpalli jokushtetuese disa nga amendamentet në lidhje me përjashtimin dhe pezullimin e deputetëve të Kuvendit</w:t>
      </w:r>
      <w:r w:rsidR="00BC7D7F" w:rsidRPr="008C751A">
        <w:rPr>
          <w:rFonts w:ascii="Times New Roman" w:hAnsi="Times New Roman" w:cs="Times New Roman"/>
          <w:color w:val="000000"/>
          <w:sz w:val="24"/>
          <w:vertAlign w:val="superscript"/>
        </w:rPr>
        <w:t>190</w:t>
      </w:r>
      <w:r w:rsidR="00BC7D7F" w:rsidRPr="008C751A">
        <w:rPr>
          <w:rFonts w:ascii="Times New Roman" w:hAnsi="Times New Roman" w:cs="Times New Roman"/>
          <w:color w:val="000000"/>
          <w:sz w:val="24"/>
        </w:rPr>
        <w:t>. Nga tetori 2023 deri në mars 2024, Sekretariati i Etikës mori një numër rekord prej 68 masash ndëshkuese ndaj rreth 50% të deputetëve të opozitës në Parlament</w:t>
      </w:r>
      <w:r w:rsidR="00BC7D7F" w:rsidRPr="008C751A">
        <w:rPr>
          <w:rFonts w:ascii="Times New Roman" w:hAnsi="Times New Roman" w:cs="Times New Roman"/>
          <w:color w:val="000000"/>
          <w:sz w:val="24"/>
          <w:vertAlign w:val="superscript"/>
        </w:rPr>
        <w:t>191</w:t>
      </w:r>
      <w:r w:rsidR="00BC7D7F" w:rsidRPr="008C751A">
        <w:rPr>
          <w:rFonts w:ascii="Times New Roman" w:hAnsi="Times New Roman" w:cs="Times New Roman"/>
          <w:color w:val="000000"/>
          <w:sz w:val="24"/>
        </w:rPr>
        <w:t>, nga të cilat tetë u morën në bazë të rregullores së ndryshuar të procedurës</w:t>
      </w:r>
      <w:r w:rsidR="00BC7D7F" w:rsidRPr="008C751A">
        <w:rPr>
          <w:rFonts w:ascii="Times New Roman" w:hAnsi="Times New Roman" w:cs="Times New Roman"/>
          <w:color w:val="000000"/>
          <w:sz w:val="24"/>
          <w:vertAlign w:val="superscript"/>
        </w:rPr>
        <w:t>192</w:t>
      </w:r>
      <w:r w:rsidR="00BC7D7F" w:rsidRPr="008C751A">
        <w:rPr>
          <w:rFonts w:ascii="Times New Roman" w:hAnsi="Times New Roman" w:cs="Times New Roman"/>
          <w:color w:val="000000"/>
          <w:sz w:val="24"/>
        </w:rPr>
        <w:t xml:space="preserve">. Mbledhjet e Sekretariatit të Etikës u zhvilluan me dyer të mbyllura dhe me pjesëmarrjen e vetëm deputetëve të shumicës qeverisëse, më pas me publikimin e procesverbaleve dhe vendimeve të tyre në faqen zyrtare të Kuvendit. Puna e komisioneve të përhershme u zhvendos </w:t>
      </w:r>
      <w:r w:rsidR="00B923A6" w:rsidRPr="008C751A">
        <w:rPr>
          <w:rFonts w:ascii="Times New Roman" w:hAnsi="Times New Roman" w:cs="Times New Roman"/>
          <w:color w:val="000000"/>
          <w:sz w:val="24"/>
        </w:rPr>
        <w:t>online</w:t>
      </w:r>
      <w:r w:rsidR="00BC7D7F" w:rsidRPr="008C751A">
        <w:rPr>
          <w:rFonts w:ascii="Times New Roman" w:hAnsi="Times New Roman" w:cs="Times New Roman"/>
          <w:color w:val="000000"/>
          <w:sz w:val="24"/>
        </w:rPr>
        <w:t xml:space="preserve"> gjatë pjesëve të periudhës raportuese, duke kufizuar transparencën në lidhje me kuorumin</w:t>
      </w:r>
      <w:r w:rsidR="00ED3376" w:rsidRPr="008C751A">
        <w:rPr>
          <w:rFonts w:ascii="Times New Roman" w:hAnsi="Times New Roman" w:cs="Times New Roman"/>
          <w:color w:val="000000"/>
          <w:spacing w:val="2"/>
          <w:sz w:val="24"/>
          <w:vertAlign w:val="superscript"/>
        </w:rPr>
        <w:t>193</w:t>
      </w:r>
      <w:r w:rsidR="00ED3376" w:rsidRPr="008C751A">
        <w:rPr>
          <w:rFonts w:ascii="Times New Roman" w:hAnsi="Times New Roman" w:cs="Times New Roman"/>
          <w:color w:val="000000"/>
          <w:sz w:val="24"/>
        </w:rPr>
        <w:t>.</w:t>
      </w:r>
    </w:p>
    <w:p w:rsidR="00D33D85" w:rsidRPr="008C751A" w:rsidRDefault="00BC7D7F"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Gjykata Kushtetuese është </w:t>
      </w:r>
      <w:r w:rsidR="00D035B3" w:rsidRPr="008C751A">
        <w:rPr>
          <w:rFonts w:ascii="Times New Roman" w:hAnsi="Times New Roman" w:cs="Times New Roman"/>
          <w:b/>
          <w:color w:val="000000"/>
          <w:spacing w:val="1"/>
          <w:sz w:val="24"/>
        </w:rPr>
        <w:t>efikas</w:t>
      </w:r>
      <w:r w:rsidRPr="008C751A">
        <w:rPr>
          <w:rFonts w:ascii="Times New Roman" w:hAnsi="Times New Roman" w:cs="Times New Roman"/>
          <w:b/>
          <w:color w:val="000000"/>
          <w:spacing w:val="1"/>
          <w:sz w:val="24"/>
        </w:rPr>
        <w:t xml:space="preserve">e në ruajtjen e kontrolleve dhe balancave institucionale, megjithëse Parlamenti ka dështuar të zbatojë disa nga vendimet e saj. </w:t>
      </w:r>
      <w:r w:rsidRPr="008C751A">
        <w:rPr>
          <w:rFonts w:ascii="Times New Roman" w:hAnsi="Times New Roman" w:cs="Times New Roman"/>
          <w:color w:val="000000"/>
          <w:spacing w:val="1"/>
          <w:sz w:val="24"/>
        </w:rPr>
        <w:t xml:space="preserve">Të nëntë anëtarët e Gjykatës janë zgjedhur me procedurat e reja kushtetuese, pasi janë verifikuar në kuadër të reformës në drejtësi të vitit 2016. Që kur rifitoi funksionalitetin e plotë kur u plotësuan shtatë vende të lira pune në dhjetor 2022, Gjykata ka trajtuar në mënyrë </w:t>
      </w:r>
      <w:r w:rsidR="00D035B3" w:rsidRPr="008C751A">
        <w:rPr>
          <w:rFonts w:ascii="Times New Roman" w:hAnsi="Times New Roman" w:cs="Times New Roman"/>
          <w:color w:val="000000"/>
          <w:spacing w:val="1"/>
          <w:sz w:val="24"/>
        </w:rPr>
        <w:t>efikas</w:t>
      </w:r>
      <w:r w:rsidRPr="008C751A">
        <w:rPr>
          <w:rFonts w:ascii="Times New Roman" w:hAnsi="Times New Roman" w:cs="Times New Roman"/>
          <w:color w:val="000000"/>
          <w:spacing w:val="1"/>
          <w:sz w:val="24"/>
        </w:rPr>
        <w:t>e një sërë çështjesh të rëndësishme dhe ka reduktuar ngarkesën e saj të mbetur</w:t>
      </w:r>
      <w:r w:rsidRPr="008C751A">
        <w:rPr>
          <w:rFonts w:ascii="Times New Roman" w:hAnsi="Times New Roman" w:cs="Times New Roman"/>
          <w:color w:val="000000"/>
          <w:spacing w:val="1"/>
          <w:sz w:val="24"/>
          <w:vertAlign w:val="superscript"/>
        </w:rPr>
        <w:t>194</w:t>
      </w:r>
      <w:r w:rsidRPr="008C751A">
        <w:rPr>
          <w:rFonts w:ascii="Times New Roman" w:hAnsi="Times New Roman" w:cs="Times New Roman"/>
          <w:color w:val="000000"/>
          <w:spacing w:val="1"/>
          <w:sz w:val="24"/>
        </w:rPr>
        <w:t>. Gjatë periudhës raportuese, Kuvendi nuk ka zbatuar disa vendime të Gjykatës Kushtetuese, duke përfshirë atë që ka të bëjë me të drejtën e qytetarëve që banojnë jashtë vendit për të marrë pjesë në zgjedhje</w:t>
      </w:r>
      <w:r w:rsidR="00ED3376" w:rsidRPr="008C751A">
        <w:rPr>
          <w:rFonts w:ascii="Times New Roman" w:hAnsi="Times New Roman" w:cs="Times New Roman"/>
          <w:color w:val="000000"/>
          <w:spacing w:val="2"/>
          <w:sz w:val="24"/>
          <w:vertAlign w:val="superscript"/>
        </w:rPr>
        <w:t>195</w:t>
      </w:r>
      <w:r w:rsidR="00ED3376" w:rsidRPr="008C751A">
        <w:rPr>
          <w:rFonts w:ascii="Times New Roman" w:hAnsi="Times New Roman" w:cs="Times New Roman"/>
          <w:color w:val="000000"/>
          <w:sz w:val="24"/>
        </w:rPr>
        <w:t>.</w:t>
      </w:r>
    </w:p>
    <w:p w:rsidR="00D33D85" w:rsidRPr="008C751A" w:rsidRDefault="00BC7D7F"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z w:val="24"/>
        </w:rPr>
        <w:t>Më 1 janar 2024, Shqipëria kishte 24 vendime kryesore të Gjykatës Evropiane të të Drejtave të Njeriut në pritje të zbatimit</w:t>
      </w:r>
      <w:r w:rsidRPr="008C751A">
        <w:rPr>
          <w:rFonts w:ascii="Times New Roman" w:hAnsi="Times New Roman" w:cs="Times New Roman"/>
          <w:b/>
          <w:color w:val="000000"/>
          <w:sz w:val="24"/>
          <w:vertAlign w:val="superscript"/>
        </w:rPr>
        <w:t>196</w:t>
      </w:r>
      <w:r w:rsidRPr="008C751A">
        <w:rPr>
          <w:rFonts w:ascii="Times New Roman" w:hAnsi="Times New Roman" w:cs="Times New Roman"/>
          <w:b/>
          <w:color w:val="000000"/>
          <w:sz w:val="24"/>
        </w:rPr>
        <w:t xml:space="preserve">. </w:t>
      </w:r>
      <w:r w:rsidRPr="008C751A">
        <w:rPr>
          <w:rFonts w:ascii="Times New Roman" w:hAnsi="Times New Roman" w:cs="Times New Roman"/>
          <w:color w:val="000000"/>
          <w:sz w:val="24"/>
        </w:rPr>
        <w:t>Në atë kohë, norma e gjykimeve kryesore të Shqipërisë nga dhjetë vitet e fundit që mbetën pezull ishte 96%, dhe koha mesatare që</w:t>
      </w:r>
    </w:p>
    <w:p w:rsidR="00B108B5" w:rsidRPr="008C751A" w:rsidRDefault="00B108B5" w:rsidP="00920FC8">
      <w:pPr>
        <w:tabs>
          <w:tab w:val="left" w:pos="3525"/>
        </w:tabs>
        <w:spacing w:before="0" w:after="0" w:line="238" w:lineRule="exact"/>
        <w:rPr>
          <w:rFonts w:ascii="Times New Roman" w:hAnsi="Times New Roman" w:cs="Times New Roman"/>
          <w:color w:val="000000"/>
          <w:sz w:val="20"/>
          <w:vertAlign w:val="superscript"/>
        </w:rPr>
      </w:pPr>
    </w:p>
    <w:p w:rsidR="00B108B5" w:rsidRPr="008C751A" w:rsidRDefault="00D1450F" w:rsidP="00920FC8">
      <w:pPr>
        <w:tabs>
          <w:tab w:val="left" w:pos="3525"/>
        </w:tabs>
        <w:spacing w:before="0" w:after="0" w:line="238" w:lineRule="exact"/>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31616" behindDoc="1" locked="0" layoutInCell="1" allowOverlap="1">
            <wp:simplePos x="0" y="0"/>
            <wp:positionH relativeFrom="page">
              <wp:posOffset>901700</wp:posOffset>
            </wp:positionH>
            <wp:positionV relativeFrom="page">
              <wp:posOffset>5457190</wp:posOffset>
            </wp:positionV>
            <wp:extent cx="1854200" cy="34290"/>
            <wp:effectExtent l="0" t="0" r="0" b="3810"/>
            <wp:wrapNone/>
            <wp:docPr id="9" name="_x000058" descr="image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58" descr="image5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38"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189</w:t>
      </w:r>
      <w:r w:rsidRPr="008C751A">
        <w:rPr>
          <w:rFonts w:ascii="Times New Roman" w:hAnsi="Times New Roman" w:cs="Times New Roman"/>
          <w:color w:val="000000"/>
          <w:spacing w:val="39"/>
          <w:sz w:val="20"/>
          <w:vertAlign w:val="superscript"/>
        </w:rPr>
        <w:t xml:space="preserve"> </w:t>
      </w:r>
      <w:r w:rsidRPr="008C751A">
        <w:rPr>
          <w:rFonts w:ascii="Times New Roman" w:hAnsi="Times New Roman" w:cs="Times New Roman"/>
          <w:color w:val="000000"/>
          <w:sz w:val="20"/>
        </w:rPr>
        <w:t>Freedom House (2024),</w:t>
      </w:r>
      <w:r w:rsidRPr="008C751A">
        <w:rPr>
          <w:rFonts w:ascii="Times New Roman" w:hAnsi="Times New Roman" w:cs="Times New Roman"/>
          <w:color w:val="000000"/>
          <w:spacing w:val="1"/>
          <w:sz w:val="20"/>
        </w:rPr>
        <w:t xml:space="preserve"> </w:t>
      </w:r>
      <w:r w:rsidR="00B108B5" w:rsidRPr="008C751A">
        <w:rPr>
          <w:rFonts w:ascii="Times New Roman" w:hAnsi="Times New Roman" w:cs="Times New Roman"/>
          <w:color w:val="000000"/>
          <w:sz w:val="20"/>
        </w:rPr>
        <w:t>Kombet në tranzit, Raporti i vendit, Shqipëri</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190</w:t>
      </w:r>
      <w:r w:rsidRPr="008C751A">
        <w:rPr>
          <w:rFonts w:ascii="Times New Roman" w:hAnsi="Times New Roman" w:cs="Times New Roman"/>
          <w:color w:val="000000"/>
          <w:spacing w:val="51"/>
          <w:sz w:val="20"/>
          <w:vertAlign w:val="superscript"/>
        </w:rPr>
        <w:t xml:space="preserve"> </w:t>
      </w:r>
      <w:r w:rsidR="00B108B5" w:rsidRPr="008C751A">
        <w:rPr>
          <w:rFonts w:ascii="Times New Roman" w:hAnsi="Times New Roman" w:cs="Times New Roman"/>
          <w:color w:val="000000"/>
          <w:sz w:val="20"/>
        </w:rPr>
        <w:t>Gjykata Kushtetuese e Republikës së Shqipërisë (2024), Deklaratë për shtyp e datës 19 qershor 2024</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191</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z w:val="20"/>
        </w:rPr>
        <w:t>Instituti për Studime Politike (2023), Raport monitorimi i punimeve të Kuvendit shtator-dhjetor 2023</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8" w:lineRule="exact"/>
        <w:rPr>
          <w:rFonts w:ascii="Times New Roman" w:hAnsi="Times New Roman" w:cs="Times New Roman"/>
          <w:color w:val="000000"/>
          <w:sz w:val="20"/>
        </w:rPr>
      </w:pPr>
      <w:r w:rsidRPr="008C751A">
        <w:rPr>
          <w:rFonts w:ascii="Times New Roman" w:hAnsi="Times New Roman" w:cs="Times New Roman"/>
          <w:color w:val="000000"/>
          <w:sz w:val="20"/>
          <w:vertAlign w:val="superscript"/>
        </w:rPr>
        <w:t>192</w:t>
      </w:r>
      <w:r w:rsidRPr="008C751A">
        <w:rPr>
          <w:rFonts w:ascii="Times New Roman" w:hAnsi="Times New Roman" w:cs="Times New Roman"/>
          <w:color w:val="000000"/>
          <w:spacing w:val="46"/>
          <w:sz w:val="20"/>
          <w:vertAlign w:val="superscript"/>
        </w:rPr>
        <w:t xml:space="preserve"> </w:t>
      </w:r>
      <w:r w:rsidR="00B108B5" w:rsidRPr="008C751A">
        <w:rPr>
          <w:rFonts w:ascii="Times New Roman" w:hAnsi="Times New Roman" w:cs="Times New Roman"/>
          <w:color w:val="000000"/>
          <w:spacing w:val="-2"/>
          <w:sz w:val="20"/>
        </w:rPr>
        <w:t>Kontribut me shkrim të marrë nga Shqipëria</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193</w:t>
      </w:r>
      <w:r w:rsidRPr="008C751A">
        <w:rPr>
          <w:rFonts w:ascii="Times New Roman" w:hAnsi="Times New Roman" w:cs="Times New Roman"/>
          <w:color w:val="000000"/>
          <w:spacing w:val="39"/>
          <w:sz w:val="20"/>
          <w:vertAlign w:val="superscript"/>
        </w:rPr>
        <w:t xml:space="preserve"> </w:t>
      </w:r>
      <w:r w:rsidR="00B108B5" w:rsidRPr="008C751A">
        <w:rPr>
          <w:rFonts w:ascii="Times New Roman" w:hAnsi="Times New Roman" w:cs="Times New Roman"/>
          <w:color w:val="000000"/>
          <w:spacing w:val="1"/>
          <w:sz w:val="20"/>
        </w:rPr>
        <w:t xml:space="preserve">Në nëntor të vitit 2023, punimet e komisioneve të përhershme u zhvendosën online, me një vendim që u cilësua i paligjshëm nga opozita pasi Rregullorja e Kuvendit përcakton se procedurat parlamentare mund të zhvillohen nga distanca vetëm në rrethana të jashtëzakonshme të përcaktuara si “gjendje lufte ose fatkeqësi </w:t>
      </w:r>
      <w:r w:rsidR="00BD1274" w:rsidRPr="008C751A">
        <w:rPr>
          <w:rFonts w:ascii="Times New Roman" w:hAnsi="Times New Roman" w:cs="Times New Roman"/>
          <w:color w:val="000000"/>
          <w:spacing w:val="1"/>
          <w:sz w:val="20"/>
        </w:rPr>
        <w:t>natyrore “</w:t>
      </w:r>
      <w:r w:rsidR="00B108B5" w:rsidRPr="008C751A">
        <w:rPr>
          <w:rFonts w:ascii="Times New Roman" w:hAnsi="Times New Roman" w:cs="Times New Roman"/>
          <w:color w:val="000000"/>
          <w:spacing w:val="1"/>
          <w:sz w:val="20"/>
        </w:rPr>
        <w:t>. Në dhjetor 2023, Rregullorja e Punës u ndryshua për të zgjeruar përkufizimin e masave të jashtëzakonshme në "pamundësinë për të mbajtur takime fizike" si bazë për të mbajtur takime virtuale</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194</w:t>
      </w:r>
      <w:r w:rsidRPr="008C751A">
        <w:rPr>
          <w:rFonts w:ascii="Times New Roman" w:hAnsi="Times New Roman" w:cs="Times New Roman"/>
          <w:color w:val="000000"/>
          <w:spacing w:val="39"/>
          <w:sz w:val="20"/>
          <w:vertAlign w:val="superscript"/>
        </w:rPr>
        <w:t xml:space="preserve"> </w:t>
      </w:r>
      <w:r w:rsidR="00BD1274" w:rsidRPr="008C751A">
        <w:rPr>
          <w:rFonts w:ascii="Times New Roman" w:hAnsi="Times New Roman" w:cs="Times New Roman"/>
          <w:color w:val="000000"/>
          <w:spacing w:val="1"/>
          <w:sz w:val="20"/>
        </w:rPr>
        <w:t>2023 Komunikatë mbi politikën e zgjerimit të BE-së, Raporti i Shqipërisë, fq. 4, 22. Emërimet në Gjykatë kanë përfunduar me të nëntë gjyqtarët tani në detyrë, nga të cilët tetë me mandat të plotë nëntëvjeçar. Në dhjetor 2022, Gjykata urdhëroi Parlamentin të avanconte ndryshimet e nevojshme legjislative për të avancuar zbatimin e votimit jashtë vendit brenda një viti. Gjykata gjithashtu mori një vendim për kuadrin rregullator për pagat e magjistratëve në dhjetor 2022</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195</w:t>
      </w:r>
      <w:r w:rsidRPr="008C751A">
        <w:rPr>
          <w:rFonts w:ascii="Times New Roman" w:hAnsi="Times New Roman" w:cs="Times New Roman"/>
          <w:color w:val="000000"/>
          <w:spacing w:val="39"/>
          <w:sz w:val="20"/>
          <w:vertAlign w:val="superscript"/>
        </w:rPr>
        <w:t xml:space="preserve"> </w:t>
      </w:r>
      <w:r w:rsidR="00BD1274" w:rsidRPr="008C751A">
        <w:rPr>
          <w:rFonts w:ascii="Times New Roman" w:hAnsi="Times New Roman" w:cs="Times New Roman"/>
          <w:color w:val="000000"/>
          <w:sz w:val="20"/>
        </w:rPr>
        <w:t>Vendimet e gjykatës me efekt në legjislacionin e pazbatuar ende nga Kuvendi përfshijnë: Vendimin 30_22- që lidhet me një dispozitë të Kodit të Procedurës Civile; Aktvendimi 37_22- i cili ka të bëjë me sigurimin e detyrueshëm në transportin publik; Aktvendimi 38_22- i cili ka të bëjë me OCV; Aktvendimi 39_22 i cili ka të bëjë me dispozitat e kodit penal të miratuara gjatë pandemisë; Vendimet 01_23 dhe 02_23- që kanë të bëjnë me mandatin e Xhaçkës</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196</w:t>
      </w:r>
      <w:r w:rsidRPr="008C751A">
        <w:rPr>
          <w:rFonts w:ascii="Times New Roman" w:hAnsi="Times New Roman" w:cs="Times New Roman"/>
          <w:color w:val="000000"/>
          <w:spacing w:val="39"/>
          <w:sz w:val="20"/>
          <w:vertAlign w:val="superscript"/>
        </w:rPr>
        <w:t xml:space="preserve"> </w:t>
      </w:r>
      <w:r w:rsidR="00BD1274" w:rsidRPr="008C751A">
        <w:rPr>
          <w:rFonts w:ascii="Times New Roman" w:hAnsi="Times New Roman" w:cs="Times New Roman"/>
          <w:color w:val="000000"/>
          <w:sz w:val="20"/>
        </w:rPr>
        <w:t>Miratimi i masave të nevojshme përmbarimore për një vendim nga Gjykata Evropiane e të Drejtave të Njeriut mbikëqyret nga Komiteti i Ministrave të Këshillit të Evropës. Është praktikë e Komitetit të grupojë çështjet kundër një shteti që kërkon masa të ngjashme ekzekutimi, veçanërisht masa të përgjithshme, dhe t'i shqyrtojë ato së bashku. Rasti i parë në grup është përcaktuar si rasti kryesor për sa i përket mbikëqyrjes së masave të përgjithshme dhe rastet e përsëritura brenda grupit mund të mbyllen kur vlerësohet se janë marrë të gjitha masat e mundshme individuale të nevojshme për t'i ofruar dëmshpërblim kërkuesit</w:t>
      </w:r>
      <w:r w:rsidRPr="008C751A">
        <w:rPr>
          <w:rFonts w:ascii="Times New Roman" w:hAnsi="Times New Roman" w:cs="Times New Roman"/>
          <w:color w:val="000000"/>
          <w:sz w:val="20"/>
        </w:rPr>
        <w:t>.</w:t>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rPr>
      </w:pPr>
      <w:r w:rsidRPr="008C751A">
        <w:rPr>
          <w:rFonts w:ascii="Times New Roman" w:hAnsi="Times New Roman" w:cs="Times New Roman"/>
          <w:color w:val="FF0000"/>
          <w:sz w:val="2"/>
        </w:rPr>
        <w:cr/>
      </w:r>
      <w:r w:rsidRPr="008C751A">
        <w:rPr>
          <w:rFonts w:ascii="Times New Roman" w:hAnsi="Times New Roman" w:cs="Times New Roman"/>
          <w:color w:val="FF0000"/>
          <w:sz w:val="2"/>
        </w:rPr>
        <w:br w:type="page"/>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6651EF" w:rsidP="00920FC8">
      <w:pPr>
        <w:tabs>
          <w:tab w:val="left" w:pos="3525"/>
        </w:tabs>
        <w:spacing w:before="0" w:after="0" w:line="276" w:lineRule="exact"/>
        <w:ind w:right="1370"/>
        <w:rPr>
          <w:rFonts w:ascii="Times New Roman" w:hAnsi="Times New Roman" w:cs="Times New Roman"/>
          <w:color w:val="000000"/>
          <w:sz w:val="24"/>
        </w:rPr>
      </w:pPr>
      <w:bookmarkStart w:id="22" w:name="br24"/>
      <w:bookmarkEnd w:id="22"/>
      <w:r w:rsidRPr="008C751A">
        <w:rPr>
          <w:rFonts w:ascii="Times New Roman" w:hAnsi="Times New Roman" w:cs="Times New Roman"/>
          <w:color w:val="000000"/>
          <w:sz w:val="24"/>
        </w:rPr>
        <w:t>gjykimet kishin qenë në pritje të zbatimit ishte 3 vjet e 11 muaj</w:t>
      </w:r>
      <w:r w:rsidR="00ED3376" w:rsidRPr="008C751A">
        <w:rPr>
          <w:rFonts w:ascii="Times New Roman" w:hAnsi="Times New Roman" w:cs="Times New Roman"/>
          <w:color w:val="000000"/>
          <w:spacing w:val="2"/>
          <w:sz w:val="24"/>
          <w:vertAlign w:val="superscript"/>
        </w:rPr>
        <w:t>197</w:t>
      </w:r>
      <w:r w:rsidR="00ED3376" w:rsidRPr="008C751A">
        <w:rPr>
          <w:rFonts w:ascii="Times New Roman" w:hAnsi="Times New Roman" w:cs="Times New Roman"/>
          <w:color w:val="000000"/>
          <w:sz w:val="24"/>
        </w:rPr>
        <w:t>.</w:t>
      </w:r>
      <w:r w:rsidR="00ED3376" w:rsidRPr="008C751A">
        <w:rPr>
          <w:rFonts w:ascii="Times New Roman" w:hAnsi="Times New Roman" w:cs="Times New Roman"/>
          <w:color w:val="000000"/>
          <w:spacing w:val="43"/>
          <w:sz w:val="24"/>
        </w:rPr>
        <w:t xml:space="preserve"> </w:t>
      </w:r>
      <w:r w:rsidR="00D035B3" w:rsidRPr="008C751A">
        <w:rPr>
          <w:rFonts w:ascii="Times New Roman" w:hAnsi="Times New Roman" w:cs="Times New Roman"/>
          <w:color w:val="000000"/>
          <w:sz w:val="24"/>
        </w:rPr>
        <w:t>Vendimi më i vjetër kryesor, në pritje të zbatimit prej 10 vitesh, ka të bëjë me moszbatimin e vendimeve të brendshme nga administrata publike, veçanërisht rikthimin në shërbimin publik, mungesën e një mjeti efikas në këtë drejtim, si dhe cenimi i të drejtave pronësore për shkak të mosekzekutimit të vendimeve gjyqësore të formës së prerë</w:t>
      </w:r>
      <w:r w:rsidR="00D035B3" w:rsidRPr="008C751A">
        <w:rPr>
          <w:rFonts w:ascii="Times New Roman" w:hAnsi="Times New Roman" w:cs="Times New Roman"/>
          <w:color w:val="000000"/>
          <w:sz w:val="24"/>
          <w:vertAlign w:val="superscript"/>
        </w:rPr>
        <w:t>198</w:t>
      </w:r>
      <w:r w:rsidR="00D035B3" w:rsidRPr="008C751A">
        <w:rPr>
          <w:rFonts w:ascii="Times New Roman" w:hAnsi="Times New Roman" w:cs="Times New Roman"/>
          <w:color w:val="000000"/>
          <w:sz w:val="24"/>
        </w:rPr>
        <w:t>. Jurisprudenca e GJEDNJ-së 2018 Sharxhi dhe të tjerët kundër Shqipërisë u vu nën mbikëqyrje të zgjeruar nga Komiteti i Ministrave në vitin 2022 dhe Shqipëria duhet ende të sqarojë mjetet juridike ekzistuese që janë vendosur për të adresuar shpronësimet dhe prishjet e paligjshme, si dhe për të sqaruar kohëzgjatja e dhënies së kompensimit në rastet e shpronësimeve</w:t>
      </w:r>
      <w:r w:rsidR="00D035B3" w:rsidRPr="008C751A">
        <w:rPr>
          <w:rFonts w:ascii="Times New Roman" w:hAnsi="Times New Roman" w:cs="Times New Roman"/>
          <w:color w:val="000000"/>
          <w:sz w:val="24"/>
          <w:vertAlign w:val="superscript"/>
        </w:rPr>
        <w:t>199</w:t>
      </w:r>
      <w:r w:rsidR="00D035B3" w:rsidRPr="008C751A">
        <w:rPr>
          <w:rFonts w:ascii="Times New Roman" w:hAnsi="Times New Roman" w:cs="Times New Roman"/>
          <w:color w:val="000000"/>
          <w:sz w:val="24"/>
        </w:rPr>
        <w:t>. Për sa i përket respektimit të afateve të pagesave, më 31 dhjetor 2023 ishin gjithsej 22 raste në pritje të konfirmimit të pagesave (krahasuar me 16 në vitin 2022)</w:t>
      </w:r>
      <w:r w:rsidR="00D035B3" w:rsidRPr="008C751A">
        <w:rPr>
          <w:rFonts w:ascii="Times New Roman" w:hAnsi="Times New Roman" w:cs="Times New Roman"/>
          <w:color w:val="000000"/>
          <w:sz w:val="24"/>
          <w:vertAlign w:val="superscript"/>
        </w:rPr>
        <w:t>200</w:t>
      </w:r>
      <w:r w:rsidR="00D035B3" w:rsidRPr="008C751A">
        <w:rPr>
          <w:rFonts w:ascii="Times New Roman" w:hAnsi="Times New Roman" w:cs="Times New Roman"/>
          <w:color w:val="000000"/>
          <w:sz w:val="24"/>
        </w:rPr>
        <w:t>. Më 1 korrik 2024, numri i vendimeve kryesore në pritje të zbatimit ishte rritur në 30</w:t>
      </w:r>
      <w:r w:rsidR="00ED3376" w:rsidRPr="008C751A">
        <w:rPr>
          <w:rFonts w:ascii="Times New Roman" w:hAnsi="Times New Roman" w:cs="Times New Roman"/>
          <w:color w:val="000000"/>
          <w:spacing w:val="2"/>
          <w:sz w:val="24"/>
          <w:vertAlign w:val="superscript"/>
        </w:rPr>
        <w:t>201</w:t>
      </w:r>
      <w:r w:rsidR="00ED3376" w:rsidRPr="008C751A">
        <w:rPr>
          <w:rFonts w:ascii="Times New Roman" w:hAnsi="Times New Roman" w:cs="Times New Roman"/>
          <w:color w:val="000000"/>
          <w:sz w:val="24"/>
        </w:rPr>
        <w:t>.</w:t>
      </w:r>
    </w:p>
    <w:p w:rsidR="00D33D85" w:rsidRPr="008C751A" w:rsidRDefault="007F1923" w:rsidP="00920FC8">
      <w:pPr>
        <w:tabs>
          <w:tab w:val="left" w:pos="3525"/>
        </w:tabs>
        <w:spacing w:before="240" w:after="0" w:line="276" w:lineRule="exact"/>
        <w:ind w:right="1370"/>
        <w:rPr>
          <w:rFonts w:ascii="Times New Roman" w:hAnsi="Times New Roman" w:cs="Times New Roman"/>
          <w:color w:val="000000"/>
          <w:sz w:val="24"/>
        </w:rPr>
      </w:pPr>
      <w:r w:rsidRPr="008C751A">
        <w:rPr>
          <w:rFonts w:ascii="Times New Roman" w:hAnsi="Times New Roman" w:cs="Times New Roman"/>
          <w:b/>
          <w:color w:val="000000"/>
          <w:spacing w:val="1"/>
          <w:sz w:val="24"/>
        </w:rPr>
        <w:t xml:space="preserve">Korniza ligjore për Avokatin e Popullit dhe </w:t>
      </w:r>
      <w:r w:rsidR="00E601A1" w:rsidRPr="008C751A">
        <w:rPr>
          <w:rFonts w:ascii="Times New Roman" w:hAnsi="Times New Roman" w:cs="Times New Roman"/>
          <w:b/>
          <w:color w:val="000000"/>
          <w:spacing w:val="1"/>
          <w:sz w:val="24"/>
        </w:rPr>
        <w:t>Komisionerit për Mbrojtjen nga Diskriminimi</w:t>
      </w:r>
      <w:r w:rsidRPr="008C751A">
        <w:rPr>
          <w:rFonts w:ascii="Times New Roman" w:hAnsi="Times New Roman" w:cs="Times New Roman"/>
          <w:b/>
          <w:color w:val="000000"/>
          <w:spacing w:val="1"/>
          <w:sz w:val="24"/>
        </w:rPr>
        <w:t xml:space="preserve"> ekziston, por ka pengesa për punën e tyre ef</w:t>
      </w:r>
      <w:r w:rsidR="008E39A0" w:rsidRPr="008C751A">
        <w:rPr>
          <w:rFonts w:ascii="Times New Roman" w:hAnsi="Times New Roman" w:cs="Times New Roman"/>
          <w:b/>
          <w:color w:val="000000"/>
          <w:spacing w:val="1"/>
          <w:sz w:val="24"/>
        </w:rPr>
        <w:t>ikas</w:t>
      </w:r>
      <w:r w:rsidRPr="008C751A">
        <w:rPr>
          <w:rFonts w:ascii="Times New Roman" w:hAnsi="Times New Roman" w:cs="Times New Roman"/>
          <w:b/>
          <w:color w:val="000000"/>
          <w:spacing w:val="1"/>
          <w:sz w:val="24"/>
        </w:rPr>
        <w:t xml:space="preserve">e. </w:t>
      </w:r>
      <w:r w:rsidRPr="008C751A">
        <w:rPr>
          <w:rFonts w:ascii="Times New Roman" w:hAnsi="Times New Roman" w:cs="Times New Roman"/>
          <w:color w:val="000000"/>
          <w:spacing w:val="1"/>
          <w:sz w:val="24"/>
        </w:rPr>
        <w:t xml:space="preserve">Si Avokati i Popullit ashtu edhe </w:t>
      </w:r>
      <w:r w:rsidR="00E601A1" w:rsidRPr="008C751A">
        <w:rPr>
          <w:rFonts w:ascii="Times New Roman" w:hAnsi="Times New Roman" w:cs="Times New Roman"/>
          <w:color w:val="000000"/>
          <w:spacing w:val="1"/>
          <w:sz w:val="24"/>
        </w:rPr>
        <w:t xml:space="preserve">Komisioneri për Mbrojtjen nga Diskriminimi </w:t>
      </w:r>
      <w:r w:rsidRPr="008C751A">
        <w:rPr>
          <w:rFonts w:ascii="Times New Roman" w:hAnsi="Times New Roman" w:cs="Times New Roman"/>
          <w:color w:val="000000"/>
          <w:spacing w:val="1"/>
          <w:sz w:val="24"/>
        </w:rPr>
        <w:t xml:space="preserve">(KMD) zgjidhen nga Parlamenti. Udhëheqësve aktualë të këtyre institucioneve u skadoi mandati përkatësisht në vitin 2022 dhe 2023. Megjithatë, Parlamenti ende nuk i ka emëruar pasardhësit e tyre, me vonesa </w:t>
      </w:r>
      <w:r w:rsidR="00E601A1" w:rsidRPr="008C751A">
        <w:rPr>
          <w:rFonts w:ascii="Times New Roman" w:hAnsi="Times New Roman" w:cs="Times New Roman"/>
          <w:color w:val="000000"/>
          <w:spacing w:val="1"/>
          <w:sz w:val="24"/>
        </w:rPr>
        <w:t>që</w:t>
      </w:r>
      <w:r w:rsidRPr="008C751A">
        <w:rPr>
          <w:rFonts w:ascii="Times New Roman" w:hAnsi="Times New Roman" w:cs="Times New Roman"/>
          <w:color w:val="000000"/>
          <w:spacing w:val="1"/>
          <w:sz w:val="24"/>
        </w:rPr>
        <w:t xml:space="preserve"> krij</w:t>
      </w:r>
      <w:r w:rsidR="00E601A1" w:rsidRPr="008C751A">
        <w:rPr>
          <w:rFonts w:ascii="Times New Roman" w:hAnsi="Times New Roman" w:cs="Times New Roman"/>
          <w:color w:val="000000"/>
          <w:spacing w:val="1"/>
          <w:sz w:val="24"/>
        </w:rPr>
        <w:t>ojnë</w:t>
      </w:r>
      <w:r w:rsidRPr="008C751A">
        <w:rPr>
          <w:rFonts w:ascii="Times New Roman" w:hAnsi="Times New Roman" w:cs="Times New Roman"/>
          <w:color w:val="000000"/>
          <w:spacing w:val="1"/>
          <w:sz w:val="24"/>
        </w:rPr>
        <w:t xml:space="preserve"> edhe një perceptim të politizimit që </w:t>
      </w:r>
      <w:r w:rsidR="00E601A1" w:rsidRPr="008C751A">
        <w:rPr>
          <w:rFonts w:ascii="Times New Roman" w:hAnsi="Times New Roman" w:cs="Times New Roman"/>
          <w:color w:val="000000"/>
          <w:spacing w:val="1"/>
          <w:sz w:val="24"/>
        </w:rPr>
        <w:t xml:space="preserve">i </w:t>
      </w:r>
      <w:r w:rsidRPr="008C751A">
        <w:rPr>
          <w:rFonts w:ascii="Times New Roman" w:hAnsi="Times New Roman" w:cs="Times New Roman"/>
          <w:color w:val="000000"/>
          <w:spacing w:val="1"/>
          <w:sz w:val="24"/>
        </w:rPr>
        <w:t>dobëson këto institucione të pavarura</w:t>
      </w:r>
      <w:r w:rsidRPr="008C751A">
        <w:rPr>
          <w:rFonts w:ascii="Times New Roman" w:hAnsi="Times New Roman" w:cs="Times New Roman"/>
          <w:color w:val="000000"/>
          <w:spacing w:val="1"/>
          <w:sz w:val="24"/>
          <w:vertAlign w:val="superscript"/>
        </w:rPr>
        <w:t>202</w:t>
      </w:r>
      <w:r w:rsidRPr="008C751A">
        <w:rPr>
          <w:rFonts w:ascii="Times New Roman" w:hAnsi="Times New Roman" w:cs="Times New Roman"/>
          <w:color w:val="000000"/>
          <w:spacing w:val="1"/>
          <w:sz w:val="24"/>
        </w:rPr>
        <w:t xml:space="preserve">. Ndërsa kuadri ligjor i </w:t>
      </w:r>
      <w:r w:rsidR="00E601A1" w:rsidRPr="008C751A">
        <w:rPr>
          <w:rFonts w:ascii="Times New Roman" w:hAnsi="Times New Roman" w:cs="Times New Roman"/>
          <w:color w:val="000000"/>
          <w:spacing w:val="1"/>
          <w:sz w:val="24"/>
        </w:rPr>
        <w:t>Avokatit të Popullit</w:t>
      </w:r>
      <w:r w:rsidRPr="008C751A">
        <w:rPr>
          <w:rFonts w:ascii="Times New Roman" w:hAnsi="Times New Roman" w:cs="Times New Roman"/>
          <w:color w:val="000000"/>
          <w:spacing w:val="1"/>
          <w:sz w:val="24"/>
        </w:rPr>
        <w:t xml:space="preserve"> vlerësohet si në përputhje me parimet e Parisit, janë ngritur shqetësime lidhur me faktin se</w:t>
      </w:r>
      <w:r w:rsidR="00E601A1" w:rsidRPr="008C751A">
        <w:rPr>
          <w:rFonts w:ascii="Times New Roman" w:hAnsi="Times New Roman" w:cs="Times New Roman"/>
          <w:color w:val="000000"/>
          <w:spacing w:val="1"/>
          <w:sz w:val="24"/>
        </w:rPr>
        <w:t xml:space="preserve"> </w:t>
      </w:r>
      <w:r w:rsidRPr="008C751A">
        <w:rPr>
          <w:rFonts w:ascii="Times New Roman" w:hAnsi="Times New Roman" w:cs="Times New Roman"/>
          <w:color w:val="000000"/>
          <w:spacing w:val="1"/>
          <w:sz w:val="24"/>
        </w:rPr>
        <w:t>Raport</w:t>
      </w:r>
      <w:r w:rsidR="00A61AFD" w:rsidRPr="008C751A">
        <w:rPr>
          <w:rFonts w:ascii="Times New Roman" w:hAnsi="Times New Roman" w:cs="Times New Roman"/>
          <w:color w:val="000000"/>
          <w:spacing w:val="1"/>
          <w:sz w:val="24"/>
        </w:rPr>
        <w:t>i i tij</w:t>
      </w:r>
      <w:r w:rsidRPr="008C751A">
        <w:rPr>
          <w:rFonts w:ascii="Times New Roman" w:hAnsi="Times New Roman" w:cs="Times New Roman"/>
          <w:color w:val="000000"/>
          <w:spacing w:val="1"/>
          <w:sz w:val="24"/>
        </w:rPr>
        <w:t xml:space="preserve"> vjetor publikohet vetëm pasi Parlamenti të ketë debatuar për të, gjë që mund të ndikojë në pavarësinë e tij</w:t>
      </w:r>
      <w:r w:rsidRPr="008C751A">
        <w:rPr>
          <w:rFonts w:ascii="Times New Roman" w:hAnsi="Times New Roman" w:cs="Times New Roman"/>
          <w:color w:val="000000"/>
          <w:spacing w:val="1"/>
          <w:sz w:val="24"/>
          <w:vertAlign w:val="superscript"/>
        </w:rPr>
        <w:t>203</w:t>
      </w:r>
      <w:r w:rsidR="00E601A1" w:rsidRPr="008C751A">
        <w:rPr>
          <w:rFonts w:ascii="Times New Roman" w:hAnsi="Times New Roman" w:cs="Times New Roman"/>
          <w:color w:val="000000"/>
          <w:spacing w:val="1"/>
          <w:sz w:val="24"/>
        </w:rPr>
        <w:t>.</w:t>
      </w:r>
      <w:r w:rsidRPr="008C751A">
        <w:rPr>
          <w:rFonts w:ascii="Times New Roman" w:hAnsi="Times New Roman" w:cs="Times New Roman"/>
          <w:color w:val="000000"/>
          <w:spacing w:val="1"/>
          <w:sz w:val="24"/>
        </w:rPr>
        <w:t xml:space="preserve"> Numri më i madh i ankesave të marra në vitin 2023 kishin të bënin me të drejtat e fëmijës (282 ankesa, 20% në përgjithësi)</w:t>
      </w:r>
      <w:r w:rsidRPr="008C751A">
        <w:rPr>
          <w:rFonts w:ascii="Times New Roman" w:hAnsi="Times New Roman" w:cs="Times New Roman"/>
          <w:color w:val="000000"/>
          <w:spacing w:val="1"/>
          <w:sz w:val="24"/>
          <w:vertAlign w:val="superscript"/>
        </w:rPr>
        <w:t>204</w:t>
      </w:r>
      <w:r w:rsidRPr="008C751A">
        <w:rPr>
          <w:rFonts w:ascii="Times New Roman" w:hAnsi="Times New Roman" w:cs="Times New Roman"/>
          <w:color w:val="000000"/>
          <w:spacing w:val="1"/>
          <w:sz w:val="24"/>
        </w:rPr>
        <w:t xml:space="preserve">. Shkalla e zbatimit të rekomandimeve të </w:t>
      </w:r>
      <w:r w:rsidR="00A61AFD" w:rsidRPr="008C751A">
        <w:rPr>
          <w:rFonts w:ascii="Times New Roman" w:hAnsi="Times New Roman" w:cs="Times New Roman"/>
          <w:color w:val="000000"/>
          <w:spacing w:val="1"/>
          <w:sz w:val="24"/>
        </w:rPr>
        <w:t>Avokatit të Popullit</w:t>
      </w:r>
      <w:r w:rsidRPr="008C751A">
        <w:rPr>
          <w:rFonts w:ascii="Times New Roman" w:hAnsi="Times New Roman" w:cs="Times New Roman"/>
          <w:color w:val="000000"/>
          <w:spacing w:val="1"/>
          <w:sz w:val="24"/>
        </w:rPr>
        <w:t xml:space="preserve"> mbetet në përgjithësi e ulët</w:t>
      </w:r>
      <w:r w:rsidRPr="008C751A">
        <w:rPr>
          <w:rFonts w:ascii="Times New Roman" w:hAnsi="Times New Roman" w:cs="Times New Roman"/>
          <w:color w:val="000000"/>
          <w:spacing w:val="1"/>
          <w:sz w:val="24"/>
          <w:vertAlign w:val="superscript"/>
        </w:rPr>
        <w:t>205</w:t>
      </w:r>
      <w:r w:rsidRPr="008C751A">
        <w:rPr>
          <w:rFonts w:ascii="Times New Roman" w:hAnsi="Times New Roman" w:cs="Times New Roman"/>
          <w:color w:val="000000"/>
          <w:spacing w:val="1"/>
          <w:sz w:val="24"/>
        </w:rPr>
        <w:t>. KMD-ja ka raportuar se gëzon një nivel të qëndrueshëm besimi dhe ndërgjegjësimi publik për kompetencat e saj, por edhe burime të pamjaftueshme njerëzore</w:t>
      </w:r>
      <w:r w:rsidRPr="008C751A">
        <w:rPr>
          <w:rFonts w:ascii="Times New Roman" w:hAnsi="Times New Roman" w:cs="Times New Roman"/>
          <w:color w:val="000000"/>
          <w:spacing w:val="1"/>
          <w:sz w:val="24"/>
          <w:vertAlign w:val="superscript"/>
        </w:rPr>
        <w:t>206</w:t>
      </w:r>
      <w:r w:rsidRPr="008C751A">
        <w:rPr>
          <w:rFonts w:ascii="Times New Roman" w:hAnsi="Times New Roman" w:cs="Times New Roman"/>
          <w:color w:val="000000"/>
          <w:spacing w:val="1"/>
          <w:sz w:val="24"/>
        </w:rPr>
        <w:t>. Gjykatat i lënë në fuqi vendimet e KMD-së në shumicën dërrmuese të rasteve</w:t>
      </w:r>
      <w:r w:rsidR="00ED3376" w:rsidRPr="008C751A">
        <w:rPr>
          <w:rFonts w:ascii="Times New Roman" w:hAnsi="Times New Roman" w:cs="Times New Roman"/>
          <w:color w:val="000000"/>
          <w:spacing w:val="2"/>
          <w:sz w:val="24"/>
          <w:vertAlign w:val="superscript"/>
        </w:rPr>
        <w:t>207</w:t>
      </w:r>
      <w:r w:rsidR="00ED3376" w:rsidRPr="008C751A">
        <w:rPr>
          <w:rFonts w:ascii="Times New Roman" w:hAnsi="Times New Roman" w:cs="Times New Roman"/>
          <w:color w:val="000000"/>
          <w:sz w:val="24"/>
        </w:rPr>
        <w:t>.</w:t>
      </w:r>
    </w:p>
    <w:p w:rsidR="00BD1274" w:rsidRPr="008C751A" w:rsidRDefault="00BD1274" w:rsidP="00920FC8">
      <w:pPr>
        <w:tabs>
          <w:tab w:val="left" w:pos="3525"/>
        </w:tabs>
        <w:spacing w:before="0" w:after="0" w:line="230" w:lineRule="exact"/>
        <w:rPr>
          <w:rFonts w:ascii="Times New Roman" w:hAnsi="Times New Roman" w:cs="Times New Roman"/>
          <w:color w:val="000000"/>
          <w:sz w:val="20"/>
          <w:vertAlign w:val="superscript"/>
        </w:rPr>
      </w:pPr>
    </w:p>
    <w:p w:rsidR="00BD1274" w:rsidRPr="008C751A" w:rsidRDefault="00D1450F" w:rsidP="00920FC8">
      <w:pPr>
        <w:tabs>
          <w:tab w:val="left" w:pos="3525"/>
        </w:tabs>
        <w:spacing w:before="0" w:after="0" w:line="230" w:lineRule="exact"/>
        <w:rPr>
          <w:rFonts w:ascii="Times New Roman" w:hAnsi="Times New Roman" w:cs="Times New Roman"/>
          <w:color w:val="000000"/>
          <w:sz w:val="20"/>
          <w:vertAlign w:val="superscript"/>
        </w:rPr>
      </w:pPr>
      <w:r>
        <w:rPr>
          <w:rFonts w:ascii="Times New Roman" w:hAnsi="Times New Roman" w:cs="Times New Roman"/>
          <w:noProof/>
        </w:rPr>
        <w:drawing>
          <wp:anchor distT="0" distB="0" distL="114300" distR="114300" simplePos="0" relativeHeight="251629568" behindDoc="1" locked="0" layoutInCell="1" allowOverlap="1">
            <wp:simplePos x="0" y="0"/>
            <wp:positionH relativeFrom="page">
              <wp:posOffset>901700</wp:posOffset>
            </wp:positionH>
            <wp:positionV relativeFrom="page">
              <wp:posOffset>5837555</wp:posOffset>
            </wp:positionV>
            <wp:extent cx="1854200" cy="34290"/>
            <wp:effectExtent l="0" t="0" r="0" b="3810"/>
            <wp:wrapNone/>
            <wp:docPr id="7" name="_x000060" descr="image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0" descr="image6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197</w:t>
      </w:r>
      <w:r w:rsidRPr="008C751A">
        <w:rPr>
          <w:rFonts w:ascii="Times New Roman" w:hAnsi="Times New Roman" w:cs="Times New Roman"/>
          <w:color w:val="000000"/>
          <w:spacing w:val="39"/>
          <w:sz w:val="20"/>
          <w:vertAlign w:val="superscript"/>
        </w:rPr>
        <w:t xml:space="preserve"> </w:t>
      </w:r>
      <w:r w:rsidR="00BD1274" w:rsidRPr="008C751A">
        <w:rPr>
          <w:rFonts w:ascii="Times New Roman" w:hAnsi="Times New Roman" w:cs="Times New Roman"/>
          <w:color w:val="000000"/>
          <w:sz w:val="20"/>
        </w:rPr>
        <w:t>Të gjitha shifrat janë llogaritur nga Rrjeti Evropian i Zbatimit dhe bazohen në numrin e rasteve që konsiderohen të pazgjidhura në datën përfundimtare vjetore të 1 janarit 2024. Shih Kontributin nga Rrjeti Evropian i Zbatimit për Vendet në Zgjerim për Sundimin e Ligjit 2024 Raporti, f. 1</w:t>
      </w:r>
      <w:r w:rsidRPr="008C751A">
        <w:rPr>
          <w:rFonts w:ascii="Times New Roman" w:hAnsi="Times New Roman" w:cs="Times New Roman"/>
          <w:color w:val="000000"/>
          <w:spacing w:val="1"/>
          <w:sz w:val="20"/>
        </w:rPr>
        <w:t>.</w:t>
      </w:r>
      <w:r w:rsidRPr="008C751A">
        <w:rPr>
          <w:rFonts w:ascii="Times New Roman" w:hAnsi="Times New Roman" w:cs="Times New Roman"/>
          <w:color w:val="000000"/>
          <w:spacing w:val="1"/>
          <w:sz w:val="20"/>
        </w:rPr>
        <w:cr/>
      </w:r>
      <w:r w:rsidRPr="008C751A">
        <w:rPr>
          <w:rFonts w:ascii="Times New Roman" w:hAnsi="Times New Roman" w:cs="Times New Roman"/>
          <w:color w:val="000000"/>
          <w:sz w:val="20"/>
          <w:vertAlign w:val="superscript"/>
        </w:rPr>
        <w:t>198</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z w:val="20"/>
        </w:rPr>
        <w:t xml:space="preserve">Aktgjykimi i Gjykatës Evropiane për të Drejtat e Njeriut i datës 25 mars 2014, </w:t>
      </w:r>
      <w:r w:rsidR="008148D4" w:rsidRPr="008C751A">
        <w:rPr>
          <w:rFonts w:ascii="Times New Roman" w:hAnsi="Times New Roman" w:cs="Times New Roman"/>
          <w:i/>
          <w:color w:val="000000"/>
          <w:sz w:val="20"/>
        </w:rPr>
        <w:t>Memishaj kundër Shqipërisë</w:t>
      </w:r>
      <w:r w:rsidR="008148D4" w:rsidRPr="008C751A">
        <w:rPr>
          <w:rFonts w:ascii="Times New Roman" w:hAnsi="Times New Roman" w:cs="Times New Roman"/>
          <w:color w:val="000000"/>
          <w:sz w:val="20"/>
        </w:rPr>
        <w:t>, 40430/08, në pritje të zbatimit që nga viti 2014</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199</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pacing w:val="1"/>
          <w:sz w:val="20"/>
        </w:rPr>
        <w:t>Raporti i shqyrtimit të vitit 2023 Shqipëri, Grupi 1 – Bazat, f. 65</w:t>
      </w:r>
      <w:r w:rsidRPr="008C751A">
        <w:rPr>
          <w:rFonts w:ascii="Times New Roman" w:hAnsi="Times New Roman" w:cs="Times New Roman"/>
          <w:color w:val="000000"/>
          <w:spacing w:val="1"/>
          <w:sz w:val="20"/>
        </w:rPr>
        <w:t>.</w:t>
      </w:r>
    </w:p>
    <w:p w:rsidR="008148D4" w:rsidRPr="008C751A" w:rsidRDefault="00ED3376" w:rsidP="00920FC8">
      <w:pPr>
        <w:tabs>
          <w:tab w:val="left" w:pos="3525"/>
        </w:tabs>
        <w:spacing w:before="0" w:after="0" w:line="238" w:lineRule="exact"/>
        <w:ind w:right="1460"/>
        <w:rPr>
          <w:rFonts w:ascii="Times New Roman" w:hAnsi="Times New Roman" w:cs="Times New Roman"/>
          <w:color w:val="000000"/>
          <w:spacing w:val="1"/>
          <w:sz w:val="20"/>
        </w:rPr>
      </w:pPr>
      <w:r w:rsidRPr="008C751A">
        <w:rPr>
          <w:rFonts w:ascii="Times New Roman" w:hAnsi="Times New Roman" w:cs="Times New Roman"/>
          <w:color w:val="000000"/>
          <w:sz w:val="20"/>
          <w:vertAlign w:val="superscript"/>
        </w:rPr>
        <w:t>200</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z w:val="20"/>
        </w:rPr>
        <w:t>Këshilli i Evropës (2024), Mbikëqyrja e ekzekutimit të vendimeve të vendimeve të Gjykatës Evropiane të të Drejtave të Njeriut – Raporti i 17-të Vjetor i Komitetit të Ministrave – 2023, f. 137</w:t>
      </w:r>
      <w:r w:rsidRPr="008C751A">
        <w:rPr>
          <w:rFonts w:ascii="Times New Roman" w:hAnsi="Times New Roman" w:cs="Times New Roman"/>
          <w:color w:val="000000"/>
          <w:spacing w:val="1"/>
          <w:sz w:val="20"/>
        </w:rPr>
        <w:t xml:space="preserve">. </w:t>
      </w:r>
    </w:p>
    <w:p w:rsidR="00D33D85" w:rsidRPr="008C751A" w:rsidRDefault="00ED3376" w:rsidP="00920FC8">
      <w:pPr>
        <w:tabs>
          <w:tab w:val="left" w:pos="3525"/>
        </w:tabs>
        <w:spacing w:before="0" w:after="0" w:line="238"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201</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z w:val="20"/>
        </w:rPr>
        <w:t>Të dhënat sipas bazës së të dhënave online të Këshillit të Evropës (HUDOC)</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202</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pacing w:val="1"/>
          <w:sz w:val="20"/>
        </w:rPr>
        <w:t>2023 Komunikatë mbi politikën e zgjerimit të BE-së, Raporti i Shqipërisë, f. 10</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203</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z w:val="20"/>
        </w:rPr>
        <w:t>Informacioni i marrë në kuadër të vizitës në vend në Shqipëri dhe diskutimit në kuadër të Nënkomitetit të Drejtësisë për Lirinë dhe Sigurinë e Marrëveshjes së 15-të të Stabilizim Asociimit më 20-21 Mars 2023</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204</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pacing w:val="-2"/>
          <w:sz w:val="20"/>
        </w:rPr>
        <w:t>Kontribut me shkrim nga Zyra e Avokatit të Popullit në kuadër të vizitës në Shqipëri</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8"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205</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z w:val="20"/>
        </w:rPr>
        <w:t>Shkalla e zbatimit ishte 64% në 2022 dhe 65% në 2023, sipas Zyrës së Avokatit të Popullit</w:t>
      </w:r>
      <w:r w:rsidRPr="008C751A">
        <w:rPr>
          <w:rFonts w:ascii="Times New Roman" w:hAnsi="Times New Roman" w:cs="Times New Roman"/>
          <w:color w:val="000000"/>
          <w:sz w:val="20"/>
        </w:rPr>
        <w:t>.</w:t>
      </w:r>
    </w:p>
    <w:p w:rsidR="00D33D85" w:rsidRPr="008C751A" w:rsidRDefault="00ED3376" w:rsidP="00920FC8">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206</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pacing w:val="-2"/>
          <w:sz w:val="20"/>
        </w:rPr>
        <w:t>Kontribut me shkrim nga Zyra e Komisionerit për Mbrojtjen nga Diskriminimi (KMD) e Shqipërisë në kuadër të vizitës në Shqipëri. Në vitin 2023, në KMD janë dorëzuar 276 ankesa (Raporti Vjetor i KMD 2023, f. 33). Pavarësisht listës së hapur të arsyeve të përcaktuara në Ligjin Nr. 10 221 për Mbrojtjen nga Diskriminimi, i ndryshuar me Ligjin Nr. 124/2020, shumica e rasteve të trajtuara nga KMD-ja kanë të bëjnë me diskriminimin e pretenduar në bazë të racës, orientimit seksual/identitetit gjinor ose paaftësisë</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460"/>
        <w:rPr>
          <w:rFonts w:ascii="Times New Roman" w:hAnsi="Times New Roman" w:cs="Times New Roman"/>
          <w:color w:val="000000"/>
          <w:sz w:val="20"/>
        </w:rPr>
      </w:pPr>
      <w:r w:rsidRPr="008C751A">
        <w:rPr>
          <w:rFonts w:ascii="Times New Roman" w:hAnsi="Times New Roman" w:cs="Times New Roman"/>
          <w:color w:val="000000"/>
          <w:sz w:val="20"/>
          <w:vertAlign w:val="superscript"/>
        </w:rPr>
        <w:t>207</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pacing w:val="-2"/>
          <w:sz w:val="20"/>
        </w:rPr>
        <w:t>Kontribut me shkrim nga Zyra e Komisionerit për Mbrojtjen nga Diskriminimi në kuadër të vizitës në Shqipëri</w:t>
      </w:r>
      <w:r w:rsidRPr="008C751A">
        <w:rPr>
          <w:rFonts w:ascii="Times New Roman" w:hAnsi="Times New Roman" w:cs="Times New Roman"/>
          <w:color w:val="000000"/>
          <w:spacing w:val="1"/>
          <w:sz w:val="20"/>
        </w:rPr>
        <w:t>.</w:t>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rPr>
      </w:pPr>
      <w:r w:rsidRPr="008C751A">
        <w:rPr>
          <w:rFonts w:ascii="Times New Roman" w:hAnsi="Times New Roman" w:cs="Times New Roman"/>
          <w:color w:val="FF0000"/>
          <w:sz w:val="2"/>
        </w:rPr>
        <w:cr/>
      </w:r>
      <w:r w:rsidRPr="008C751A">
        <w:rPr>
          <w:rFonts w:ascii="Times New Roman" w:hAnsi="Times New Roman" w:cs="Times New Roman"/>
          <w:color w:val="FF0000"/>
          <w:sz w:val="2"/>
        </w:rPr>
        <w:br w:type="page"/>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10"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A61AFD" w:rsidP="00920FC8">
      <w:pPr>
        <w:tabs>
          <w:tab w:val="left" w:pos="3525"/>
        </w:tabs>
        <w:spacing w:before="0" w:after="0" w:line="276" w:lineRule="exact"/>
        <w:ind w:right="1370"/>
        <w:rPr>
          <w:rFonts w:ascii="Times New Roman" w:hAnsi="Times New Roman" w:cs="Times New Roman"/>
          <w:color w:val="000000"/>
          <w:sz w:val="24"/>
        </w:rPr>
      </w:pPr>
      <w:bookmarkStart w:id="23" w:name="br25"/>
      <w:bookmarkEnd w:id="23"/>
      <w:r w:rsidRPr="008C751A">
        <w:rPr>
          <w:rFonts w:ascii="Times New Roman" w:hAnsi="Times New Roman" w:cs="Times New Roman"/>
          <w:b/>
          <w:noProof/>
          <w:sz w:val="24"/>
          <w:szCs w:val="24"/>
        </w:rPr>
        <w:t>Mjedisi për shoqërinë civile është sfidues, përfshirë në lidhje me kërkesat e regjistrimit dhe financimin e kufizuar publik për organizatat e shoqërisë civile.</w:t>
      </w:r>
      <w:r w:rsidRPr="008C751A">
        <w:rPr>
          <w:rFonts w:ascii="Times New Roman" w:hAnsi="Times New Roman" w:cs="Times New Roman"/>
          <w:noProof/>
          <w:sz w:val="24"/>
          <w:szCs w:val="24"/>
        </w:rPr>
        <w:t xml:space="preserve"> Hapësira qytetare është vlerësuar si e “ngushtuar” për shkak të shqetësimeve për gjendjen e lirisë së shtypit dhe kufizimeve të së drejtës për tubim paqësor</w:t>
      </w:r>
      <w:r w:rsidRPr="008C751A">
        <w:rPr>
          <w:rFonts w:ascii="Times New Roman" w:hAnsi="Times New Roman" w:cs="Times New Roman"/>
          <w:noProof/>
          <w:sz w:val="24"/>
          <w:szCs w:val="24"/>
          <w:vertAlign w:val="superscript"/>
        </w:rPr>
        <w:t>208</w:t>
      </w:r>
      <w:r w:rsidRPr="008C751A">
        <w:rPr>
          <w:rFonts w:ascii="Times New Roman" w:hAnsi="Times New Roman" w:cs="Times New Roman"/>
          <w:noProof/>
          <w:sz w:val="24"/>
          <w:szCs w:val="24"/>
        </w:rPr>
        <w:t>. E drejta për tubim dhe shoqërim të lirë garantohet me ligj dhe respektohet përgjithësisht</w:t>
      </w:r>
      <w:r w:rsidRPr="008C751A">
        <w:rPr>
          <w:rFonts w:ascii="Times New Roman" w:hAnsi="Times New Roman" w:cs="Times New Roman"/>
          <w:noProof/>
          <w:sz w:val="24"/>
          <w:szCs w:val="24"/>
          <w:vertAlign w:val="superscript"/>
        </w:rPr>
        <w:t>209</w:t>
      </w:r>
      <w:r w:rsidRPr="008C751A">
        <w:rPr>
          <w:rFonts w:ascii="Times New Roman" w:hAnsi="Times New Roman" w:cs="Times New Roman"/>
          <w:noProof/>
          <w:sz w:val="24"/>
          <w:szCs w:val="24"/>
        </w:rPr>
        <w:t>. Ekziston një strategji për shoqërinë civile</w:t>
      </w:r>
      <w:r w:rsidRPr="008C751A">
        <w:rPr>
          <w:rFonts w:ascii="Times New Roman" w:hAnsi="Times New Roman" w:cs="Times New Roman"/>
          <w:noProof/>
          <w:sz w:val="24"/>
          <w:szCs w:val="24"/>
          <w:vertAlign w:val="superscript"/>
        </w:rPr>
        <w:t>210</w:t>
      </w:r>
      <w:r w:rsidRPr="008C751A">
        <w:rPr>
          <w:rFonts w:ascii="Times New Roman" w:hAnsi="Times New Roman" w:cs="Times New Roman"/>
          <w:noProof/>
          <w:sz w:val="24"/>
          <w:szCs w:val="24"/>
        </w:rPr>
        <w:t>, por mangësitë në zbatimin dhe koordinimin mbeten</w:t>
      </w:r>
      <w:r w:rsidRPr="008C751A">
        <w:rPr>
          <w:rFonts w:ascii="Times New Roman" w:hAnsi="Times New Roman" w:cs="Times New Roman"/>
          <w:noProof/>
          <w:sz w:val="24"/>
          <w:szCs w:val="24"/>
          <w:vertAlign w:val="superscript"/>
        </w:rPr>
        <w:t>211</w:t>
      </w:r>
      <w:r w:rsidRPr="008C751A">
        <w:rPr>
          <w:rFonts w:ascii="Times New Roman" w:hAnsi="Times New Roman" w:cs="Times New Roman"/>
          <w:noProof/>
          <w:sz w:val="24"/>
          <w:szCs w:val="24"/>
        </w:rPr>
        <w:t>. Procedurat e regjistrimit mbeten të vështira për shkak të vonesave në përpunimin e kërkesave nga gjykatat dhe funksionimit të pjesshëm të Regjistrit Elektronik Kombëtar të Organizatave Jofitimprurëse, i cili pritej të krijohej në fund të vitit 2023</w:t>
      </w:r>
      <w:r w:rsidRPr="008C751A">
        <w:rPr>
          <w:rFonts w:ascii="Times New Roman" w:hAnsi="Times New Roman" w:cs="Times New Roman"/>
          <w:noProof/>
          <w:sz w:val="24"/>
          <w:szCs w:val="24"/>
          <w:vertAlign w:val="superscript"/>
        </w:rPr>
        <w:t>212</w:t>
      </w:r>
      <w:r w:rsidRPr="008C751A">
        <w:rPr>
          <w:rFonts w:ascii="Times New Roman" w:hAnsi="Times New Roman" w:cs="Times New Roman"/>
          <w:noProof/>
          <w:sz w:val="24"/>
          <w:szCs w:val="24"/>
        </w:rPr>
        <w:t>. Niveli i financimit publik përputhet me kërkesa minimale ligjore, por nuk lejon sigurimin e qëndrueshmërisë financiare të OSHC-ve.</w:t>
      </w:r>
      <w:r w:rsidRPr="008C751A">
        <w:rPr>
          <w:rFonts w:ascii="Times New Roman" w:hAnsi="Times New Roman" w:cs="Times New Roman"/>
          <w:noProof/>
          <w:sz w:val="24"/>
          <w:szCs w:val="24"/>
          <w:vertAlign w:val="superscript"/>
        </w:rPr>
        <w:t>213</w:t>
      </w:r>
      <w:r w:rsidRPr="008C751A">
        <w:rPr>
          <w:rFonts w:ascii="Times New Roman" w:hAnsi="Times New Roman" w:cs="Times New Roman"/>
          <w:noProof/>
          <w:sz w:val="24"/>
          <w:szCs w:val="24"/>
        </w:rPr>
        <w:t xml:space="preserve"> Mungesa e mundësisë së donacioneve individuale ose taksave stimujt për donacionet e korporatave për OSHC-të përbëjnë një pengesë për aksesin në financim</w:t>
      </w:r>
      <w:r w:rsidRPr="008C751A">
        <w:rPr>
          <w:rFonts w:ascii="Times New Roman" w:hAnsi="Times New Roman" w:cs="Times New Roman"/>
          <w:noProof/>
          <w:sz w:val="24"/>
          <w:szCs w:val="24"/>
          <w:vertAlign w:val="superscript"/>
        </w:rPr>
        <w:t>214</w:t>
      </w:r>
      <w:r w:rsidRPr="008C751A">
        <w:rPr>
          <w:rFonts w:ascii="Times New Roman" w:hAnsi="Times New Roman" w:cs="Times New Roman"/>
          <w:noProof/>
          <w:sz w:val="24"/>
          <w:szCs w:val="24"/>
        </w:rPr>
        <w:t>. OShC-të i nënshtrohen trajtimit specifik të TVSH-së që nga viti 2023, megjithatë rregullat kalimtare nuk janë zbatuar në mënyrë efektive ose funksionale</w:t>
      </w:r>
      <w:r w:rsidR="00ED3376" w:rsidRPr="008C751A">
        <w:rPr>
          <w:rFonts w:ascii="Times New Roman" w:hAnsi="Times New Roman" w:cs="Times New Roman"/>
          <w:color w:val="000000"/>
          <w:spacing w:val="2"/>
          <w:sz w:val="24"/>
          <w:szCs w:val="24"/>
          <w:vertAlign w:val="superscript"/>
        </w:rPr>
        <w:t>215</w:t>
      </w:r>
      <w:r w:rsidR="00ED3376" w:rsidRPr="008C751A">
        <w:rPr>
          <w:rFonts w:ascii="Times New Roman" w:hAnsi="Times New Roman" w:cs="Times New Roman"/>
          <w:color w:val="000000"/>
          <w:sz w:val="24"/>
          <w:szCs w:val="24"/>
        </w:rPr>
        <w:t>.</w:t>
      </w:r>
      <w:r w:rsidR="00ED3376" w:rsidRPr="008C751A">
        <w:rPr>
          <w:rFonts w:ascii="Times New Roman" w:hAnsi="Times New Roman" w:cs="Times New Roman"/>
          <w:color w:val="000000"/>
          <w:spacing w:val="84"/>
          <w:sz w:val="24"/>
        </w:rPr>
        <w:t xml:space="preserve"> </w:t>
      </w:r>
      <w:r w:rsidRPr="008C751A">
        <w:rPr>
          <w:rFonts w:ascii="Times New Roman" w:hAnsi="Times New Roman" w:cs="Times New Roman"/>
          <w:color w:val="000000"/>
          <w:sz w:val="24"/>
        </w:rPr>
        <w:t>Donacionet nga jashtë lejohen, me kujdesin e duhur të kërkuar nga sektori financiar dhe profesione të tjera në lidhje me pastrimin e parave dhe parandalimin e financimit të terrorizmit</w:t>
      </w:r>
      <w:r w:rsidRPr="008C751A">
        <w:rPr>
          <w:rFonts w:ascii="Times New Roman" w:hAnsi="Times New Roman" w:cs="Times New Roman"/>
          <w:color w:val="000000"/>
          <w:sz w:val="24"/>
          <w:vertAlign w:val="superscript"/>
        </w:rPr>
        <w:t>216</w:t>
      </w:r>
      <w:r w:rsidRPr="008C751A">
        <w:rPr>
          <w:rFonts w:ascii="Times New Roman" w:hAnsi="Times New Roman" w:cs="Times New Roman"/>
          <w:color w:val="000000"/>
          <w:sz w:val="24"/>
        </w:rPr>
        <w:t>. Varësia e OShC-ve vetëm nga donatorët e huaj e vë në rrezik qëndrueshmërinë e tyre</w:t>
      </w:r>
      <w:r w:rsidRPr="008C751A">
        <w:rPr>
          <w:rFonts w:ascii="Times New Roman" w:hAnsi="Times New Roman" w:cs="Times New Roman"/>
          <w:color w:val="000000"/>
          <w:sz w:val="24"/>
          <w:vertAlign w:val="superscript"/>
        </w:rPr>
        <w:t>217</w:t>
      </w:r>
      <w:r w:rsidRPr="008C751A">
        <w:rPr>
          <w:rFonts w:ascii="Times New Roman" w:hAnsi="Times New Roman" w:cs="Times New Roman"/>
          <w:color w:val="000000"/>
          <w:sz w:val="24"/>
        </w:rPr>
        <w:t>. Këshilli Kombëtar për Shoqërinë Civile (KKS</w:t>
      </w:r>
      <w:r w:rsidR="008E39A0" w:rsidRPr="008C751A">
        <w:rPr>
          <w:rFonts w:ascii="Times New Roman" w:hAnsi="Times New Roman" w:cs="Times New Roman"/>
          <w:color w:val="000000"/>
          <w:sz w:val="24"/>
        </w:rPr>
        <w:t>HC</w:t>
      </w:r>
      <w:r w:rsidRPr="008C751A">
        <w:rPr>
          <w:rFonts w:ascii="Times New Roman" w:hAnsi="Times New Roman" w:cs="Times New Roman"/>
          <w:color w:val="000000"/>
          <w:sz w:val="24"/>
        </w:rPr>
        <w:t>) mbetet i dobët dhe nevojiten ndryshime ligjore për të përmirësuar funksionimin e tij, duke përfshirë aftësinë e tij për të shprehur prioritetet e OSHC-ve në proceset e politikëbërjes dhe për të adresuar mangësitë e tij kryesore operacionale</w:t>
      </w:r>
      <w:r w:rsidRPr="008C751A">
        <w:rPr>
          <w:rFonts w:ascii="Times New Roman" w:hAnsi="Times New Roman" w:cs="Times New Roman"/>
          <w:color w:val="000000"/>
          <w:sz w:val="24"/>
          <w:vertAlign w:val="superscript"/>
        </w:rPr>
        <w:t>218</w:t>
      </w:r>
      <w:r w:rsidRPr="008C751A">
        <w:rPr>
          <w:rFonts w:ascii="Times New Roman" w:hAnsi="Times New Roman" w:cs="Times New Roman"/>
          <w:color w:val="000000"/>
          <w:sz w:val="24"/>
        </w:rPr>
        <w:t>. Ligji për vullnetarizmin është kritikuar pasi nuk lehtëson angazhimin në aktivitete vullnetare</w:t>
      </w:r>
      <w:r w:rsidRPr="008C751A">
        <w:rPr>
          <w:rFonts w:ascii="Times New Roman" w:hAnsi="Times New Roman" w:cs="Times New Roman"/>
          <w:color w:val="000000"/>
          <w:sz w:val="24"/>
          <w:vertAlign w:val="superscript"/>
        </w:rPr>
        <w:t>219</w:t>
      </w:r>
      <w:r w:rsidRPr="008C751A">
        <w:rPr>
          <w:rFonts w:ascii="Times New Roman" w:hAnsi="Times New Roman" w:cs="Times New Roman"/>
          <w:color w:val="000000"/>
          <w:sz w:val="24"/>
        </w:rPr>
        <w:t>. Raportet e shoqërisë civile tregojnë probleme të zbatimit të strategjisë për shoqërinë civile, politikëbërje të kufizuar të bazuar në fakte dhe besim të ulët nga shoqëria civile</w:t>
      </w:r>
      <w:r w:rsidR="00ED3376" w:rsidRPr="008C751A">
        <w:rPr>
          <w:rFonts w:ascii="Times New Roman" w:hAnsi="Times New Roman" w:cs="Times New Roman"/>
          <w:color w:val="000000"/>
          <w:spacing w:val="2"/>
          <w:sz w:val="24"/>
          <w:vertAlign w:val="superscript"/>
        </w:rPr>
        <w:t>220</w:t>
      </w:r>
      <w:r w:rsidR="00ED3376" w:rsidRPr="008C751A">
        <w:rPr>
          <w:rFonts w:ascii="Times New Roman" w:hAnsi="Times New Roman" w:cs="Times New Roman"/>
          <w:color w:val="000000"/>
          <w:sz w:val="24"/>
        </w:rPr>
        <w:t>.</w:t>
      </w:r>
    </w:p>
    <w:p w:rsidR="008148D4" w:rsidRPr="008C751A" w:rsidRDefault="00D1450F" w:rsidP="00920FC8">
      <w:pPr>
        <w:tabs>
          <w:tab w:val="left" w:pos="3525"/>
        </w:tabs>
        <w:spacing w:before="0" w:after="0" w:line="230" w:lineRule="exact"/>
        <w:rPr>
          <w:rFonts w:ascii="Times New Roman" w:hAnsi="Times New Roman" w:cs="Times New Roman"/>
          <w:color w:val="000000"/>
          <w:sz w:val="20"/>
          <w:vertAlign w:val="superscript"/>
        </w:rPr>
      </w:pPr>
      <w:r>
        <w:rPr>
          <w:rFonts w:ascii="Times New Roman" w:hAnsi="Times New Roman" w:cs="Times New Roman"/>
          <w:b/>
          <w:noProof/>
          <w:sz w:val="24"/>
          <w:szCs w:val="24"/>
        </w:rPr>
        <w:drawing>
          <wp:anchor distT="0" distB="0" distL="114300" distR="114300" simplePos="0" relativeHeight="251628544" behindDoc="1" locked="0" layoutInCell="1" allowOverlap="1">
            <wp:simplePos x="0" y="0"/>
            <wp:positionH relativeFrom="page">
              <wp:posOffset>901700</wp:posOffset>
            </wp:positionH>
            <wp:positionV relativeFrom="page">
              <wp:posOffset>4808220</wp:posOffset>
            </wp:positionV>
            <wp:extent cx="1854200" cy="34290"/>
            <wp:effectExtent l="0" t="0" r="0" b="3810"/>
            <wp:wrapNone/>
            <wp:docPr id="6" name="_x000061" descr="image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1" descr="image6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4200" cy="34290"/>
                    </a:xfrm>
                    <a:prstGeom prst="rect">
                      <a:avLst/>
                    </a:prstGeom>
                    <a:noFill/>
                  </pic:spPr>
                </pic:pic>
              </a:graphicData>
            </a:graphic>
            <wp14:sizeRelH relativeFrom="page">
              <wp14:pctWidth>0</wp14:pctWidth>
            </wp14:sizeRelH>
            <wp14:sizeRelV relativeFrom="page">
              <wp14:pctHeight>0</wp14:pctHeight>
            </wp14:sizeRelV>
          </wp:anchor>
        </w:drawing>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208</w:t>
      </w:r>
      <w:r w:rsidRPr="008C751A">
        <w:rPr>
          <w:rFonts w:ascii="Times New Roman" w:hAnsi="Times New Roman" w:cs="Times New Roman"/>
          <w:color w:val="000000"/>
          <w:spacing w:val="39"/>
          <w:sz w:val="20"/>
          <w:vertAlign w:val="superscript"/>
        </w:rPr>
        <w:t xml:space="preserve"> </w:t>
      </w:r>
      <w:r w:rsidR="008148D4" w:rsidRPr="008C751A">
        <w:rPr>
          <w:rFonts w:ascii="Times New Roman" w:hAnsi="Times New Roman" w:cs="Times New Roman"/>
          <w:color w:val="000000"/>
          <w:sz w:val="20"/>
        </w:rPr>
        <w:t>Vlerësimi nga CIVICUS; vlerësimet janë në një shkallë me pesë kategori të përcaktuara si: të hapura, të ngushtuara, të penguara, të shtypura dhe të mbyllura. Civicus (2023), Monitori</w:t>
      </w:r>
      <w:r w:rsidR="00C81E9C" w:rsidRPr="008C751A">
        <w:rPr>
          <w:rFonts w:ascii="Times New Roman" w:hAnsi="Times New Roman" w:cs="Times New Roman"/>
          <w:color w:val="000000"/>
          <w:sz w:val="20"/>
        </w:rPr>
        <w:t>mi</w:t>
      </w:r>
      <w:r w:rsidR="008148D4" w:rsidRPr="008C751A">
        <w:rPr>
          <w:rFonts w:ascii="Times New Roman" w:hAnsi="Times New Roman" w:cs="Times New Roman"/>
          <w:color w:val="000000"/>
          <w:sz w:val="20"/>
        </w:rPr>
        <w:t xml:space="preserve"> </w:t>
      </w:r>
      <w:r w:rsidR="00C81E9C" w:rsidRPr="008C751A">
        <w:rPr>
          <w:rFonts w:ascii="Times New Roman" w:hAnsi="Times New Roman" w:cs="Times New Roman"/>
          <w:color w:val="000000"/>
          <w:sz w:val="20"/>
        </w:rPr>
        <w:t>gjurmues</w:t>
      </w:r>
      <w:r w:rsidR="008148D4" w:rsidRPr="008C751A">
        <w:rPr>
          <w:rFonts w:ascii="Times New Roman" w:hAnsi="Times New Roman" w:cs="Times New Roman"/>
          <w:color w:val="000000"/>
          <w:sz w:val="20"/>
        </w:rPr>
        <w:t xml:space="preserve"> </w:t>
      </w:r>
      <w:r w:rsidR="00C81E9C" w:rsidRPr="008C751A">
        <w:rPr>
          <w:rFonts w:ascii="Times New Roman" w:hAnsi="Times New Roman" w:cs="Times New Roman"/>
          <w:color w:val="000000"/>
          <w:sz w:val="20"/>
        </w:rPr>
        <w:t>i</w:t>
      </w:r>
      <w:r w:rsidR="008148D4" w:rsidRPr="008C751A">
        <w:rPr>
          <w:rFonts w:ascii="Times New Roman" w:hAnsi="Times New Roman" w:cs="Times New Roman"/>
          <w:color w:val="000000"/>
          <w:sz w:val="20"/>
        </w:rPr>
        <w:t xml:space="preserve"> hapësirës qytetare-Shqipëri. Shih gjithashtu, Civicus (2023), Anëtarët e Këshillit të të Drejtave të Njeriut duhet të mbrojnë dhe zgjerojnë hapësirën qytetare, Deklarata e 09 tetorit 2023</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 xml:space="preserve">209 </w:t>
      </w:r>
      <w:r w:rsidR="00C81E9C" w:rsidRPr="008C751A">
        <w:rPr>
          <w:rFonts w:ascii="Times New Roman" w:hAnsi="Times New Roman" w:cs="Times New Roman"/>
          <w:color w:val="000000"/>
          <w:sz w:val="20"/>
        </w:rPr>
        <w:t>Neni i Kushtetutës. 46-47</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1"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210</w:t>
      </w:r>
      <w:r w:rsidRPr="008C751A">
        <w:rPr>
          <w:rFonts w:ascii="Times New Roman" w:hAnsi="Times New Roman" w:cs="Times New Roman"/>
          <w:color w:val="000000"/>
          <w:spacing w:val="29"/>
          <w:sz w:val="20"/>
          <w:vertAlign w:val="superscript"/>
        </w:rPr>
        <w:t xml:space="preserve"> </w:t>
      </w:r>
      <w:r w:rsidR="00C81E9C" w:rsidRPr="008C751A">
        <w:rPr>
          <w:rFonts w:ascii="Times New Roman" w:hAnsi="Times New Roman" w:cs="Times New Roman"/>
          <w:color w:val="000000"/>
          <w:sz w:val="20"/>
        </w:rPr>
        <w:t>Vendimi nr. 539, datë 25.7.2019 për miratimin e udhëzimeve për politikën e Qeverisë drejt një mjedisi të favorshëm për zhvillimin e shoqërisë civile 2019-2023</w:t>
      </w:r>
      <w:r w:rsidRPr="008C751A">
        <w:rPr>
          <w:rFonts w:ascii="Times New Roman" w:hAnsi="Times New Roman" w:cs="Times New Roman"/>
          <w:color w:val="000000"/>
          <w:spacing w:val="1"/>
          <w:sz w:val="20"/>
        </w:rPr>
        <w:t>.</w:t>
      </w:r>
    </w:p>
    <w:p w:rsidR="00C81E9C" w:rsidRPr="008C751A" w:rsidRDefault="00ED3376" w:rsidP="00920FC8">
      <w:pPr>
        <w:tabs>
          <w:tab w:val="left" w:pos="3525"/>
        </w:tabs>
        <w:spacing w:before="0" w:after="0" w:line="230" w:lineRule="exact"/>
        <w:ind w:right="1370"/>
        <w:rPr>
          <w:rFonts w:ascii="Times New Roman" w:hAnsi="Times New Roman" w:cs="Times New Roman"/>
          <w:color w:val="000000"/>
          <w:spacing w:val="1"/>
          <w:sz w:val="20"/>
        </w:rPr>
      </w:pPr>
      <w:r w:rsidRPr="008C751A">
        <w:rPr>
          <w:rFonts w:ascii="Times New Roman" w:hAnsi="Times New Roman" w:cs="Times New Roman"/>
          <w:color w:val="000000"/>
          <w:sz w:val="20"/>
          <w:vertAlign w:val="superscript"/>
        </w:rPr>
        <w:t>211</w:t>
      </w:r>
      <w:r w:rsidRPr="008C751A">
        <w:rPr>
          <w:rFonts w:ascii="Times New Roman" w:hAnsi="Times New Roman" w:cs="Times New Roman"/>
          <w:color w:val="000000"/>
          <w:spacing w:val="39"/>
          <w:sz w:val="20"/>
          <w:vertAlign w:val="superscript"/>
        </w:rPr>
        <w:t xml:space="preserve"> </w:t>
      </w:r>
      <w:r w:rsidR="00C81E9C" w:rsidRPr="008C751A">
        <w:rPr>
          <w:rFonts w:ascii="Times New Roman" w:hAnsi="Times New Roman" w:cs="Times New Roman"/>
          <w:color w:val="000000"/>
          <w:spacing w:val="1"/>
          <w:sz w:val="20"/>
        </w:rPr>
        <w:t>Raporti i shqyrtimit 2023 Albania, Grupi 1 – Bazat, f. 17-21</w:t>
      </w:r>
      <w:r w:rsidRPr="008C751A">
        <w:rPr>
          <w:rFonts w:ascii="Times New Roman" w:hAnsi="Times New Roman" w:cs="Times New Roman"/>
          <w:color w:val="000000"/>
          <w:spacing w:val="1"/>
          <w:sz w:val="20"/>
        </w:rPr>
        <w:t xml:space="preserve">. </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212</w:t>
      </w:r>
      <w:r w:rsidRPr="008C751A">
        <w:rPr>
          <w:rFonts w:ascii="Times New Roman" w:hAnsi="Times New Roman" w:cs="Times New Roman"/>
          <w:color w:val="000000"/>
          <w:spacing w:val="39"/>
          <w:sz w:val="20"/>
          <w:vertAlign w:val="superscript"/>
        </w:rPr>
        <w:t xml:space="preserve"> </w:t>
      </w:r>
      <w:r w:rsidR="00C81E9C" w:rsidRPr="008C751A">
        <w:rPr>
          <w:rFonts w:ascii="Times New Roman" w:hAnsi="Times New Roman" w:cs="Times New Roman"/>
          <w:color w:val="000000"/>
          <w:spacing w:val="1"/>
          <w:sz w:val="20"/>
        </w:rPr>
        <w:t>2023 Raporti i shqyrtimit, Albania, f. 18</w:t>
      </w:r>
      <w:r w:rsidRPr="008C751A">
        <w:rPr>
          <w:rFonts w:ascii="Times New Roman" w:hAnsi="Times New Roman" w:cs="Times New Roman"/>
          <w:color w:val="000000"/>
          <w:sz w:val="20"/>
        </w:rPr>
        <w:t>.</w:t>
      </w:r>
    </w:p>
    <w:p w:rsidR="00C81E9C" w:rsidRPr="008C751A" w:rsidRDefault="00ED3376" w:rsidP="00920FC8">
      <w:pPr>
        <w:tabs>
          <w:tab w:val="left" w:pos="3525"/>
        </w:tabs>
        <w:spacing w:before="0" w:after="0" w:line="230" w:lineRule="exact"/>
        <w:ind w:right="1370"/>
        <w:rPr>
          <w:rFonts w:ascii="Times New Roman" w:hAnsi="Times New Roman" w:cs="Times New Roman"/>
          <w:color w:val="000000"/>
          <w:spacing w:val="1"/>
          <w:sz w:val="20"/>
        </w:rPr>
      </w:pPr>
      <w:r w:rsidRPr="008C751A">
        <w:rPr>
          <w:rFonts w:ascii="Times New Roman" w:hAnsi="Times New Roman" w:cs="Times New Roman"/>
          <w:color w:val="000000"/>
          <w:sz w:val="20"/>
          <w:vertAlign w:val="superscript"/>
        </w:rPr>
        <w:t xml:space="preserve">213 </w:t>
      </w:r>
      <w:r w:rsidRPr="008C751A">
        <w:rPr>
          <w:rFonts w:ascii="Times New Roman" w:hAnsi="Times New Roman" w:cs="Times New Roman"/>
          <w:color w:val="000000"/>
          <w:spacing w:val="1"/>
          <w:sz w:val="20"/>
        </w:rPr>
        <w:t>2023</w:t>
      </w:r>
      <w:r w:rsidRPr="008C751A">
        <w:rPr>
          <w:rFonts w:ascii="Times New Roman" w:hAnsi="Times New Roman" w:cs="Times New Roman"/>
          <w:color w:val="000000"/>
          <w:spacing w:val="-2"/>
          <w:sz w:val="20"/>
        </w:rPr>
        <w:t xml:space="preserve"> </w:t>
      </w:r>
      <w:r w:rsidR="00C81E9C" w:rsidRPr="008C751A">
        <w:rPr>
          <w:rFonts w:ascii="Times New Roman" w:hAnsi="Times New Roman" w:cs="Times New Roman"/>
          <w:color w:val="000000"/>
          <w:sz w:val="20"/>
        </w:rPr>
        <w:t>Raporti i shqyrtimit</w:t>
      </w:r>
      <w:r w:rsidRPr="008C751A">
        <w:rPr>
          <w:rFonts w:ascii="Times New Roman" w:hAnsi="Times New Roman" w:cs="Times New Roman"/>
          <w:color w:val="000000"/>
          <w:sz w:val="20"/>
        </w:rPr>
        <w:t>,</w:t>
      </w:r>
      <w:r w:rsidRPr="008C751A">
        <w:rPr>
          <w:rFonts w:ascii="Times New Roman" w:hAnsi="Times New Roman" w:cs="Times New Roman"/>
          <w:color w:val="000000"/>
          <w:spacing w:val="-11"/>
          <w:sz w:val="20"/>
        </w:rPr>
        <w:t xml:space="preserve"> </w:t>
      </w:r>
      <w:r w:rsidRPr="008C751A">
        <w:rPr>
          <w:rFonts w:ascii="Times New Roman" w:hAnsi="Times New Roman" w:cs="Times New Roman"/>
          <w:color w:val="000000"/>
          <w:sz w:val="20"/>
        </w:rPr>
        <w:t>Albania,</w:t>
      </w:r>
      <w:r w:rsidRPr="008C751A">
        <w:rPr>
          <w:rFonts w:ascii="Times New Roman" w:hAnsi="Times New Roman" w:cs="Times New Roman"/>
          <w:color w:val="000000"/>
          <w:spacing w:val="1"/>
          <w:sz w:val="20"/>
        </w:rPr>
        <w:t xml:space="preserve"> pp.</w:t>
      </w:r>
      <w:r w:rsidRPr="008C751A">
        <w:rPr>
          <w:rFonts w:ascii="Times New Roman" w:hAnsi="Times New Roman" w:cs="Times New Roman"/>
          <w:color w:val="000000"/>
          <w:spacing w:val="-2"/>
          <w:sz w:val="20"/>
        </w:rPr>
        <w:t xml:space="preserve"> </w:t>
      </w:r>
      <w:r w:rsidRPr="008C751A">
        <w:rPr>
          <w:rFonts w:ascii="Times New Roman" w:hAnsi="Times New Roman" w:cs="Times New Roman"/>
          <w:color w:val="000000"/>
          <w:spacing w:val="1"/>
          <w:sz w:val="20"/>
        </w:rPr>
        <w:t xml:space="preserve">17-21. </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 xml:space="preserve">214 </w:t>
      </w:r>
      <w:r w:rsidRPr="008C751A">
        <w:rPr>
          <w:rFonts w:ascii="Times New Roman" w:hAnsi="Times New Roman" w:cs="Times New Roman"/>
          <w:color w:val="000000"/>
          <w:sz w:val="20"/>
        </w:rPr>
        <w:t>Ibidem.</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215</w:t>
      </w:r>
      <w:r w:rsidRPr="008C751A">
        <w:rPr>
          <w:rFonts w:ascii="Times New Roman" w:hAnsi="Times New Roman" w:cs="Times New Roman"/>
          <w:color w:val="000000"/>
          <w:spacing w:val="12"/>
          <w:sz w:val="20"/>
          <w:vertAlign w:val="superscript"/>
        </w:rPr>
        <w:t xml:space="preserve"> </w:t>
      </w:r>
      <w:r w:rsidR="00C81E9C" w:rsidRPr="008C751A">
        <w:rPr>
          <w:rFonts w:ascii="Times New Roman" w:hAnsi="Times New Roman" w:cs="Times New Roman"/>
          <w:color w:val="000000"/>
          <w:sz w:val="20"/>
        </w:rPr>
        <w:t>Informacioni i marrë në kuadër të vizitës në Shqipëri; shih gjithashtu: Forumi Qytetar Evropian (2024), Raporti i Hapësirës Qytetare 2024 – Ballkani Perëndimor (Rrjeti Ballkanik i Zhvillimit të Shoqërisë Civile), f.340</w:t>
      </w:r>
      <w:r w:rsidRPr="008C751A">
        <w:rPr>
          <w:rFonts w:ascii="Times New Roman" w:hAnsi="Times New Roman" w:cs="Times New Roman"/>
          <w:color w:val="000000"/>
          <w:sz w:val="20"/>
        </w:rPr>
        <w:t>.</w:t>
      </w:r>
      <w:r w:rsidRPr="008C751A">
        <w:rPr>
          <w:rFonts w:ascii="Times New Roman" w:hAnsi="Times New Roman" w:cs="Times New Roman"/>
          <w:color w:val="000000"/>
          <w:sz w:val="20"/>
        </w:rPr>
        <w:cr/>
      </w:r>
      <w:r w:rsidRPr="008C751A">
        <w:rPr>
          <w:rFonts w:ascii="Times New Roman" w:hAnsi="Times New Roman" w:cs="Times New Roman"/>
          <w:color w:val="000000"/>
          <w:sz w:val="20"/>
          <w:vertAlign w:val="superscript"/>
        </w:rPr>
        <w:t>216</w:t>
      </w:r>
      <w:r w:rsidRPr="008C751A">
        <w:rPr>
          <w:rFonts w:ascii="Times New Roman" w:hAnsi="Times New Roman" w:cs="Times New Roman"/>
          <w:color w:val="000000"/>
          <w:spacing w:val="39"/>
          <w:sz w:val="20"/>
          <w:vertAlign w:val="superscript"/>
        </w:rPr>
        <w:t xml:space="preserve"> </w:t>
      </w:r>
      <w:r w:rsidR="00C81E9C" w:rsidRPr="008C751A">
        <w:rPr>
          <w:rFonts w:ascii="Times New Roman" w:hAnsi="Times New Roman" w:cs="Times New Roman"/>
          <w:color w:val="000000"/>
          <w:sz w:val="20"/>
        </w:rPr>
        <w:t>Ligji Nr. 80/2021 për Regjistrimin e Organizatave Jofitimprurëse. 217 2023 Raporti i informacionit Albania, Grupi 1 – Bazat, f. 24</w:t>
      </w:r>
      <w:r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218</w:t>
      </w:r>
      <w:r w:rsidRPr="008C751A">
        <w:rPr>
          <w:rFonts w:ascii="Times New Roman" w:hAnsi="Times New Roman" w:cs="Times New Roman"/>
          <w:color w:val="000000"/>
          <w:spacing w:val="3"/>
          <w:sz w:val="20"/>
          <w:vertAlign w:val="superscript"/>
        </w:rPr>
        <w:t xml:space="preserve"> </w:t>
      </w:r>
      <w:r w:rsidR="00C81E9C" w:rsidRPr="008C751A">
        <w:rPr>
          <w:rFonts w:ascii="Times New Roman" w:hAnsi="Times New Roman" w:cs="Times New Roman"/>
          <w:color w:val="000000"/>
          <w:spacing w:val="1"/>
          <w:sz w:val="20"/>
        </w:rPr>
        <w:t xml:space="preserve">2023 Komunikimi mbi Politikën e Zgjerimit të BE-së, Raporti i Shqipërisë, fq. 18, 20; 2023 Raporti i informacionit </w:t>
      </w:r>
      <w:r w:rsidR="008C751A" w:rsidRPr="008C751A">
        <w:rPr>
          <w:rFonts w:ascii="Times New Roman" w:hAnsi="Times New Roman" w:cs="Times New Roman"/>
          <w:color w:val="000000"/>
          <w:sz w:val="20"/>
        </w:rPr>
        <w:t>Shqipëri</w:t>
      </w:r>
      <w:r w:rsidR="00C81E9C" w:rsidRPr="008C751A">
        <w:rPr>
          <w:rFonts w:ascii="Times New Roman" w:hAnsi="Times New Roman" w:cs="Times New Roman"/>
          <w:color w:val="000000"/>
          <w:spacing w:val="1"/>
          <w:sz w:val="20"/>
        </w:rPr>
        <w:t xml:space="preserve">, </w:t>
      </w:r>
      <w:r w:rsidR="008C751A" w:rsidRPr="008C751A">
        <w:rPr>
          <w:rFonts w:ascii="Times New Roman" w:hAnsi="Times New Roman" w:cs="Times New Roman"/>
          <w:color w:val="000000"/>
          <w:spacing w:val="1"/>
          <w:sz w:val="20"/>
        </w:rPr>
        <w:t>G</w:t>
      </w:r>
      <w:r w:rsidR="00C81E9C" w:rsidRPr="008C751A">
        <w:rPr>
          <w:rFonts w:ascii="Times New Roman" w:hAnsi="Times New Roman" w:cs="Times New Roman"/>
          <w:color w:val="000000"/>
          <w:spacing w:val="1"/>
          <w:sz w:val="20"/>
        </w:rPr>
        <w:t>r</w:t>
      </w:r>
      <w:r w:rsidR="008C751A" w:rsidRPr="008C751A">
        <w:rPr>
          <w:rFonts w:ascii="Times New Roman" w:hAnsi="Times New Roman" w:cs="Times New Roman"/>
          <w:color w:val="000000"/>
          <w:spacing w:val="1"/>
          <w:sz w:val="20"/>
        </w:rPr>
        <w:t>upi</w:t>
      </w:r>
      <w:r w:rsidR="00C81E9C" w:rsidRPr="008C751A">
        <w:rPr>
          <w:rFonts w:ascii="Times New Roman" w:hAnsi="Times New Roman" w:cs="Times New Roman"/>
          <w:color w:val="000000"/>
          <w:spacing w:val="1"/>
          <w:sz w:val="20"/>
        </w:rPr>
        <w:t xml:space="preserve"> 1 – </w:t>
      </w:r>
      <w:r w:rsidR="008C751A" w:rsidRPr="008C751A">
        <w:rPr>
          <w:rFonts w:ascii="Times New Roman" w:hAnsi="Times New Roman" w:cs="Times New Roman"/>
          <w:color w:val="000000"/>
          <w:spacing w:val="1"/>
          <w:sz w:val="20"/>
        </w:rPr>
        <w:t>Bazat</w:t>
      </w:r>
      <w:r w:rsidR="00C81E9C" w:rsidRPr="008C751A">
        <w:rPr>
          <w:rFonts w:ascii="Times New Roman" w:hAnsi="Times New Roman" w:cs="Times New Roman"/>
          <w:color w:val="000000"/>
          <w:spacing w:val="1"/>
          <w:sz w:val="20"/>
        </w:rPr>
        <w:t xml:space="preserve">, f. 21. </w:t>
      </w:r>
      <w:r w:rsidR="008C751A" w:rsidRPr="008C751A">
        <w:rPr>
          <w:rFonts w:ascii="Times New Roman" w:hAnsi="Times New Roman" w:cs="Times New Roman"/>
          <w:color w:val="000000"/>
          <w:spacing w:val="1"/>
          <w:sz w:val="20"/>
        </w:rPr>
        <w:t>KKSHC</w:t>
      </w:r>
      <w:r w:rsidR="00C81E9C" w:rsidRPr="008C751A">
        <w:rPr>
          <w:rFonts w:ascii="Times New Roman" w:hAnsi="Times New Roman" w:cs="Times New Roman"/>
          <w:color w:val="000000"/>
          <w:spacing w:val="1"/>
          <w:sz w:val="20"/>
        </w:rPr>
        <w:t xml:space="preserve"> është struktura kryesore shtetërore-OSHC për dialog dhe bashkëpunim, e krijuar me Ligjin Nr. 119/2015 “Për krijimin dhe funksionimin e Këshillit Kombëtar të Shoqërisë Civile”. Ai është një organ këshillimor i Këshillit të Ministrave dhe siguron dialogun dhe bashkëpunimin ndërmjet përfaqësuesve të OSHC-ve dhe përfaqësuesve të institucioneve qeveritare. Ai përbëhet nga 27 anëtarë, 13 nga institucionet publike, 13 nga shoqëria civile dhe 1 anëtar nga komuniteti i biznesit. Ligji parashikon që Këshilli t'i bëjë rekomandime qeverisë veçanërisht në lidhje me zhvillimin e ligjeve dhe politikave që prekin hapësirën qytetare, pjesëmarrjen në politikëbërje dhe shpërndarjen e fondeve publike për shoqërinë civile në vend. Megjithatë, ajo deri më tani ka dështuar të përmbushë mandatin e saj të gjerë dhe organizimi i saj i brendshëm nuk e lejon atë të ushtrojë prerogativat e saj. Në vitin 2023, Shqipëria tregoi plane për të rishikuar kuadrin ligjor në vitin 2024 me synimin për të ndryshuar dispozitat që lidhen me përbërjen dhe funksionimin e tij. Shih gjithashtu: Forumi Qytetar Evropian (2024), Raporti i Hapësirës Qytetare 2024 – Ballkani Perëndimor (Rrjeti Ballkanik i Zhvillimit të Shoqërisë Civile), f. 342</w:t>
      </w:r>
      <w:r w:rsidRPr="008C751A">
        <w:rPr>
          <w:rFonts w:ascii="Times New Roman" w:hAnsi="Times New Roman" w:cs="Times New Roman"/>
          <w:color w:val="000000"/>
          <w:sz w:val="20"/>
        </w:rPr>
        <w:t>.</w:t>
      </w:r>
    </w:p>
    <w:p w:rsidR="00C81E9C" w:rsidRPr="008C751A" w:rsidRDefault="00ED3376" w:rsidP="00920FC8">
      <w:pPr>
        <w:tabs>
          <w:tab w:val="left" w:pos="3525"/>
        </w:tabs>
        <w:spacing w:before="0" w:after="0" w:line="230" w:lineRule="exact"/>
        <w:ind w:right="1370"/>
        <w:rPr>
          <w:rFonts w:ascii="Times New Roman" w:hAnsi="Times New Roman" w:cs="Times New Roman"/>
          <w:color w:val="000000"/>
          <w:sz w:val="20"/>
        </w:rPr>
      </w:pPr>
      <w:r w:rsidRPr="008C751A">
        <w:rPr>
          <w:rFonts w:ascii="Times New Roman" w:hAnsi="Times New Roman" w:cs="Times New Roman"/>
          <w:color w:val="000000"/>
          <w:sz w:val="20"/>
          <w:vertAlign w:val="superscript"/>
        </w:rPr>
        <w:t>219</w:t>
      </w:r>
      <w:r w:rsidRPr="008C751A">
        <w:rPr>
          <w:rFonts w:ascii="Times New Roman" w:hAnsi="Times New Roman" w:cs="Times New Roman"/>
          <w:color w:val="000000"/>
          <w:spacing w:val="39"/>
          <w:sz w:val="20"/>
          <w:vertAlign w:val="superscript"/>
        </w:rPr>
        <w:t xml:space="preserve"> </w:t>
      </w:r>
      <w:r w:rsidR="00C81E9C" w:rsidRPr="008C751A">
        <w:rPr>
          <w:rFonts w:ascii="Times New Roman" w:hAnsi="Times New Roman" w:cs="Times New Roman"/>
          <w:color w:val="000000"/>
          <w:sz w:val="20"/>
        </w:rPr>
        <w:t xml:space="preserve">Ligji Nr. 45/2016 për Vullnetarizmin është akti ligjor kryesor që rregullon vullnetarizmin në Shqipëri. Objektivat e tij (neni 2 i ligjit) përfshijnë rregullimin ligjor të vullnetarizmit, rritjen e angazhimit qytetar dhe pjesëmarrjen e </w:t>
      </w: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ED3376" w:rsidP="00920FC8">
      <w:pPr>
        <w:tabs>
          <w:tab w:val="left" w:pos="3525"/>
        </w:tabs>
        <w:spacing w:before="0" w:after="0" w:line="0" w:lineRule="atLeast"/>
        <w:rPr>
          <w:rFonts w:ascii="Times New Roman" w:hAnsi="Times New Roman" w:cs="Times New Roman"/>
          <w:color w:val="FF0000"/>
          <w:sz w:val="2"/>
        </w:rPr>
      </w:pPr>
      <w:r w:rsidRPr="008C751A">
        <w:rPr>
          <w:rFonts w:ascii="Times New Roman" w:hAnsi="Times New Roman" w:cs="Times New Roman"/>
          <w:color w:val="FF0000"/>
          <w:sz w:val="2"/>
        </w:rPr>
        <w:cr/>
      </w:r>
      <w:r w:rsidRPr="008C751A">
        <w:rPr>
          <w:rFonts w:ascii="Times New Roman" w:hAnsi="Times New Roman" w:cs="Times New Roman"/>
          <w:color w:val="FF0000"/>
          <w:sz w:val="2"/>
        </w:rPr>
        <w:br w:type="page"/>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AA22E7">
          <w:pgSz w:w="11900" w:h="16820"/>
          <w:pgMar w:top="1080"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33D85" w:rsidRPr="008C751A" w:rsidRDefault="00D1450F" w:rsidP="00920FC8">
      <w:pPr>
        <w:tabs>
          <w:tab w:val="left" w:pos="3525"/>
        </w:tabs>
        <w:spacing w:before="0" w:after="0" w:line="240" w:lineRule="auto"/>
        <w:ind w:right="920"/>
        <w:rPr>
          <w:rFonts w:ascii="Times New Roman" w:hAnsi="Times New Roman" w:cs="Times New Roman"/>
          <w:b/>
          <w:color w:val="000000"/>
        </w:rPr>
      </w:pPr>
      <w:bookmarkStart w:id="24" w:name="br26"/>
      <w:bookmarkEnd w:id="24"/>
      <w:r>
        <w:rPr>
          <w:rFonts w:ascii="Times New Roman" w:hAnsi="Times New Roman" w:cs="Times New Roman"/>
          <w:noProof/>
        </w:rPr>
        <w:drawing>
          <wp:anchor distT="0" distB="0" distL="114300" distR="114300" simplePos="0" relativeHeight="251627520" behindDoc="1" locked="0" layoutInCell="1" allowOverlap="1">
            <wp:simplePos x="0" y="0"/>
            <wp:positionH relativeFrom="page">
              <wp:posOffset>-12700</wp:posOffset>
            </wp:positionH>
            <wp:positionV relativeFrom="page">
              <wp:posOffset>-12700</wp:posOffset>
            </wp:positionV>
            <wp:extent cx="38100" cy="38100"/>
            <wp:effectExtent l="0" t="0" r="0" b="0"/>
            <wp:wrapNone/>
            <wp:docPr id="5" name="_x000062" descr="imag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2" descr="image6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2860B2" w:rsidRPr="008C751A">
        <w:rPr>
          <w:rFonts w:ascii="Times New Roman" w:hAnsi="Times New Roman" w:cs="Times New Roman"/>
          <w:b/>
          <w:noProof/>
        </w:rPr>
        <w:t>Shtojca I: Lista e burimeve sipas rendit alfabetik</w:t>
      </w:r>
      <w:r w:rsidR="002860B2" w:rsidRPr="008C751A">
        <w:rPr>
          <w:rFonts w:ascii="Times New Roman" w:hAnsi="Times New Roman" w:cs="Times New Roman"/>
          <w:noProof/>
        </w:rPr>
        <w:t xml:space="preserve"> </w:t>
      </w:r>
      <w:r w:rsidR="00ED3376" w:rsidRPr="008C751A">
        <w:rPr>
          <w:rFonts w:ascii="Times New Roman" w:hAnsi="Times New Roman" w:cs="Times New Roman"/>
          <w:b/>
          <w:color w:val="000000"/>
        </w:rPr>
        <w:t>*</w:t>
      </w:r>
    </w:p>
    <w:p w:rsidR="00D33D85" w:rsidRPr="008C751A" w:rsidRDefault="00ED3376" w:rsidP="00920FC8">
      <w:pPr>
        <w:tabs>
          <w:tab w:val="left" w:pos="3525"/>
        </w:tabs>
        <w:spacing w:before="116" w:after="0" w:line="240" w:lineRule="auto"/>
        <w:ind w:right="920"/>
        <w:rPr>
          <w:rFonts w:ascii="Times New Roman" w:hAnsi="Times New Roman" w:cs="Times New Roman"/>
          <w:i/>
          <w:color w:val="000000"/>
        </w:rPr>
      </w:pPr>
      <w:r w:rsidRPr="008C751A">
        <w:rPr>
          <w:rFonts w:ascii="Times New Roman" w:hAnsi="Times New Roman" w:cs="Times New Roman"/>
          <w:i/>
          <w:color w:val="000000"/>
        </w:rPr>
        <w:t>*</w:t>
      </w:r>
      <w:r w:rsidRPr="008C751A">
        <w:rPr>
          <w:rFonts w:ascii="Times New Roman" w:hAnsi="Times New Roman" w:cs="Times New Roman"/>
          <w:i/>
          <w:color w:val="000000"/>
          <w:spacing w:val="10"/>
        </w:rPr>
        <w:t xml:space="preserve"> </w:t>
      </w:r>
      <w:r w:rsidR="002860B2" w:rsidRPr="008C751A">
        <w:rPr>
          <w:rFonts w:ascii="Times New Roman" w:hAnsi="Times New Roman" w:cs="Times New Roman"/>
          <w:i/>
          <w:color w:val="000000"/>
        </w:rPr>
        <w:t xml:space="preserve">Lista e kontributeve të marra në kuadër të konsultimeve për raportin e Sundimit të Ligjit 2024 mund të gjendet në </w:t>
      </w:r>
      <w:hyperlink r:id="rId48" w:history="1">
        <w:r w:rsidRPr="008C751A">
          <w:rPr>
            <w:rFonts w:ascii="Times New Roman" w:hAnsi="Times New Roman" w:cs="Times New Roman"/>
            <w:i/>
            <w:color w:val="0563C1"/>
            <w:u w:val="single"/>
          </w:rPr>
          <w:t>https://commission.europa.eu/publications/2024-rule-law-report-targeted-</w:t>
        </w:r>
        <w:r w:rsidRPr="008C751A">
          <w:rPr>
            <w:rFonts w:ascii="Times New Roman" w:hAnsi="Times New Roman" w:cs="Times New Roman"/>
            <w:i/>
            <w:color w:val="0563C1"/>
            <w:u w:val="single"/>
          </w:rPr>
          <w:cr/>
        </w:r>
      </w:hyperlink>
      <w:hyperlink r:id="rId49" w:history="1">
        <w:r w:rsidRPr="008C751A">
          <w:rPr>
            <w:rFonts w:ascii="Times New Roman" w:hAnsi="Times New Roman" w:cs="Times New Roman"/>
            <w:i/>
            <w:color w:val="0563C1"/>
            <w:u w:val="single"/>
          </w:rPr>
          <w:t>stakeholder-consultation_en</w:t>
        </w:r>
      </w:hyperlink>
      <w:hyperlink r:id="rId50" w:history="1">
        <w:r w:rsidRPr="008C751A">
          <w:rPr>
            <w:rFonts w:ascii="Times New Roman" w:hAnsi="Times New Roman" w:cs="Times New Roman"/>
            <w:i/>
            <w:color w:val="000000"/>
          </w:rPr>
          <w:t>.</w:t>
        </w:r>
      </w:hyperlink>
    </w:p>
    <w:p w:rsidR="002860B2" w:rsidRPr="008C751A" w:rsidRDefault="002860B2" w:rsidP="00920FC8">
      <w:pPr>
        <w:tabs>
          <w:tab w:val="left" w:pos="3525"/>
        </w:tabs>
        <w:spacing w:before="115" w:after="0" w:line="240" w:lineRule="auto"/>
        <w:ind w:right="920"/>
        <w:rPr>
          <w:rFonts w:ascii="Times New Roman" w:hAnsi="Times New Roman" w:cs="Times New Roman"/>
          <w:color w:val="000000"/>
        </w:rPr>
      </w:pPr>
      <w:r w:rsidRPr="008C751A">
        <w:rPr>
          <w:rFonts w:ascii="Times New Roman" w:hAnsi="Times New Roman" w:cs="Times New Roman"/>
          <w:color w:val="000000"/>
        </w:rPr>
        <w:t>Qeveria Shqiptare (2024), Të dhëna për Raportin e Zgjerimit 2024.</w:t>
      </w:r>
    </w:p>
    <w:p w:rsidR="002860B2" w:rsidRPr="008C751A" w:rsidRDefault="002860B2" w:rsidP="00920FC8">
      <w:pPr>
        <w:tabs>
          <w:tab w:val="left" w:pos="3525"/>
        </w:tabs>
        <w:spacing w:before="115"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Qeveria Shqiptare (2024), </w:t>
      </w:r>
      <w:r w:rsidR="008C751A" w:rsidRPr="008C751A">
        <w:rPr>
          <w:rFonts w:ascii="Times New Roman" w:hAnsi="Times New Roman" w:cs="Times New Roman"/>
          <w:color w:val="000000"/>
        </w:rPr>
        <w:t>Të dhëna</w:t>
      </w:r>
      <w:r w:rsidRPr="008C751A">
        <w:rPr>
          <w:rFonts w:ascii="Times New Roman" w:hAnsi="Times New Roman" w:cs="Times New Roman"/>
          <w:color w:val="000000"/>
        </w:rPr>
        <w:t xml:space="preserve"> për Raportin e Sundimit të Ligjit për vitin 2024.</w:t>
      </w:r>
    </w:p>
    <w:p w:rsidR="00D33D85" w:rsidRPr="008C751A" w:rsidRDefault="002860B2" w:rsidP="00920FC8">
      <w:pPr>
        <w:tabs>
          <w:tab w:val="left" w:pos="3525"/>
        </w:tabs>
        <w:spacing w:before="115"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Balkan Insight (2023), </w:t>
      </w:r>
      <w:r w:rsidRPr="008C751A">
        <w:rPr>
          <w:rFonts w:ascii="Times New Roman" w:hAnsi="Times New Roman" w:cs="Times New Roman"/>
          <w:i/>
          <w:color w:val="000000"/>
        </w:rPr>
        <w:t>Socialistët e Shqipërisë Lëvizin për të Kufizuar Komisionet Hetimore Parlamentare</w:t>
      </w:r>
      <w:r w:rsidR="00ED3376" w:rsidRPr="008C751A">
        <w:rPr>
          <w:rFonts w:ascii="Times New Roman" w:hAnsi="Times New Roman" w:cs="Times New Roman"/>
          <w:color w:val="000000"/>
        </w:rPr>
        <w:t>,</w:t>
      </w:r>
      <w:r w:rsidR="00ED3376" w:rsidRPr="008C751A">
        <w:rPr>
          <w:rFonts w:ascii="Times New Roman" w:hAnsi="Times New Roman" w:cs="Times New Roman"/>
          <w:color w:val="000000"/>
        </w:rPr>
        <w:cr/>
      </w:r>
      <w:hyperlink r:id="rId51" w:history="1">
        <w:r w:rsidR="00ED3376" w:rsidRPr="008C751A">
          <w:rPr>
            <w:rFonts w:ascii="Times New Roman" w:hAnsi="Times New Roman" w:cs="Times New Roman"/>
            <w:color w:val="0000FF"/>
            <w:u w:val="single"/>
          </w:rPr>
          <w:t>https://balkaninsight.com/2023/12/19/albania-socialists-move-toward-limiting-and-closing-up-</w:t>
        </w:r>
        <w:r w:rsidR="00ED3376" w:rsidRPr="008C751A">
          <w:rPr>
            <w:rFonts w:ascii="Times New Roman" w:hAnsi="Times New Roman" w:cs="Times New Roman"/>
            <w:color w:val="0000FF"/>
            <w:u w:val="single"/>
          </w:rPr>
          <w:cr/>
        </w:r>
      </w:hyperlink>
      <w:hyperlink r:id="rId52" w:history="1">
        <w:r w:rsidR="00ED3376" w:rsidRPr="008C751A">
          <w:rPr>
            <w:rFonts w:ascii="Times New Roman" w:hAnsi="Times New Roman" w:cs="Times New Roman"/>
            <w:color w:val="0000FF"/>
            <w:u w:val="single"/>
          </w:rPr>
          <w:t>parliamentary-investigative-committees/</w:t>
        </w:r>
      </w:hyperlink>
      <w:hyperlink r:id="rId53" w:history="1">
        <w:r w:rsidR="00ED3376" w:rsidRPr="008C751A">
          <w:rPr>
            <w:rFonts w:ascii="Times New Roman" w:hAnsi="Times New Roman" w:cs="Times New Roman"/>
            <w:color w:val="000000"/>
          </w:rPr>
          <w:t>.</w:t>
        </w:r>
      </w:hyperlink>
    </w:p>
    <w:p w:rsidR="00D33D85" w:rsidRPr="008C751A" w:rsidRDefault="002860B2" w:rsidP="00920FC8">
      <w:pPr>
        <w:tabs>
          <w:tab w:val="left" w:pos="3525"/>
        </w:tabs>
        <w:spacing w:before="117"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Rrjeti Ballkanik i Gazetarisë Hulumtuese (2023), </w:t>
      </w:r>
      <w:r w:rsidRPr="008C751A">
        <w:rPr>
          <w:rFonts w:ascii="Times New Roman" w:hAnsi="Times New Roman" w:cs="Times New Roman"/>
          <w:i/>
          <w:color w:val="000000"/>
        </w:rPr>
        <w:t>Monitor i Pronësisë së Medias, Shqipëri</w:t>
      </w:r>
      <w:r w:rsidR="00ED3376" w:rsidRPr="008C751A">
        <w:rPr>
          <w:rFonts w:ascii="Times New Roman" w:hAnsi="Times New Roman" w:cs="Times New Roman"/>
          <w:color w:val="000000"/>
        </w:rPr>
        <w:t xml:space="preserve">, </w:t>
      </w:r>
      <w:hyperlink r:id="rId54" w:history="1">
        <w:r w:rsidR="00ED3376" w:rsidRPr="008C751A">
          <w:rPr>
            <w:rFonts w:ascii="Times New Roman" w:hAnsi="Times New Roman" w:cs="Times New Roman"/>
            <w:color w:val="0000FF"/>
            <w:u w:val="single"/>
          </w:rPr>
          <w:t>https://albania.mom-gmr.org/en/owners/</w:t>
        </w:r>
      </w:hyperlink>
      <w:hyperlink r:id="rId55" w:history="1">
        <w:r w:rsidR="00ED3376" w:rsidRPr="008C751A">
          <w:rPr>
            <w:rFonts w:ascii="Times New Roman" w:hAnsi="Times New Roman" w:cs="Times New Roman"/>
            <w:color w:val="000000"/>
          </w:rPr>
          <w:t>.</w:t>
        </w:r>
      </w:hyperlink>
    </w:p>
    <w:p w:rsidR="00D33D85" w:rsidRPr="008C751A" w:rsidRDefault="002860B2" w:rsidP="00920FC8">
      <w:pPr>
        <w:tabs>
          <w:tab w:val="left" w:pos="3525"/>
        </w:tabs>
        <w:spacing w:before="112" w:after="0" w:line="240" w:lineRule="auto"/>
        <w:ind w:right="920"/>
        <w:rPr>
          <w:rFonts w:ascii="Times New Roman" w:hAnsi="Times New Roman" w:cs="Times New Roman"/>
          <w:i/>
          <w:color w:val="000000"/>
        </w:rPr>
      </w:pPr>
      <w:r w:rsidRPr="008C751A">
        <w:rPr>
          <w:rFonts w:ascii="Times New Roman" w:hAnsi="Times New Roman" w:cs="Times New Roman"/>
          <w:color w:val="000000"/>
        </w:rPr>
        <w:t xml:space="preserve">Qendra për Pluralizmin dhe Lirinë e Medias (2024), </w:t>
      </w:r>
      <w:r w:rsidRPr="008C751A">
        <w:rPr>
          <w:rFonts w:ascii="Times New Roman" w:hAnsi="Times New Roman" w:cs="Times New Roman"/>
          <w:i/>
          <w:color w:val="000000"/>
        </w:rPr>
        <w:t>Monitor i Pluralizmit të Medias, Raporti i Vendit për Shqipërinë</w:t>
      </w:r>
      <w:r w:rsidR="00ED3376" w:rsidRPr="008C751A">
        <w:rPr>
          <w:rFonts w:ascii="Times New Roman" w:hAnsi="Times New Roman" w:cs="Times New Roman"/>
          <w:i/>
          <w:color w:val="000000"/>
        </w:rPr>
        <w:t>.</w:t>
      </w:r>
    </w:p>
    <w:p w:rsidR="00D33D85" w:rsidRPr="008C751A" w:rsidRDefault="002860B2" w:rsidP="00920FC8">
      <w:pPr>
        <w:tabs>
          <w:tab w:val="left" w:pos="3525"/>
        </w:tabs>
        <w:spacing w:before="113" w:after="0" w:line="240" w:lineRule="auto"/>
        <w:ind w:right="920"/>
        <w:rPr>
          <w:rFonts w:ascii="Times New Roman" w:hAnsi="Times New Roman" w:cs="Times New Roman"/>
          <w:i/>
          <w:color w:val="000000"/>
        </w:rPr>
      </w:pPr>
      <w:r w:rsidRPr="008C751A">
        <w:rPr>
          <w:rFonts w:ascii="Times New Roman" w:hAnsi="Times New Roman" w:cs="Times New Roman"/>
          <w:color w:val="000000"/>
        </w:rPr>
        <w:t xml:space="preserve">Qendra për Pluralizmin dhe Lirinë e Medias (2024), </w:t>
      </w:r>
      <w:r w:rsidRPr="008C751A">
        <w:rPr>
          <w:rFonts w:ascii="Times New Roman" w:hAnsi="Times New Roman" w:cs="Times New Roman"/>
          <w:i/>
          <w:color w:val="000000"/>
        </w:rPr>
        <w:t>Monitor i Pluralizmit të Medias, Raporti i Vendit për Shqipërinë</w:t>
      </w:r>
      <w:r w:rsidR="00ED3376" w:rsidRPr="008C751A">
        <w:rPr>
          <w:rFonts w:ascii="Times New Roman" w:hAnsi="Times New Roman" w:cs="Times New Roman"/>
          <w:i/>
          <w:color w:val="000000"/>
        </w:rPr>
        <w:t>.</w:t>
      </w:r>
    </w:p>
    <w:p w:rsidR="00D33D85" w:rsidRPr="008C751A" w:rsidRDefault="00D7200F" w:rsidP="00920FC8">
      <w:pPr>
        <w:tabs>
          <w:tab w:val="left" w:pos="3525"/>
        </w:tabs>
        <w:spacing w:before="116"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CEPEJ (2023), </w:t>
      </w:r>
      <w:r w:rsidRPr="008C751A">
        <w:rPr>
          <w:rFonts w:ascii="Times New Roman" w:hAnsi="Times New Roman" w:cs="Times New Roman"/>
          <w:i/>
          <w:color w:val="000000"/>
        </w:rPr>
        <w:t>Drejt një vlerësimi më të mirë të rezultateve të reformave gjyqësore në Ballkanin Perëndimor - “Paneli i Ballkanit Perëndimor”, mbledhja e të dhënave 2022</w:t>
      </w:r>
      <w:r w:rsidR="00ED3376" w:rsidRPr="008C751A">
        <w:rPr>
          <w:rFonts w:ascii="Times New Roman" w:hAnsi="Times New Roman" w:cs="Times New Roman"/>
          <w:color w:val="000000"/>
        </w:rPr>
        <w:t>,</w:t>
      </w:r>
      <w:r w:rsidR="00ED3376" w:rsidRPr="008C751A">
        <w:rPr>
          <w:rFonts w:ascii="Times New Roman" w:hAnsi="Times New Roman" w:cs="Times New Roman"/>
          <w:color w:val="000000"/>
          <w:spacing w:val="44"/>
        </w:rPr>
        <w:t xml:space="preserve"> </w:t>
      </w:r>
      <w:hyperlink r:id="rId56" w:history="1">
        <w:r w:rsidR="00ED3376" w:rsidRPr="008C751A">
          <w:rPr>
            <w:rFonts w:ascii="Times New Roman" w:hAnsi="Times New Roman" w:cs="Times New Roman"/>
            <w:color w:val="0000FF"/>
            <w:u w:val="single"/>
          </w:rPr>
          <w:t>https://www.coe.int/en/web/cepej/towards-a-</w:t>
        </w:r>
        <w:r w:rsidR="00ED3376" w:rsidRPr="008C751A">
          <w:rPr>
            <w:rFonts w:ascii="Times New Roman" w:hAnsi="Times New Roman" w:cs="Times New Roman"/>
            <w:color w:val="0000FF"/>
            <w:u w:val="single"/>
          </w:rPr>
          <w:cr/>
        </w:r>
      </w:hyperlink>
      <w:hyperlink r:id="rId57" w:history="1">
        <w:r w:rsidR="00ED3376" w:rsidRPr="008C751A">
          <w:rPr>
            <w:rFonts w:ascii="Times New Roman" w:hAnsi="Times New Roman" w:cs="Times New Roman"/>
            <w:color w:val="0000FF"/>
            <w:u w:val="single"/>
          </w:rPr>
          <w:t>better-evaluation-of-the-results-of-judicial-reforms-in-the-western-balkans-dashboard-western-</w:t>
        </w:r>
        <w:r w:rsidR="00ED3376" w:rsidRPr="008C751A">
          <w:rPr>
            <w:rFonts w:ascii="Times New Roman" w:hAnsi="Times New Roman" w:cs="Times New Roman"/>
            <w:color w:val="0000FF"/>
            <w:u w:val="single"/>
          </w:rPr>
          <w:cr/>
        </w:r>
      </w:hyperlink>
      <w:hyperlink r:id="rId58" w:history="1">
        <w:r w:rsidR="00ED3376" w:rsidRPr="008C751A">
          <w:rPr>
            <w:rFonts w:ascii="Times New Roman" w:hAnsi="Times New Roman" w:cs="Times New Roman"/>
            <w:color w:val="0000FF"/>
            <w:u w:val="single"/>
          </w:rPr>
          <w:t>balkans-</w:t>
        </w:r>
      </w:hyperlink>
      <w:hyperlink r:id="rId59" w:history="1">
        <w:r w:rsidR="00ED3376" w:rsidRPr="008C751A">
          <w:rPr>
            <w:rFonts w:ascii="Times New Roman" w:hAnsi="Times New Roman" w:cs="Times New Roman"/>
            <w:color w:val="000000"/>
          </w:rPr>
          <w:t>.</w:t>
        </w:r>
      </w:hyperlink>
    </w:p>
    <w:p w:rsidR="00D33D85" w:rsidRPr="008C751A" w:rsidRDefault="00D7200F" w:rsidP="00920FC8">
      <w:pPr>
        <w:tabs>
          <w:tab w:val="left" w:pos="3525"/>
        </w:tabs>
        <w:spacing w:before="118"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Civicus (2023), </w:t>
      </w:r>
      <w:r w:rsidRPr="008C751A">
        <w:rPr>
          <w:rFonts w:ascii="Times New Roman" w:hAnsi="Times New Roman" w:cs="Times New Roman"/>
          <w:i/>
          <w:color w:val="000000"/>
        </w:rPr>
        <w:t>Anëtarët e Këshillit të të Drejtave të Njeriut duhet të mbrojnë dhe zgjerojnë hapësirën qytetare, Deklaratë e 09 tetorit 2023</w:t>
      </w:r>
      <w:r w:rsidR="00ED3376" w:rsidRPr="008C751A">
        <w:rPr>
          <w:rFonts w:ascii="Times New Roman" w:hAnsi="Times New Roman" w:cs="Times New Roman"/>
          <w:color w:val="000000"/>
        </w:rPr>
        <w:t>,</w:t>
      </w:r>
      <w:r w:rsidR="00ED3376" w:rsidRPr="008C751A">
        <w:rPr>
          <w:rFonts w:ascii="Times New Roman" w:hAnsi="Times New Roman" w:cs="Times New Roman"/>
          <w:color w:val="000000"/>
          <w:spacing w:val="104"/>
        </w:rPr>
        <w:t xml:space="preserve"> </w:t>
      </w:r>
      <w:hyperlink r:id="rId60" w:history="1">
        <w:r w:rsidR="00ED3376" w:rsidRPr="008C751A">
          <w:rPr>
            <w:rFonts w:ascii="Times New Roman" w:hAnsi="Times New Roman" w:cs="Times New Roman"/>
            <w:color w:val="0000FF"/>
            <w:u w:val="single"/>
          </w:rPr>
          <w:t>https://www.civicus.org/index.php/media-resources/news/united-</w:t>
        </w:r>
        <w:r w:rsidR="00ED3376" w:rsidRPr="008C751A">
          <w:rPr>
            <w:rFonts w:ascii="Times New Roman" w:hAnsi="Times New Roman" w:cs="Times New Roman"/>
            <w:color w:val="0000FF"/>
            <w:u w:val="single"/>
          </w:rPr>
          <w:cr/>
        </w:r>
      </w:hyperlink>
      <w:hyperlink r:id="rId61" w:history="1">
        <w:r w:rsidR="00ED3376" w:rsidRPr="008C751A">
          <w:rPr>
            <w:rFonts w:ascii="Times New Roman" w:hAnsi="Times New Roman" w:cs="Times New Roman"/>
            <w:color w:val="0000FF"/>
            <w:u w:val="single"/>
          </w:rPr>
          <w:t>nations/geneva/6618-hrcelections2023-members-of-the-human-rights-council-must-protect-and-</w:t>
        </w:r>
        <w:r w:rsidR="00ED3376" w:rsidRPr="008C751A">
          <w:rPr>
            <w:rFonts w:ascii="Times New Roman" w:hAnsi="Times New Roman" w:cs="Times New Roman"/>
            <w:color w:val="0000FF"/>
            <w:u w:val="single"/>
          </w:rPr>
          <w:cr/>
        </w:r>
      </w:hyperlink>
      <w:hyperlink r:id="rId62" w:history="1">
        <w:r w:rsidR="00ED3376" w:rsidRPr="008C751A">
          <w:rPr>
            <w:rFonts w:ascii="Times New Roman" w:hAnsi="Times New Roman" w:cs="Times New Roman"/>
            <w:color w:val="0000FF"/>
            <w:u w:val="single"/>
          </w:rPr>
          <w:t>expand-civic-space-3</w:t>
        </w:r>
      </w:hyperlink>
      <w:hyperlink r:id="rId63" w:history="1">
        <w:r w:rsidR="00ED3376" w:rsidRPr="008C751A">
          <w:rPr>
            <w:rFonts w:ascii="Times New Roman" w:hAnsi="Times New Roman" w:cs="Times New Roman"/>
            <w:color w:val="000000"/>
          </w:rPr>
          <w:t>.</w:t>
        </w:r>
      </w:hyperlink>
    </w:p>
    <w:p w:rsidR="00D33D85" w:rsidRPr="008C751A" w:rsidRDefault="00D7200F" w:rsidP="00920FC8">
      <w:pPr>
        <w:tabs>
          <w:tab w:val="left" w:pos="3525"/>
        </w:tabs>
        <w:spacing w:before="116" w:after="0" w:line="240" w:lineRule="auto"/>
        <w:ind w:right="920"/>
        <w:rPr>
          <w:rFonts w:ascii="Times New Roman" w:hAnsi="Times New Roman" w:cs="Times New Roman"/>
          <w:color w:val="000000"/>
        </w:rPr>
      </w:pPr>
      <w:r w:rsidRPr="008C751A">
        <w:rPr>
          <w:rFonts w:ascii="Times New Roman" w:hAnsi="Times New Roman" w:cs="Times New Roman"/>
          <w:color w:val="000000"/>
        </w:rPr>
        <w:t>Civicus (2023</w:t>
      </w:r>
      <w:r w:rsidRPr="008C751A">
        <w:rPr>
          <w:rFonts w:ascii="Times New Roman" w:hAnsi="Times New Roman" w:cs="Times New Roman"/>
          <w:i/>
          <w:color w:val="000000"/>
        </w:rPr>
        <w:t>), Monitor gjurmimi i hapësirës qytetare, Shqipëri</w:t>
      </w:r>
      <w:hyperlink r:id="rId64" w:history="1">
        <w:r w:rsidR="005310F3" w:rsidRPr="008C751A">
          <w:rPr>
            <w:rStyle w:val="Hyperlink"/>
            <w:rFonts w:ascii="Times New Roman" w:hAnsi="Times New Roman" w:cs="Times New Roman"/>
          </w:rPr>
          <w:t>,</w:t>
        </w:r>
      </w:hyperlink>
      <w:hyperlink r:id="rId65" w:history="1">
        <w:r w:rsidR="00ED3376" w:rsidRPr="008C751A">
          <w:rPr>
            <w:rFonts w:ascii="Times New Roman" w:hAnsi="Times New Roman" w:cs="Times New Roman"/>
            <w:color w:val="000000"/>
          </w:rPr>
          <w:t xml:space="preserve"> </w:t>
        </w:r>
      </w:hyperlink>
      <w:hyperlink r:id="rId66" w:history="1">
        <w:r w:rsidR="00ED3376" w:rsidRPr="008C751A">
          <w:rPr>
            <w:rFonts w:ascii="Times New Roman" w:hAnsi="Times New Roman" w:cs="Times New Roman"/>
            <w:color w:val="0000FF"/>
            <w:u w:val="single"/>
          </w:rPr>
          <w:t>https://monitor.civicus.org/country/albania/</w:t>
        </w:r>
      </w:hyperlink>
      <w:hyperlink r:id="rId67" w:history="1">
        <w:r w:rsidR="00ED3376" w:rsidRPr="008C751A">
          <w:rPr>
            <w:rFonts w:ascii="Times New Roman" w:hAnsi="Times New Roman" w:cs="Times New Roman"/>
            <w:color w:val="000000"/>
          </w:rPr>
          <w:t>.</w:t>
        </w:r>
      </w:hyperlink>
    </w:p>
    <w:p w:rsidR="005310F3" w:rsidRPr="008C751A" w:rsidRDefault="005310F3" w:rsidP="00920FC8">
      <w:pPr>
        <w:tabs>
          <w:tab w:val="left" w:pos="3525"/>
        </w:tabs>
        <w:spacing w:before="118" w:after="0" w:line="240" w:lineRule="auto"/>
        <w:ind w:right="920"/>
        <w:rPr>
          <w:rFonts w:ascii="Times New Roman" w:hAnsi="Times New Roman" w:cs="Times New Roman"/>
          <w:color w:val="000000"/>
        </w:rPr>
      </w:pPr>
      <w:r w:rsidRPr="008C751A">
        <w:rPr>
          <w:rFonts w:ascii="Times New Roman" w:hAnsi="Times New Roman" w:cs="Times New Roman"/>
          <w:color w:val="000000"/>
        </w:rPr>
        <w:t>Komisioneri për Mbrojtjen nga Diskriminimi (KMD) i Shqipërisë (2023), Raport Vjetor.</w:t>
      </w:r>
    </w:p>
    <w:p w:rsidR="005310F3" w:rsidRPr="008C751A" w:rsidRDefault="005310F3" w:rsidP="00920FC8">
      <w:pPr>
        <w:tabs>
          <w:tab w:val="left" w:pos="3525"/>
        </w:tabs>
        <w:spacing w:before="118" w:after="0" w:line="240" w:lineRule="auto"/>
        <w:ind w:right="920"/>
        <w:rPr>
          <w:rFonts w:ascii="Times New Roman" w:hAnsi="Times New Roman" w:cs="Times New Roman"/>
          <w:color w:val="000000"/>
        </w:rPr>
      </w:pPr>
      <w:r w:rsidRPr="008C751A">
        <w:rPr>
          <w:rFonts w:ascii="Times New Roman" w:hAnsi="Times New Roman" w:cs="Times New Roman"/>
          <w:color w:val="000000"/>
        </w:rPr>
        <w:t>Gjykata Kushtetuese e Republikës së Shqipërisë, Vendimi Nr.55/ 2016.</w:t>
      </w:r>
    </w:p>
    <w:p w:rsidR="00D33D85" w:rsidRPr="008C751A" w:rsidRDefault="005310F3" w:rsidP="00920FC8">
      <w:pPr>
        <w:tabs>
          <w:tab w:val="left" w:pos="3525"/>
        </w:tabs>
        <w:spacing w:before="118" w:after="0" w:line="240" w:lineRule="auto"/>
        <w:ind w:right="920"/>
        <w:rPr>
          <w:rFonts w:ascii="Times New Roman" w:hAnsi="Times New Roman" w:cs="Times New Roman"/>
          <w:color w:val="000000"/>
        </w:rPr>
      </w:pPr>
      <w:r w:rsidRPr="008C751A">
        <w:rPr>
          <w:rFonts w:ascii="Times New Roman" w:hAnsi="Times New Roman" w:cs="Times New Roman"/>
          <w:color w:val="000000"/>
        </w:rPr>
        <w:t>Gjykata Kushtetuese e Republikës së Shqipërisë (2024), Deklaratë për shtyp e datës 19 qershor 2024</w:t>
      </w:r>
      <w:r w:rsidR="00ED3376" w:rsidRPr="008C751A">
        <w:rPr>
          <w:rFonts w:ascii="Times New Roman" w:hAnsi="Times New Roman" w:cs="Times New Roman"/>
          <w:color w:val="000000"/>
        </w:rPr>
        <w:t xml:space="preserve">, </w:t>
      </w:r>
      <w:hyperlink r:id="rId68" w:history="1">
        <w:r w:rsidR="00ED3376" w:rsidRPr="008C751A">
          <w:rPr>
            <w:rFonts w:ascii="Times New Roman" w:hAnsi="Times New Roman" w:cs="Times New Roman"/>
            <w:color w:val="0000FF"/>
            <w:u w:val="single"/>
          </w:rPr>
          <w:t>https://www.gjk.gov.al/web/NJOFTIM_VENDIMMARRJEJE_3367_1-94.php</w:t>
        </w:r>
      </w:hyperlink>
      <w:hyperlink r:id="rId69" w:history="1">
        <w:r w:rsidR="00ED3376" w:rsidRPr="008C751A">
          <w:rPr>
            <w:rFonts w:ascii="Times New Roman" w:hAnsi="Times New Roman" w:cs="Times New Roman"/>
            <w:color w:val="000000"/>
          </w:rPr>
          <w:t>.</w:t>
        </w:r>
      </w:hyperlink>
    </w:p>
    <w:p w:rsidR="00D33D85" w:rsidRPr="008C751A" w:rsidRDefault="005310F3" w:rsidP="00920FC8">
      <w:pPr>
        <w:tabs>
          <w:tab w:val="left" w:pos="3525"/>
        </w:tabs>
        <w:spacing w:before="112"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Këshilli i Evropës (2024), </w:t>
      </w:r>
      <w:r w:rsidRPr="008C751A">
        <w:rPr>
          <w:rFonts w:ascii="Times New Roman" w:hAnsi="Times New Roman" w:cs="Times New Roman"/>
          <w:i/>
          <w:color w:val="000000"/>
        </w:rPr>
        <w:t>Mbikëqyrja e ekzekutimit të vendimeve të Gjykatës Evropiane të të Drejtave të Njeriut – Raporti i 17-të Vjetor i Komitetit të Ministrave – 2023</w:t>
      </w:r>
      <w:r w:rsidR="00ED3376" w:rsidRPr="008C751A">
        <w:rPr>
          <w:rFonts w:ascii="Times New Roman" w:hAnsi="Times New Roman" w:cs="Times New Roman"/>
          <w:color w:val="000000"/>
        </w:rPr>
        <w:t>.</w:t>
      </w:r>
    </w:p>
    <w:p w:rsidR="00D33D85" w:rsidRPr="008C751A" w:rsidRDefault="005310F3" w:rsidP="00920FC8">
      <w:pPr>
        <w:tabs>
          <w:tab w:val="left" w:pos="3525"/>
        </w:tabs>
        <w:spacing w:before="113"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Këshilli i Evropës, </w:t>
      </w:r>
      <w:r w:rsidRPr="008C751A">
        <w:rPr>
          <w:rFonts w:ascii="Times New Roman" w:hAnsi="Times New Roman" w:cs="Times New Roman"/>
          <w:i/>
          <w:color w:val="000000"/>
        </w:rPr>
        <w:t>Platforma për të promovuar mbrojtjen e gazetarisë dhe sigurinë e gazetarëve – Shqipëri</w:t>
      </w:r>
      <w:hyperlink r:id="rId70" w:history="1">
        <w:r w:rsidR="00ED3376" w:rsidRPr="008C751A">
          <w:rPr>
            <w:rFonts w:ascii="Times New Roman" w:hAnsi="Times New Roman" w:cs="Times New Roman"/>
            <w:color w:val="000000"/>
          </w:rPr>
          <w:t>,</w:t>
        </w:r>
      </w:hyperlink>
      <w:hyperlink r:id="rId71" w:history="1">
        <w:r w:rsidR="00ED3376" w:rsidRPr="008C751A">
          <w:rPr>
            <w:rFonts w:ascii="Times New Roman" w:hAnsi="Times New Roman" w:cs="Times New Roman"/>
            <w:color w:val="000000"/>
          </w:rPr>
          <w:t xml:space="preserve"> </w:t>
        </w:r>
      </w:hyperlink>
      <w:hyperlink r:id="rId72" w:history="1">
        <w:r w:rsidR="00ED3376" w:rsidRPr="008C751A">
          <w:rPr>
            <w:rFonts w:ascii="Times New Roman" w:hAnsi="Times New Roman" w:cs="Times New Roman"/>
            <w:color w:val="0000FF"/>
            <w:u w:val="single"/>
          </w:rPr>
          <w:t>https://fom.coe.int/en/pays/detail/11709474</w:t>
        </w:r>
      </w:hyperlink>
      <w:hyperlink r:id="rId73" w:history="1">
        <w:r w:rsidR="00ED3376" w:rsidRPr="008C751A">
          <w:rPr>
            <w:rFonts w:ascii="Times New Roman" w:hAnsi="Times New Roman" w:cs="Times New Roman"/>
            <w:color w:val="000000"/>
          </w:rPr>
          <w:t>.</w:t>
        </w:r>
      </w:hyperlink>
    </w:p>
    <w:p w:rsidR="005310F3" w:rsidRPr="008C751A" w:rsidRDefault="005310F3" w:rsidP="00920FC8">
      <w:pPr>
        <w:tabs>
          <w:tab w:val="left" w:pos="3525"/>
        </w:tabs>
        <w:spacing w:before="113" w:after="0" w:line="240" w:lineRule="auto"/>
        <w:ind w:right="920"/>
        <w:rPr>
          <w:rFonts w:ascii="Times New Roman" w:hAnsi="Times New Roman" w:cs="Times New Roman"/>
          <w:i/>
          <w:color w:val="000000"/>
        </w:rPr>
      </w:pPr>
      <w:r w:rsidRPr="008C751A">
        <w:rPr>
          <w:rFonts w:ascii="Times New Roman" w:hAnsi="Times New Roman" w:cs="Times New Roman"/>
          <w:color w:val="000000"/>
        </w:rPr>
        <w:t xml:space="preserve">Këshilli i Evropës: Komisioni i Venecias (2016), </w:t>
      </w:r>
      <w:r w:rsidRPr="008C751A">
        <w:rPr>
          <w:rFonts w:ascii="Times New Roman" w:hAnsi="Times New Roman" w:cs="Times New Roman"/>
          <w:i/>
          <w:color w:val="000000"/>
        </w:rPr>
        <w:t>Lista kontrolluese për sundimin e ligjit.</w:t>
      </w:r>
    </w:p>
    <w:p w:rsidR="00D33D85" w:rsidRDefault="005310F3" w:rsidP="00920FC8">
      <w:pPr>
        <w:tabs>
          <w:tab w:val="left" w:pos="3525"/>
        </w:tabs>
        <w:spacing w:before="113" w:after="0" w:line="240" w:lineRule="auto"/>
        <w:ind w:right="920"/>
        <w:rPr>
          <w:rFonts w:ascii="Times New Roman" w:hAnsi="Times New Roman" w:cs="Times New Roman"/>
          <w:color w:val="000000"/>
        </w:rPr>
      </w:pPr>
      <w:r w:rsidRPr="008C751A">
        <w:rPr>
          <w:rFonts w:ascii="Times New Roman" w:hAnsi="Times New Roman" w:cs="Times New Roman"/>
          <w:color w:val="000000"/>
        </w:rPr>
        <w:t xml:space="preserve">Këshilli i Evropës: Komisioni i Venecias (2020), </w:t>
      </w:r>
      <w:r w:rsidRPr="008C751A">
        <w:rPr>
          <w:rFonts w:ascii="Times New Roman" w:hAnsi="Times New Roman" w:cs="Times New Roman"/>
          <w:i/>
          <w:color w:val="000000"/>
        </w:rPr>
        <w:t>Opinioni 980/2020 mbi projekt-amendamentet në Ligjin nr. 97/2013 për Shërbimin Mediatik Audiovizual</w:t>
      </w:r>
      <w:r w:rsidR="00ED3376" w:rsidRPr="008C751A">
        <w:rPr>
          <w:rFonts w:ascii="Times New Roman" w:hAnsi="Times New Roman" w:cs="Times New Roman"/>
          <w:color w:val="000000"/>
        </w:rPr>
        <w:t>.</w:t>
      </w:r>
    </w:p>
    <w:p w:rsidR="00D33D85" w:rsidRPr="00AA22E7" w:rsidRDefault="00D1450F" w:rsidP="00AA22E7">
      <w:pPr>
        <w:tabs>
          <w:tab w:val="left" w:pos="3525"/>
        </w:tabs>
        <w:spacing w:before="113" w:after="0" w:line="240" w:lineRule="auto"/>
        <w:ind w:right="920"/>
        <w:rPr>
          <w:rFonts w:ascii="Times New Roman" w:hAnsi="Times New Roman" w:cs="Times New Roman"/>
          <w:color w:val="000000"/>
        </w:rPr>
      </w:pPr>
      <w:r>
        <w:rPr>
          <w:rFonts w:ascii="Times New Roman" w:hAnsi="Times New Roman" w:cs="Times New Roman"/>
          <w:noProof/>
        </w:rPr>
        <w:drawing>
          <wp:anchor distT="0" distB="0" distL="114300" distR="114300" simplePos="0" relativeHeight="251626496" behindDoc="1" locked="0" layoutInCell="1" allowOverlap="1">
            <wp:simplePos x="0" y="0"/>
            <wp:positionH relativeFrom="page">
              <wp:posOffset>950595</wp:posOffset>
            </wp:positionH>
            <wp:positionV relativeFrom="page">
              <wp:posOffset>8156575</wp:posOffset>
            </wp:positionV>
            <wp:extent cx="5758180" cy="34290"/>
            <wp:effectExtent l="0" t="0" r="0" b="3810"/>
            <wp:wrapNone/>
            <wp:docPr id="4" name="_x000063" descr="image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3" descr="image6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58180" cy="34290"/>
                    </a:xfrm>
                    <a:prstGeom prst="rect">
                      <a:avLst/>
                    </a:prstGeom>
                    <a:noFill/>
                  </pic:spPr>
                </pic:pic>
              </a:graphicData>
            </a:graphic>
            <wp14:sizeRelH relativeFrom="page">
              <wp14:pctWidth>0</wp14:pctWidth>
            </wp14:sizeRelH>
            <wp14:sizeRelV relativeFrom="page">
              <wp14:pctHeight>0</wp14:pctHeight>
            </wp14:sizeRelV>
          </wp:anchor>
        </w:drawing>
      </w:r>
      <w:r w:rsidR="00C81E9C" w:rsidRPr="008C751A">
        <w:rPr>
          <w:rFonts w:ascii="Times New Roman" w:hAnsi="Times New Roman" w:cs="Times New Roman"/>
          <w:color w:val="000000"/>
          <w:sz w:val="20"/>
        </w:rPr>
        <w:t>individëve në jetën shoqërore. Megjithatë, disa rekomandime janë bërë nga shoqëria civile që ligji të promovojë efektivisht vullnetarizmin. Shih, për shembull: Partnerët Shqipëri për Ndryshim dhe Zhvillim (2021), Opinion Ligjor mbi kuadrin ligjor të vullnetarizmit dhe zbatimin e tij</w:t>
      </w:r>
      <w:r w:rsidR="00ED3376" w:rsidRPr="008C751A">
        <w:rPr>
          <w:rFonts w:ascii="Times New Roman" w:hAnsi="Times New Roman" w:cs="Times New Roman"/>
          <w:color w:val="000000"/>
          <w:spacing w:val="1"/>
          <w:sz w:val="20"/>
        </w:rPr>
        <w:t>.</w:t>
      </w:r>
    </w:p>
    <w:p w:rsidR="00D33D85" w:rsidRPr="008C751A" w:rsidRDefault="00ED3376" w:rsidP="00920FC8">
      <w:pPr>
        <w:tabs>
          <w:tab w:val="left" w:pos="3525"/>
        </w:tabs>
        <w:spacing w:before="0" w:after="0" w:line="240" w:lineRule="auto"/>
        <w:ind w:right="920"/>
        <w:rPr>
          <w:rFonts w:ascii="Times New Roman" w:hAnsi="Times New Roman" w:cs="Times New Roman"/>
          <w:color w:val="000000"/>
          <w:sz w:val="20"/>
        </w:rPr>
      </w:pPr>
      <w:r w:rsidRPr="008C751A">
        <w:rPr>
          <w:rFonts w:ascii="Times New Roman" w:hAnsi="Times New Roman" w:cs="Times New Roman"/>
          <w:color w:val="000000"/>
          <w:sz w:val="20"/>
          <w:vertAlign w:val="superscript"/>
        </w:rPr>
        <w:t>220</w:t>
      </w:r>
      <w:r w:rsidRPr="008C751A">
        <w:rPr>
          <w:rFonts w:ascii="Times New Roman" w:hAnsi="Times New Roman" w:cs="Times New Roman"/>
          <w:color w:val="000000"/>
          <w:spacing w:val="29"/>
          <w:sz w:val="20"/>
          <w:vertAlign w:val="superscript"/>
        </w:rPr>
        <w:t xml:space="preserve"> </w:t>
      </w:r>
      <w:r w:rsidR="00C81E9C" w:rsidRPr="008C751A">
        <w:rPr>
          <w:rFonts w:ascii="Times New Roman" w:hAnsi="Times New Roman" w:cs="Times New Roman"/>
          <w:color w:val="000000"/>
          <w:spacing w:val="1"/>
          <w:sz w:val="20"/>
        </w:rPr>
        <w:t xml:space="preserve">2023 Raporti i informacionit </w:t>
      </w:r>
      <w:r w:rsidR="00C81E9C" w:rsidRPr="008C751A">
        <w:rPr>
          <w:rFonts w:ascii="Times New Roman" w:hAnsi="Times New Roman" w:cs="Times New Roman"/>
          <w:color w:val="000000"/>
          <w:sz w:val="20"/>
        </w:rPr>
        <w:t>Shqipëri</w:t>
      </w:r>
      <w:r w:rsidR="00C81E9C" w:rsidRPr="008C751A">
        <w:rPr>
          <w:rFonts w:ascii="Times New Roman" w:hAnsi="Times New Roman" w:cs="Times New Roman"/>
          <w:color w:val="000000"/>
          <w:spacing w:val="1"/>
          <w:sz w:val="20"/>
        </w:rPr>
        <w:t>, Grupi 1 – Bazat, f. 21; Informacioni i marrë nga organizatat e shoqërisë civile në kuadër të vizitës në Shqipëri; Forumi Qytetar Evropian (2024), Raporti i Hapësirës Qytetare 2024 – Ballkani Perëndimor (Rrjeti Ballkanik i Zhvillimit të Shoqërisë Civile), f. 343, i cili vëren se disponueshmëria e ulët publike e informacionit është një sfidë dhe OSHC-të e perceptojnë vendimmarrjen e qeverisë si mungesë transparence, me përdorim të kufizuar të provave nga burime të jashtme dhe përfshirje jokonsistente të kontributit të shoqërisë civile në proceset e zhvillimit të politikave</w:t>
      </w:r>
      <w:r w:rsidRPr="008C751A">
        <w:rPr>
          <w:rFonts w:ascii="Times New Roman" w:hAnsi="Times New Roman" w:cs="Times New Roman"/>
          <w:color w:val="000000"/>
          <w:sz w:val="20"/>
        </w:rPr>
        <w:t>.</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ED3376">
          <w:pgSz w:w="11900" w:h="16820"/>
          <w:pgMar w:top="1431"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5310F3" w:rsidRPr="008C751A" w:rsidRDefault="005310F3" w:rsidP="00920FC8">
      <w:pPr>
        <w:tabs>
          <w:tab w:val="left" w:pos="3525"/>
        </w:tabs>
        <w:spacing w:before="115" w:after="0" w:line="254" w:lineRule="exact"/>
        <w:ind w:right="1460"/>
        <w:rPr>
          <w:rFonts w:ascii="Times New Roman" w:hAnsi="Times New Roman" w:cs="Times New Roman"/>
          <w:noProof/>
        </w:rPr>
      </w:pPr>
      <w:bookmarkStart w:id="25" w:name="br27"/>
      <w:bookmarkEnd w:id="25"/>
      <w:r w:rsidRPr="008C751A">
        <w:rPr>
          <w:rFonts w:ascii="Times New Roman" w:hAnsi="Times New Roman" w:cs="Times New Roman"/>
          <w:noProof/>
        </w:rPr>
        <w:t xml:space="preserve">Vendimi i Këshillit të Ministrave nr. 495, datë 21.7.2022, </w:t>
      </w:r>
      <w:r w:rsidRPr="008C751A">
        <w:rPr>
          <w:rFonts w:ascii="Times New Roman" w:hAnsi="Times New Roman" w:cs="Times New Roman"/>
          <w:i/>
          <w:noProof/>
        </w:rPr>
        <w:t>“Mbi riorganizimin e rretheve gjyqësore dhe kompetencat territoriale të gjykatave”, në mbështetje të nenit 100 të Kushtetutës dhe nenit 13 pika 5 të ligjit nr. 98/2016, “Për organizimin e pushtetit gjyqësor në Republikën e Shqipërisë”,</w:t>
      </w:r>
      <w:r w:rsidRPr="008C751A">
        <w:rPr>
          <w:rFonts w:ascii="Times New Roman" w:hAnsi="Times New Roman" w:cs="Times New Roman"/>
          <w:noProof/>
        </w:rPr>
        <w:t xml:space="preserve"> i ndryshuar.</w:t>
      </w:r>
    </w:p>
    <w:p w:rsidR="005310F3" w:rsidRPr="008C751A" w:rsidRDefault="005310F3" w:rsidP="00920FC8">
      <w:pPr>
        <w:tabs>
          <w:tab w:val="left" w:pos="3525"/>
        </w:tabs>
        <w:spacing w:before="115" w:after="0" w:line="254" w:lineRule="exact"/>
        <w:ind w:right="1460"/>
        <w:rPr>
          <w:rFonts w:ascii="Times New Roman" w:hAnsi="Times New Roman" w:cs="Times New Roman"/>
          <w:i/>
          <w:noProof/>
        </w:rPr>
      </w:pPr>
      <w:r w:rsidRPr="008C751A">
        <w:rPr>
          <w:rFonts w:ascii="Times New Roman" w:hAnsi="Times New Roman" w:cs="Times New Roman"/>
          <w:noProof/>
        </w:rPr>
        <w:t xml:space="preserve">Vendimi i Këshillit të Ministrave nr. 512, datë 18.09.2021, </w:t>
      </w:r>
      <w:r w:rsidRPr="008C751A">
        <w:rPr>
          <w:rFonts w:ascii="Times New Roman" w:hAnsi="Times New Roman" w:cs="Times New Roman"/>
          <w:i/>
          <w:noProof/>
        </w:rPr>
        <w:t>“Për krijimin, organizimin dhe funksionimin e Agjencisë për Median dhe Informacionin”.</w:t>
      </w:r>
    </w:p>
    <w:p w:rsidR="00D33D85" w:rsidRPr="008C751A" w:rsidRDefault="005310F3" w:rsidP="00920FC8">
      <w:pPr>
        <w:tabs>
          <w:tab w:val="left" w:pos="3525"/>
        </w:tabs>
        <w:spacing w:before="115" w:after="0" w:line="254" w:lineRule="exact"/>
        <w:ind w:right="1460"/>
        <w:rPr>
          <w:rFonts w:ascii="Times New Roman" w:hAnsi="Times New Roman" w:cs="Times New Roman"/>
          <w:color w:val="000000"/>
        </w:rPr>
      </w:pPr>
      <w:r w:rsidRPr="008C751A">
        <w:rPr>
          <w:rFonts w:ascii="Times New Roman" w:hAnsi="Times New Roman" w:cs="Times New Roman"/>
          <w:noProof/>
        </w:rPr>
        <w:t xml:space="preserve">Vendimi i Këshillit të Ministrave, </w:t>
      </w:r>
      <w:r w:rsidRPr="008C751A">
        <w:rPr>
          <w:rFonts w:ascii="Times New Roman" w:hAnsi="Times New Roman" w:cs="Times New Roman"/>
          <w:i/>
          <w:noProof/>
        </w:rPr>
        <w:t xml:space="preserve">Vendimi nr. 539, datë 25.7.2019 për miratimin e udhëzimeve për politikën e qeverisë drejt një mjedisi të favorshëm për zhvillimin e shoqërisë civile 2019-2023, </w:t>
      </w:r>
      <w:r w:rsidRPr="008C751A">
        <w:rPr>
          <w:rFonts w:ascii="Times New Roman" w:hAnsi="Times New Roman" w:cs="Times New Roman"/>
          <w:noProof/>
        </w:rPr>
        <w:t>shih</w:t>
      </w:r>
      <w:r w:rsidR="00ED3376" w:rsidRPr="008C751A">
        <w:rPr>
          <w:rFonts w:ascii="Times New Roman" w:hAnsi="Times New Roman" w:cs="Times New Roman"/>
          <w:color w:val="000000"/>
        </w:rPr>
        <w:t xml:space="preserve">: </w:t>
      </w:r>
      <w:hyperlink r:id="rId75" w:history="1">
        <w:r w:rsidR="00ED3376" w:rsidRPr="008C751A">
          <w:rPr>
            <w:rFonts w:ascii="Times New Roman" w:hAnsi="Times New Roman" w:cs="Times New Roman"/>
            <w:color w:val="0000FF"/>
            <w:u w:val="single"/>
          </w:rPr>
          <w:t>https://amshc.gov.al/wp-content/uploads/2022/01/Udherrefyesi-2019-rishikuar.pdf</w:t>
        </w:r>
      </w:hyperlink>
      <w:hyperlink r:id="rId76" w:history="1">
        <w:r w:rsidR="00ED3376" w:rsidRPr="008C751A">
          <w:rPr>
            <w:rFonts w:ascii="Times New Roman" w:hAnsi="Times New Roman" w:cs="Times New Roman"/>
            <w:color w:val="000000"/>
          </w:rPr>
          <w:t>.</w:t>
        </w:r>
      </w:hyperlink>
    </w:p>
    <w:p w:rsidR="00D33D85" w:rsidRPr="008C751A" w:rsidRDefault="005310F3" w:rsidP="00920FC8">
      <w:pPr>
        <w:tabs>
          <w:tab w:val="left" w:pos="3525"/>
        </w:tabs>
        <w:spacing w:before="114" w:after="0" w:line="254" w:lineRule="exact"/>
        <w:ind w:right="1460"/>
        <w:rPr>
          <w:rFonts w:ascii="Times New Roman" w:hAnsi="Times New Roman" w:cs="Times New Roman"/>
          <w:color w:val="000000"/>
        </w:rPr>
      </w:pPr>
      <w:r w:rsidRPr="008C751A">
        <w:rPr>
          <w:rFonts w:ascii="Times New Roman" w:hAnsi="Times New Roman" w:cs="Times New Roman"/>
          <w:color w:val="000000"/>
        </w:rPr>
        <w:t xml:space="preserve">Forumi Qytetar Evropian (2024), </w:t>
      </w:r>
      <w:r w:rsidRPr="008C751A">
        <w:rPr>
          <w:rFonts w:ascii="Times New Roman" w:hAnsi="Times New Roman" w:cs="Times New Roman"/>
          <w:i/>
          <w:color w:val="000000"/>
        </w:rPr>
        <w:t>Raporti i Hapësirës Qytetare 2024</w:t>
      </w:r>
      <w:r w:rsidRPr="008C751A">
        <w:rPr>
          <w:rFonts w:ascii="Times New Roman" w:hAnsi="Times New Roman" w:cs="Times New Roman"/>
          <w:color w:val="000000"/>
        </w:rPr>
        <w:t xml:space="preserve"> - </w:t>
      </w:r>
      <w:r w:rsidRPr="008C751A">
        <w:rPr>
          <w:rFonts w:ascii="Times New Roman" w:hAnsi="Times New Roman" w:cs="Times New Roman"/>
          <w:i/>
          <w:color w:val="000000"/>
        </w:rPr>
        <w:t>Ballkani Perëndimor (Rrjeti Ballkanik i Zhvillimit të Shoqërisë Civile</w:t>
      </w:r>
      <w:r w:rsidR="00ED3376" w:rsidRPr="008C751A">
        <w:rPr>
          <w:rFonts w:ascii="Times New Roman" w:hAnsi="Times New Roman" w:cs="Times New Roman"/>
          <w:i/>
          <w:color w:val="000000"/>
        </w:rPr>
        <w:t>),</w:t>
      </w:r>
      <w:r w:rsidRPr="008C751A">
        <w:rPr>
          <w:rFonts w:ascii="Times New Roman" w:hAnsi="Times New Roman" w:cs="Times New Roman"/>
          <w:color w:val="000000"/>
          <w:spacing w:val="253"/>
        </w:rPr>
        <w:t xml:space="preserve"> </w:t>
      </w:r>
      <w:hyperlink r:id="rId77" w:history="1">
        <w:r w:rsidR="00ED3376" w:rsidRPr="008C751A">
          <w:rPr>
            <w:rFonts w:ascii="Times New Roman" w:hAnsi="Times New Roman" w:cs="Times New Roman"/>
            <w:color w:val="0000FF"/>
            <w:u w:val="single"/>
          </w:rPr>
          <w:t>https://civic-forum.eu/wp-content/uploads/2024/05/Civic-Space-Report-</w:t>
        </w:r>
        <w:r w:rsidR="00ED3376" w:rsidRPr="008C751A">
          <w:rPr>
            <w:rFonts w:ascii="Times New Roman" w:hAnsi="Times New Roman" w:cs="Times New Roman"/>
            <w:color w:val="0000FF"/>
            <w:u w:val="single"/>
          </w:rPr>
          <w:cr/>
        </w:r>
      </w:hyperlink>
      <w:hyperlink r:id="rId78" w:history="1">
        <w:r w:rsidR="00ED3376" w:rsidRPr="008C751A">
          <w:rPr>
            <w:rFonts w:ascii="Times New Roman" w:hAnsi="Times New Roman" w:cs="Times New Roman"/>
            <w:color w:val="0000FF"/>
            <w:u w:val="single"/>
          </w:rPr>
          <w:t>2024_ECF.pdf</w:t>
        </w:r>
      </w:hyperlink>
      <w:hyperlink r:id="rId79" w:history="1">
        <w:r w:rsidR="00ED3376" w:rsidRPr="008C751A">
          <w:rPr>
            <w:rFonts w:ascii="Times New Roman" w:hAnsi="Times New Roman" w:cs="Times New Roman"/>
            <w:color w:val="000000"/>
          </w:rPr>
          <w:t>.</w:t>
        </w:r>
      </w:hyperlink>
    </w:p>
    <w:p w:rsidR="00D33D85" w:rsidRPr="008C751A" w:rsidRDefault="005310F3" w:rsidP="00920FC8">
      <w:pPr>
        <w:tabs>
          <w:tab w:val="left" w:pos="3525"/>
        </w:tabs>
        <w:spacing w:before="114" w:after="0" w:line="254" w:lineRule="exact"/>
        <w:ind w:right="1460"/>
        <w:rPr>
          <w:rFonts w:ascii="Times New Roman" w:hAnsi="Times New Roman" w:cs="Times New Roman"/>
          <w:i/>
          <w:color w:val="000000"/>
        </w:rPr>
      </w:pPr>
      <w:r w:rsidRPr="008C751A">
        <w:rPr>
          <w:rFonts w:ascii="Times New Roman" w:hAnsi="Times New Roman" w:cs="Times New Roman"/>
          <w:color w:val="000000"/>
        </w:rPr>
        <w:t xml:space="preserve">Komisioni Evropian (2019), </w:t>
      </w:r>
      <w:r w:rsidRPr="008C751A">
        <w:rPr>
          <w:rFonts w:ascii="Times New Roman" w:hAnsi="Times New Roman" w:cs="Times New Roman"/>
          <w:i/>
          <w:color w:val="000000"/>
        </w:rPr>
        <w:t xml:space="preserve">Komunikatë 2019 mbi Politikën e Zgjerimit të BE-së, Raporti i Shqipërisë. </w:t>
      </w:r>
      <w:r w:rsidRPr="008C751A">
        <w:rPr>
          <w:rFonts w:ascii="Times New Roman" w:hAnsi="Times New Roman" w:cs="Times New Roman"/>
          <w:color w:val="000000"/>
        </w:rPr>
        <w:t xml:space="preserve">Komisioni Evropian (2023), </w:t>
      </w:r>
      <w:r w:rsidRPr="008C751A">
        <w:rPr>
          <w:rFonts w:ascii="Times New Roman" w:hAnsi="Times New Roman" w:cs="Times New Roman"/>
          <w:i/>
          <w:color w:val="000000"/>
        </w:rPr>
        <w:t>Komunikimi mbi Politikën e Zgjerimit të BE-së 2023, Raporti i Shqipërisë.</w:t>
      </w:r>
      <w:r w:rsidRPr="008C751A">
        <w:rPr>
          <w:rFonts w:ascii="Times New Roman" w:hAnsi="Times New Roman" w:cs="Times New Roman"/>
          <w:color w:val="000000"/>
        </w:rPr>
        <w:t xml:space="preserve"> Komisioni Evropian (2023), </w:t>
      </w:r>
      <w:r w:rsidRPr="008C751A">
        <w:rPr>
          <w:rFonts w:ascii="Times New Roman" w:hAnsi="Times New Roman" w:cs="Times New Roman"/>
          <w:i/>
          <w:color w:val="000000"/>
        </w:rPr>
        <w:t xml:space="preserve">Raporti Screening Albania 2023, Grupi 1 – </w:t>
      </w:r>
      <w:r w:rsidR="00346136" w:rsidRPr="008C751A">
        <w:rPr>
          <w:rFonts w:ascii="Times New Roman" w:hAnsi="Times New Roman" w:cs="Times New Roman"/>
          <w:i/>
          <w:color w:val="000000"/>
        </w:rPr>
        <w:t>Bazat</w:t>
      </w:r>
      <w:r w:rsidRPr="008C751A">
        <w:rPr>
          <w:rFonts w:ascii="Times New Roman" w:hAnsi="Times New Roman" w:cs="Times New Roman"/>
          <w:i/>
          <w:color w:val="000000"/>
        </w:rPr>
        <w:t>. Gjykata Evropiane e të Drejtave të Njeriut (2008), Vendimi i Gjykatës Evropiane për të Drejtat e Njeriut i 25 Mars 2014, Memishaj kundër Shqipërisë, 40430/08</w:t>
      </w:r>
      <w:hyperlink r:id="rId80" w:history="1">
        <w:r w:rsidR="00ED3376" w:rsidRPr="008C751A">
          <w:rPr>
            <w:rFonts w:ascii="Times New Roman" w:hAnsi="Times New Roman" w:cs="Times New Roman"/>
            <w:color w:val="000000"/>
          </w:rPr>
          <w:t>,</w:t>
        </w:r>
      </w:hyperlink>
      <w:hyperlink r:id="rId81" w:history="1">
        <w:r w:rsidR="00ED3376" w:rsidRPr="008C751A">
          <w:rPr>
            <w:rFonts w:ascii="Times New Roman" w:hAnsi="Times New Roman" w:cs="Times New Roman"/>
            <w:color w:val="000000"/>
          </w:rPr>
          <w:t xml:space="preserve"> </w:t>
        </w:r>
      </w:hyperlink>
      <w:hyperlink r:id="rId82" w:history="1">
        <w:r w:rsidR="00ED3376" w:rsidRPr="008C751A">
          <w:rPr>
            <w:rFonts w:ascii="Times New Roman" w:hAnsi="Times New Roman" w:cs="Times New Roman"/>
            <w:color w:val="0000FF"/>
            <w:u w:val="single"/>
          </w:rPr>
          <w:t>https://hudoc.echr.coe.int/fre?i=001-141933</w:t>
        </w:r>
      </w:hyperlink>
      <w:hyperlink r:id="rId83" w:history="1">
        <w:r w:rsidR="00ED3376" w:rsidRPr="008C751A">
          <w:rPr>
            <w:rFonts w:ascii="Times New Roman" w:hAnsi="Times New Roman" w:cs="Times New Roman"/>
            <w:color w:val="000000"/>
          </w:rPr>
          <w:t>.</w:t>
        </w:r>
      </w:hyperlink>
    </w:p>
    <w:p w:rsidR="00346136" w:rsidRPr="008C751A" w:rsidRDefault="00346136" w:rsidP="00920FC8">
      <w:pPr>
        <w:tabs>
          <w:tab w:val="left" w:pos="3525"/>
        </w:tabs>
        <w:spacing w:before="115" w:after="0" w:line="254" w:lineRule="exact"/>
        <w:ind w:right="1460"/>
        <w:rPr>
          <w:rFonts w:ascii="Times New Roman" w:hAnsi="Times New Roman" w:cs="Times New Roman"/>
          <w:i/>
          <w:color w:val="000000"/>
        </w:rPr>
      </w:pPr>
      <w:r w:rsidRPr="008C751A">
        <w:rPr>
          <w:rFonts w:ascii="Times New Roman" w:hAnsi="Times New Roman" w:cs="Times New Roman"/>
          <w:i/>
          <w:color w:val="000000"/>
        </w:rPr>
        <w:t>Rrjeti Evropian i Zbatimit për Vendet në Zgjerim (2024), Kontribut nga Rrjeti Evropian i Zbatimit për Vendet në Zgjerim për Raportin e Sundimit të Ligjit 2024.</w:t>
      </w:r>
    </w:p>
    <w:p w:rsidR="00D33D85" w:rsidRPr="008C751A" w:rsidRDefault="00346136" w:rsidP="00920FC8">
      <w:pPr>
        <w:tabs>
          <w:tab w:val="left" w:pos="3525"/>
        </w:tabs>
        <w:spacing w:before="115" w:after="0" w:line="254" w:lineRule="exact"/>
        <w:ind w:right="1460"/>
        <w:rPr>
          <w:rFonts w:ascii="Times New Roman" w:hAnsi="Times New Roman" w:cs="Times New Roman"/>
          <w:color w:val="000000"/>
        </w:rPr>
      </w:pPr>
      <w:r w:rsidRPr="008C751A">
        <w:rPr>
          <w:rFonts w:ascii="Times New Roman" w:hAnsi="Times New Roman" w:cs="Times New Roman"/>
          <w:i/>
          <w:color w:val="000000"/>
        </w:rPr>
        <w:t>Europol (2024), Dekodimi i rrjeteve kriminale më kërcënuese të BE-së</w:t>
      </w:r>
      <w:r w:rsidR="00ED3376" w:rsidRPr="008C751A">
        <w:rPr>
          <w:rFonts w:ascii="Times New Roman" w:hAnsi="Times New Roman" w:cs="Times New Roman"/>
          <w:i/>
          <w:color w:val="000000"/>
        </w:rPr>
        <w:t>,</w:t>
      </w:r>
      <w:r w:rsidR="00ED3376" w:rsidRPr="008C751A">
        <w:rPr>
          <w:rFonts w:ascii="Times New Roman" w:hAnsi="Times New Roman" w:cs="Times New Roman"/>
          <w:color w:val="000000"/>
        </w:rPr>
        <w:cr/>
      </w:r>
      <w:hyperlink r:id="rId84" w:history="1">
        <w:r w:rsidR="00ED3376" w:rsidRPr="008C751A">
          <w:rPr>
            <w:rFonts w:ascii="Times New Roman" w:hAnsi="Times New Roman" w:cs="Times New Roman"/>
            <w:color w:val="0000FF"/>
            <w:u w:val="single"/>
          </w:rPr>
          <w:t>https://www.europol.europa.eu/publication-events/main-reports/decoding-eus-most-threatening-</w:t>
        </w:r>
        <w:r w:rsidR="00ED3376" w:rsidRPr="008C751A">
          <w:rPr>
            <w:rFonts w:ascii="Times New Roman" w:hAnsi="Times New Roman" w:cs="Times New Roman"/>
            <w:color w:val="0000FF"/>
            <w:u w:val="single"/>
          </w:rPr>
          <w:cr/>
        </w:r>
      </w:hyperlink>
      <w:hyperlink r:id="rId85" w:history="1">
        <w:r w:rsidR="00ED3376" w:rsidRPr="008C751A">
          <w:rPr>
            <w:rFonts w:ascii="Times New Roman" w:hAnsi="Times New Roman" w:cs="Times New Roman"/>
            <w:color w:val="0000FF"/>
            <w:u w:val="single"/>
          </w:rPr>
          <w:t>criminal-networks</w:t>
        </w:r>
      </w:hyperlink>
      <w:hyperlink r:id="rId86"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7" w:after="0" w:line="254" w:lineRule="exact"/>
        <w:ind w:right="1460"/>
        <w:rPr>
          <w:rFonts w:ascii="Times New Roman" w:hAnsi="Times New Roman" w:cs="Times New Roman"/>
          <w:color w:val="000000"/>
        </w:rPr>
      </w:pPr>
      <w:r w:rsidRPr="008C751A">
        <w:rPr>
          <w:rFonts w:ascii="Times New Roman" w:hAnsi="Times New Roman" w:cs="Times New Roman"/>
          <w:color w:val="000000"/>
        </w:rPr>
        <w:t xml:space="preserve">Freedom House (2024), </w:t>
      </w:r>
      <w:r w:rsidRPr="008C751A">
        <w:rPr>
          <w:rFonts w:ascii="Times New Roman" w:hAnsi="Times New Roman" w:cs="Times New Roman"/>
          <w:i/>
          <w:color w:val="000000"/>
        </w:rPr>
        <w:t>Kombet në tranzit, raporti i vendit, Shqipëri,</w:t>
      </w:r>
      <w:r w:rsidRPr="008C751A">
        <w:rPr>
          <w:rFonts w:ascii="Times New Roman" w:hAnsi="Times New Roman" w:cs="Times New Roman"/>
          <w:color w:val="000000"/>
        </w:rPr>
        <w:t xml:space="preserve"> </w:t>
      </w:r>
      <w:hyperlink r:id="rId87" w:history="1">
        <w:r w:rsidR="00ED3376" w:rsidRPr="008C751A">
          <w:rPr>
            <w:rFonts w:ascii="Times New Roman" w:hAnsi="Times New Roman" w:cs="Times New Roman"/>
            <w:color w:val="0000FF"/>
            <w:u w:val="single"/>
          </w:rPr>
          <w:t>https://freedomhouse.org/country/albania/nations-transit/2024</w:t>
        </w:r>
      </w:hyperlink>
      <w:hyperlink r:id="rId88"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98" w:after="0" w:line="274" w:lineRule="exact"/>
        <w:ind w:right="1460"/>
        <w:rPr>
          <w:rFonts w:ascii="Times New Roman" w:hAnsi="Times New Roman" w:cs="Times New Roman"/>
          <w:color w:val="000000"/>
        </w:rPr>
      </w:pPr>
      <w:r w:rsidRPr="008C751A">
        <w:rPr>
          <w:rFonts w:ascii="Times New Roman" w:hAnsi="Times New Roman" w:cs="Times New Roman"/>
          <w:color w:val="000000"/>
        </w:rPr>
        <w:t>Aleanca Globale e Institucioneve të të Drejtave të Njeriut (2023),</w:t>
      </w:r>
      <w:r w:rsidRPr="008C751A">
        <w:rPr>
          <w:rFonts w:ascii="Times New Roman" w:hAnsi="Times New Roman" w:cs="Times New Roman"/>
          <w:i/>
          <w:color w:val="000000"/>
        </w:rPr>
        <w:t xml:space="preserve"> Grafiku i statusit të institucioneve kombëtare</w:t>
      </w:r>
      <w:r w:rsidR="00ED3376" w:rsidRPr="008C751A">
        <w:rPr>
          <w:rFonts w:ascii="Times New Roman" w:hAnsi="Times New Roman" w:cs="Times New Roman"/>
          <w:i/>
          <w:color w:val="000000"/>
        </w:rPr>
        <w:t>,</w:t>
      </w:r>
      <w:r w:rsidR="00ED3376" w:rsidRPr="008C751A">
        <w:rPr>
          <w:rFonts w:ascii="Times New Roman" w:hAnsi="Times New Roman" w:cs="Times New Roman"/>
          <w:i/>
          <w:color w:val="000000"/>
          <w:spacing w:val="1"/>
        </w:rPr>
        <w:t xml:space="preserve"> </w:t>
      </w:r>
      <w:r w:rsidR="00ED3376" w:rsidRPr="008C751A">
        <w:rPr>
          <w:rFonts w:ascii="Times New Roman" w:hAnsi="Times New Roman" w:cs="Times New Roman"/>
          <w:color w:val="0000FF"/>
          <w:u w:val="single"/>
        </w:rPr>
        <w:t>Membership</w:t>
      </w:r>
      <w:r w:rsidR="00ED3376" w:rsidRPr="008C751A">
        <w:rPr>
          <w:rFonts w:ascii="Times New Roman" w:hAnsi="Times New Roman" w:cs="Times New Roman"/>
          <w:color w:val="0000FF"/>
          <w:spacing w:val="1"/>
          <w:u w:val="single"/>
        </w:rPr>
        <w:t xml:space="preserve"> </w:t>
      </w:r>
      <w:r w:rsidR="00ED3376" w:rsidRPr="008C751A">
        <w:rPr>
          <w:rFonts w:ascii="Times New Roman" w:hAnsi="Times New Roman" w:cs="Times New Roman"/>
          <w:color w:val="0000FF"/>
          <w:u w:val="single"/>
        </w:rPr>
        <w:t>-</w:t>
      </w:r>
      <w:r w:rsidR="00ED3376" w:rsidRPr="008C751A">
        <w:rPr>
          <w:rFonts w:ascii="Times New Roman" w:hAnsi="Times New Roman" w:cs="Times New Roman"/>
          <w:color w:val="0000FF"/>
          <w:spacing w:val="-3"/>
          <w:u w:val="single"/>
        </w:rPr>
        <w:t xml:space="preserve"> </w:t>
      </w:r>
      <w:r w:rsidR="00ED3376" w:rsidRPr="008C751A">
        <w:rPr>
          <w:rFonts w:ascii="Times New Roman" w:hAnsi="Times New Roman" w:cs="Times New Roman"/>
          <w:color w:val="0000FF"/>
          <w:u w:val="single"/>
        </w:rPr>
        <w:t>GANHRI</w:t>
      </w:r>
      <w:r w:rsidR="00ED3376" w:rsidRPr="008C751A">
        <w:rPr>
          <w:rFonts w:ascii="Times New Roman" w:hAnsi="Times New Roman" w:cs="Times New Roman"/>
          <w:color w:val="000000"/>
        </w:rPr>
        <w:t>.</w:t>
      </w:r>
    </w:p>
    <w:p w:rsidR="00D33D85" w:rsidRPr="008C751A" w:rsidRDefault="00346136" w:rsidP="00920FC8">
      <w:pPr>
        <w:tabs>
          <w:tab w:val="left" w:pos="3525"/>
        </w:tabs>
        <w:spacing w:before="256" w:after="0" w:line="254" w:lineRule="exact"/>
        <w:ind w:right="1460"/>
        <w:rPr>
          <w:rFonts w:ascii="Times New Roman" w:hAnsi="Times New Roman" w:cs="Times New Roman"/>
          <w:color w:val="000000"/>
        </w:rPr>
      </w:pPr>
      <w:r w:rsidRPr="008C751A">
        <w:rPr>
          <w:rFonts w:ascii="Times New Roman" w:hAnsi="Times New Roman" w:cs="Times New Roman"/>
          <w:color w:val="000000"/>
        </w:rPr>
        <w:t xml:space="preserve">GRECO (2023), </w:t>
      </w:r>
      <w:r w:rsidRPr="008C751A">
        <w:rPr>
          <w:rFonts w:ascii="Times New Roman" w:hAnsi="Times New Roman" w:cs="Times New Roman"/>
          <w:i/>
          <w:color w:val="000000"/>
        </w:rPr>
        <w:t>Raundi i Pestë i Vlerësimit, Raporti i Përputhshmërisë në Shqipëri</w:t>
      </w:r>
      <w:r w:rsidR="00ED3376" w:rsidRPr="008C751A">
        <w:rPr>
          <w:rFonts w:ascii="Times New Roman" w:hAnsi="Times New Roman" w:cs="Times New Roman"/>
          <w:color w:val="000000"/>
        </w:rPr>
        <w:t xml:space="preserve">, </w:t>
      </w:r>
      <w:hyperlink r:id="rId89" w:history="1">
        <w:r w:rsidR="00ED3376" w:rsidRPr="008C751A">
          <w:rPr>
            <w:rFonts w:ascii="Times New Roman" w:hAnsi="Times New Roman" w:cs="Times New Roman"/>
            <w:color w:val="0000FF"/>
            <w:u w:val="single"/>
          </w:rPr>
          <w:t>https://www.coe.int/en/web/greco/-/albania-publication-of-5th-round-compliance-report</w:t>
        </w:r>
      </w:hyperlink>
      <w:hyperlink r:id="rId90"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8" w:after="0" w:line="255" w:lineRule="exact"/>
        <w:ind w:right="1460"/>
        <w:rPr>
          <w:rFonts w:ascii="Times New Roman" w:hAnsi="Times New Roman" w:cs="Times New Roman"/>
          <w:color w:val="000000"/>
        </w:rPr>
      </w:pPr>
      <w:r w:rsidRPr="008C751A">
        <w:rPr>
          <w:rFonts w:ascii="Times New Roman" w:hAnsi="Times New Roman" w:cs="Times New Roman"/>
          <w:color w:val="000000"/>
        </w:rPr>
        <w:t xml:space="preserve">Këshilli i Lartë Gjyqësor (2024), </w:t>
      </w:r>
      <w:r w:rsidRPr="008C751A">
        <w:rPr>
          <w:rFonts w:ascii="Times New Roman" w:hAnsi="Times New Roman" w:cs="Times New Roman"/>
          <w:i/>
          <w:color w:val="000000"/>
        </w:rPr>
        <w:t>Raport Vjetor 2023</w:t>
      </w:r>
      <w:hyperlink r:id="rId91" w:history="1">
        <w:r w:rsidR="00ED3376" w:rsidRPr="008C751A">
          <w:rPr>
            <w:rFonts w:ascii="Times New Roman" w:hAnsi="Times New Roman" w:cs="Times New Roman"/>
            <w:color w:val="000000"/>
          </w:rPr>
          <w:t>,</w:t>
        </w:r>
      </w:hyperlink>
      <w:hyperlink r:id="rId92" w:history="1">
        <w:r w:rsidR="00ED3376" w:rsidRPr="008C751A">
          <w:rPr>
            <w:rFonts w:ascii="Times New Roman" w:hAnsi="Times New Roman" w:cs="Times New Roman"/>
            <w:color w:val="000000"/>
            <w:spacing w:val="-2"/>
          </w:rPr>
          <w:t xml:space="preserve"> </w:t>
        </w:r>
      </w:hyperlink>
      <w:hyperlink r:id="rId93" w:history="1">
        <w:r w:rsidR="00ED3376" w:rsidRPr="008C751A">
          <w:rPr>
            <w:rFonts w:ascii="Times New Roman" w:hAnsi="Times New Roman" w:cs="Times New Roman"/>
            <w:color w:val="0000FF"/>
            <w:u w:val="single"/>
          </w:rPr>
          <w:t>https://klgj.al/2024/04/raporti-vjetor-klgj-2023/</w:t>
        </w:r>
      </w:hyperlink>
      <w:hyperlink r:id="rId94"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6" w:after="0" w:line="255" w:lineRule="exact"/>
        <w:ind w:right="1460"/>
        <w:rPr>
          <w:rFonts w:ascii="Times New Roman" w:hAnsi="Times New Roman" w:cs="Times New Roman"/>
          <w:color w:val="000000"/>
        </w:rPr>
      </w:pPr>
      <w:r w:rsidRPr="008C751A">
        <w:rPr>
          <w:rFonts w:ascii="Times New Roman" w:hAnsi="Times New Roman" w:cs="Times New Roman"/>
          <w:color w:val="000000"/>
        </w:rPr>
        <w:t>Këshilli i Lartë Gjyqësor (2024),</w:t>
      </w:r>
      <w:r w:rsidRPr="008C751A">
        <w:rPr>
          <w:rFonts w:ascii="Times New Roman" w:hAnsi="Times New Roman" w:cs="Times New Roman"/>
          <w:i/>
          <w:color w:val="000000"/>
        </w:rPr>
        <w:t xml:space="preserve"> Deklaratë e datës 4 Mars 2024</w:t>
      </w:r>
      <w:hyperlink r:id="rId95" w:history="1">
        <w:r w:rsidR="00ED3376" w:rsidRPr="008C751A">
          <w:rPr>
            <w:rFonts w:ascii="Times New Roman" w:hAnsi="Times New Roman" w:cs="Times New Roman"/>
            <w:i/>
            <w:color w:val="000000"/>
          </w:rPr>
          <w:t>,</w:t>
        </w:r>
      </w:hyperlink>
      <w:hyperlink r:id="rId96" w:history="1">
        <w:r w:rsidR="00ED3376" w:rsidRPr="008C751A">
          <w:rPr>
            <w:rFonts w:ascii="Times New Roman" w:hAnsi="Times New Roman" w:cs="Times New Roman"/>
            <w:color w:val="000000"/>
            <w:spacing w:val="1"/>
          </w:rPr>
          <w:t xml:space="preserve"> </w:t>
        </w:r>
      </w:hyperlink>
      <w:hyperlink r:id="rId97" w:history="1">
        <w:r w:rsidR="00ED3376" w:rsidRPr="008C751A">
          <w:rPr>
            <w:rFonts w:ascii="Times New Roman" w:hAnsi="Times New Roman" w:cs="Times New Roman"/>
            <w:color w:val="0000FF"/>
            <w:u w:val="single"/>
          </w:rPr>
          <w:t>https://klgj.al/2024/03/deklarate-7/</w:t>
        </w:r>
      </w:hyperlink>
      <w:hyperlink r:id="rId98"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7" w:after="0" w:line="254" w:lineRule="exact"/>
        <w:ind w:right="1460"/>
        <w:rPr>
          <w:rFonts w:ascii="Times New Roman" w:hAnsi="Times New Roman" w:cs="Times New Roman"/>
          <w:color w:val="000000"/>
        </w:rPr>
      </w:pPr>
      <w:r w:rsidRPr="008C751A">
        <w:rPr>
          <w:rFonts w:ascii="Times New Roman" w:hAnsi="Times New Roman" w:cs="Times New Roman"/>
          <w:color w:val="000000"/>
        </w:rPr>
        <w:t xml:space="preserve">Këshilli i Lartë i Prokurorisë (2024), </w:t>
      </w:r>
      <w:r w:rsidRPr="008C751A">
        <w:rPr>
          <w:rFonts w:ascii="Times New Roman" w:hAnsi="Times New Roman" w:cs="Times New Roman"/>
          <w:i/>
          <w:color w:val="000000"/>
        </w:rPr>
        <w:t>Vendimi nr. 69 për shkarkimin e kryetarit, datë 21 maj 2024</w:t>
      </w:r>
      <w:hyperlink r:id="rId99" w:history="1">
        <w:r w:rsidR="00ED3376" w:rsidRPr="008C751A">
          <w:rPr>
            <w:rFonts w:ascii="Times New Roman" w:hAnsi="Times New Roman" w:cs="Times New Roman"/>
            <w:color w:val="000000"/>
          </w:rPr>
          <w:t>,</w:t>
        </w:r>
      </w:hyperlink>
      <w:hyperlink r:id="rId100" w:history="1">
        <w:r w:rsidR="00ED3376" w:rsidRPr="008C751A">
          <w:rPr>
            <w:rFonts w:ascii="Times New Roman" w:hAnsi="Times New Roman" w:cs="Times New Roman"/>
            <w:color w:val="000000"/>
          </w:rPr>
          <w:t xml:space="preserve"> </w:t>
        </w:r>
      </w:hyperlink>
      <w:hyperlink r:id="rId101" w:history="1">
        <w:r w:rsidR="00ED3376" w:rsidRPr="008C751A">
          <w:rPr>
            <w:rFonts w:ascii="Times New Roman" w:hAnsi="Times New Roman" w:cs="Times New Roman"/>
            <w:color w:val="0000FF"/>
            <w:u w:val="single"/>
          </w:rPr>
          <w:t>https://klp.al/wp-content/uploads/2024/06/vendim-nr-69-date-27.05.2024.pdf</w:t>
        </w:r>
      </w:hyperlink>
      <w:hyperlink r:id="rId102"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2" w:after="0" w:line="257" w:lineRule="exact"/>
        <w:ind w:right="1460"/>
        <w:rPr>
          <w:rFonts w:ascii="Times New Roman" w:hAnsi="Times New Roman" w:cs="Times New Roman"/>
          <w:color w:val="000000"/>
        </w:rPr>
      </w:pPr>
      <w:r w:rsidRPr="008C751A">
        <w:rPr>
          <w:rFonts w:ascii="Times New Roman" w:hAnsi="Times New Roman" w:cs="Times New Roman"/>
          <w:color w:val="000000"/>
        </w:rPr>
        <w:t xml:space="preserve">Këshilli i Lartë i Prokurorisë (2024), </w:t>
      </w:r>
      <w:r w:rsidRPr="008C751A">
        <w:rPr>
          <w:rFonts w:ascii="Times New Roman" w:hAnsi="Times New Roman" w:cs="Times New Roman"/>
          <w:i/>
          <w:color w:val="000000"/>
        </w:rPr>
        <w:t>Vendimi Nr. 70 lidhur me emërimin e Kryetarit, datë 7 qershor 2024</w:t>
      </w:r>
      <w:hyperlink r:id="rId103" w:history="1">
        <w:r w:rsidR="00ED3376" w:rsidRPr="008C751A">
          <w:rPr>
            <w:rFonts w:ascii="Times New Roman" w:hAnsi="Times New Roman" w:cs="Times New Roman"/>
            <w:i/>
            <w:color w:val="000000"/>
          </w:rPr>
          <w:t>,</w:t>
        </w:r>
      </w:hyperlink>
      <w:hyperlink r:id="rId104" w:history="1">
        <w:r w:rsidR="00ED3376" w:rsidRPr="008C751A">
          <w:rPr>
            <w:rFonts w:ascii="Times New Roman" w:hAnsi="Times New Roman" w:cs="Times New Roman"/>
            <w:i/>
            <w:color w:val="000000"/>
          </w:rPr>
          <w:t xml:space="preserve"> </w:t>
        </w:r>
      </w:hyperlink>
      <w:hyperlink r:id="rId105" w:history="1">
        <w:r w:rsidR="00ED3376" w:rsidRPr="008C751A">
          <w:rPr>
            <w:rFonts w:ascii="Times New Roman" w:hAnsi="Times New Roman" w:cs="Times New Roman"/>
            <w:color w:val="0000FF"/>
            <w:u w:val="single"/>
          </w:rPr>
          <w:t>https://klp.al/wp-content/uploads/2024/06/v.nr_.70-date-07.06.2024.pdf</w:t>
        </w:r>
      </w:hyperlink>
      <w:hyperlink r:id="rId106"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6" w:after="0" w:line="255" w:lineRule="exact"/>
        <w:ind w:right="1460"/>
        <w:rPr>
          <w:rFonts w:ascii="Times New Roman" w:hAnsi="Times New Roman" w:cs="Times New Roman"/>
          <w:color w:val="000000"/>
        </w:rPr>
      </w:pPr>
      <w:r w:rsidRPr="008C751A">
        <w:rPr>
          <w:rFonts w:ascii="Times New Roman" w:hAnsi="Times New Roman" w:cs="Times New Roman"/>
          <w:color w:val="000000"/>
        </w:rPr>
        <w:t xml:space="preserve">Këshilli i Lartë i Prokurorisë (2024), </w:t>
      </w:r>
      <w:r w:rsidRPr="008C751A">
        <w:rPr>
          <w:rFonts w:ascii="Times New Roman" w:hAnsi="Times New Roman" w:cs="Times New Roman"/>
          <w:i/>
          <w:color w:val="000000"/>
        </w:rPr>
        <w:t>Deklaratë e datës 28 Prill 2024</w:t>
      </w:r>
      <w:hyperlink r:id="rId107" w:history="1">
        <w:r w:rsidR="00ED3376" w:rsidRPr="008C751A">
          <w:rPr>
            <w:rFonts w:ascii="Times New Roman" w:hAnsi="Times New Roman" w:cs="Times New Roman"/>
            <w:color w:val="000000"/>
          </w:rPr>
          <w:t>,</w:t>
        </w:r>
      </w:hyperlink>
      <w:hyperlink r:id="rId108" w:history="1">
        <w:r w:rsidR="00ED3376" w:rsidRPr="008C751A">
          <w:rPr>
            <w:rFonts w:ascii="Times New Roman" w:hAnsi="Times New Roman" w:cs="Times New Roman"/>
            <w:color w:val="000000"/>
          </w:rPr>
          <w:t xml:space="preserve"> </w:t>
        </w:r>
      </w:hyperlink>
      <w:hyperlink r:id="rId109" w:history="1">
        <w:r w:rsidR="00ED3376" w:rsidRPr="008C751A">
          <w:rPr>
            <w:rFonts w:ascii="Times New Roman" w:hAnsi="Times New Roman" w:cs="Times New Roman"/>
            <w:color w:val="0000FF"/>
            <w:u w:val="single"/>
          </w:rPr>
          <w:t>https://klgj.al/2024/04/deklarate-8/</w:t>
        </w:r>
      </w:hyperlink>
      <w:hyperlink r:id="rId110"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8" w:after="0" w:line="253" w:lineRule="exact"/>
        <w:ind w:right="1460"/>
        <w:rPr>
          <w:rFonts w:ascii="Times New Roman" w:hAnsi="Times New Roman" w:cs="Times New Roman"/>
          <w:color w:val="000000"/>
        </w:rPr>
      </w:pPr>
      <w:r w:rsidRPr="008C751A">
        <w:rPr>
          <w:rFonts w:ascii="Times New Roman" w:hAnsi="Times New Roman" w:cs="Times New Roman"/>
          <w:color w:val="000000"/>
        </w:rPr>
        <w:t xml:space="preserve">Instituti për Studime Politike (2023), </w:t>
      </w:r>
      <w:r w:rsidRPr="008C751A">
        <w:rPr>
          <w:rFonts w:ascii="Times New Roman" w:hAnsi="Times New Roman" w:cs="Times New Roman"/>
          <w:i/>
          <w:color w:val="000000"/>
        </w:rPr>
        <w:t>Raporti i monitorimit të punimeve të Kuvendit shtator-dhjetor 2023</w:t>
      </w:r>
      <w:r w:rsidR="00ED3376" w:rsidRPr="008C751A">
        <w:rPr>
          <w:rFonts w:ascii="Times New Roman" w:hAnsi="Times New Roman" w:cs="Times New Roman"/>
          <w:color w:val="000000"/>
        </w:rPr>
        <w:t>,</w:t>
      </w:r>
      <w:r w:rsidR="00ED3376" w:rsidRPr="008C751A">
        <w:rPr>
          <w:rFonts w:ascii="Times New Roman" w:hAnsi="Times New Roman" w:cs="Times New Roman"/>
          <w:color w:val="000000"/>
          <w:spacing w:val="312"/>
        </w:rPr>
        <w:t xml:space="preserve"> </w:t>
      </w:r>
      <w:hyperlink r:id="rId111" w:history="1">
        <w:r w:rsidR="00ED3376" w:rsidRPr="008C751A">
          <w:rPr>
            <w:rFonts w:ascii="Times New Roman" w:hAnsi="Times New Roman" w:cs="Times New Roman"/>
            <w:color w:val="0000FF"/>
            <w:u w:val="single"/>
          </w:rPr>
          <w:t>https://isp.com.al/wp-content/uploads/2024/01/Bashkepunimi-rajonal-permes-</w:t>
        </w:r>
        <w:r w:rsidR="00ED3376" w:rsidRPr="008C751A">
          <w:rPr>
            <w:rFonts w:ascii="Times New Roman" w:hAnsi="Times New Roman" w:cs="Times New Roman"/>
            <w:color w:val="0000FF"/>
            <w:u w:val="single"/>
          </w:rPr>
          <w:cr/>
        </w:r>
      </w:hyperlink>
      <w:hyperlink r:id="rId112" w:history="1">
        <w:r w:rsidR="00ED3376" w:rsidRPr="008C751A">
          <w:rPr>
            <w:rFonts w:ascii="Times New Roman" w:hAnsi="Times New Roman" w:cs="Times New Roman"/>
            <w:color w:val="0000FF"/>
            <w:u w:val="single"/>
          </w:rPr>
          <w:t>dialogut-te-perforcuar-parlamentar-Raport-monitorimi-I-2023.pdf</w:t>
        </w:r>
      </w:hyperlink>
      <w:hyperlink r:id="rId113"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7" w:after="0" w:line="254" w:lineRule="exact"/>
        <w:ind w:right="1460"/>
        <w:rPr>
          <w:rFonts w:ascii="Times New Roman" w:hAnsi="Times New Roman" w:cs="Times New Roman"/>
          <w:color w:val="000000"/>
        </w:rPr>
      </w:pPr>
      <w:r w:rsidRPr="008C751A">
        <w:rPr>
          <w:rFonts w:ascii="Times New Roman" w:hAnsi="Times New Roman" w:cs="Times New Roman"/>
          <w:color w:val="000000"/>
        </w:rPr>
        <w:t xml:space="preserve">Fondi Monetar Ndërkombëtar (2023), </w:t>
      </w:r>
      <w:r w:rsidRPr="008C751A">
        <w:rPr>
          <w:rFonts w:ascii="Times New Roman" w:hAnsi="Times New Roman" w:cs="Times New Roman"/>
          <w:i/>
          <w:color w:val="000000"/>
        </w:rPr>
        <w:t>Raporti i FMN-së për vendin nr. 24/7, Shqipëri (Njoftim për shtyp dhe Raport i Stafit)</w:t>
      </w:r>
      <w:r w:rsidRPr="008C751A">
        <w:rPr>
          <w:rFonts w:ascii="Times New Roman" w:hAnsi="Times New Roman" w:cs="Times New Roman"/>
          <w:color w:val="000000"/>
        </w:rPr>
        <w:t>,</w:t>
      </w:r>
      <w:hyperlink r:id="rId114" w:history="1">
        <w:r w:rsidR="00ED3376" w:rsidRPr="008C751A">
          <w:rPr>
            <w:rFonts w:ascii="Times New Roman" w:hAnsi="Times New Roman" w:cs="Times New Roman"/>
            <w:color w:val="000000"/>
            <w:spacing w:val="1"/>
          </w:rPr>
          <w:t xml:space="preserve"> </w:t>
        </w:r>
      </w:hyperlink>
      <w:hyperlink r:id="rId115" w:history="1">
        <w:r w:rsidR="00ED3376" w:rsidRPr="008C751A">
          <w:rPr>
            <w:rFonts w:ascii="Times New Roman" w:hAnsi="Times New Roman" w:cs="Times New Roman"/>
            <w:color w:val="0000FF"/>
            <w:u w:val="single"/>
          </w:rPr>
          <w:t>https://www.imf.org/-/media/Files/Publications/CR/2024/English/1ALBEA2024001.ashx</w:t>
        </w:r>
      </w:hyperlink>
      <w:hyperlink r:id="rId116" w:history="1">
        <w:r w:rsidR="00ED3376" w:rsidRPr="008C751A">
          <w:rPr>
            <w:rFonts w:ascii="Times New Roman" w:hAnsi="Times New Roman" w:cs="Times New Roman"/>
            <w:color w:val="000000"/>
          </w:rPr>
          <w:t>.</w:t>
        </w:r>
      </w:hyperlink>
    </w:p>
    <w:p w:rsidR="00D33D85" w:rsidRPr="008C751A" w:rsidRDefault="00346136" w:rsidP="00920FC8">
      <w:pPr>
        <w:tabs>
          <w:tab w:val="left" w:pos="3525"/>
        </w:tabs>
        <w:spacing w:before="117" w:after="0" w:line="254" w:lineRule="exact"/>
        <w:ind w:right="1460"/>
        <w:rPr>
          <w:rFonts w:ascii="Times New Roman" w:hAnsi="Times New Roman" w:cs="Times New Roman"/>
          <w:color w:val="000000"/>
        </w:rPr>
      </w:pPr>
      <w:r w:rsidRPr="008C751A">
        <w:rPr>
          <w:rFonts w:ascii="Times New Roman" w:hAnsi="Times New Roman" w:cs="Times New Roman"/>
          <w:color w:val="000000"/>
        </w:rPr>
        <w:t xml:space="preserve">Reagimi i Shpejtë i Lirisë së Medias (2023), </w:t>
      </w:r>
      <w:r w:rsidRPr="008C751A">
        <w:rPr>
          <w:rFonts w:ascii="Times New Roman" w:hAnsi="Times New Roman" w:cs="Times New Roman"/>
          <w:i/>
          <w:color w:val="000000"/>
        </w:rPr>
        <w:t>Hartimi i Lirisë së Medias - Raporti i Monitorimit 2023,</w:t>
      </w:r>
      <w:r w:rsidRPr="008C751A">
        <w:rPr>
          <w:rFonts w:ascii="Times New Roman" w:hAnsi="Times New Roman" w:cs="Times New Roman"/>
          <w:color w:val="000000"/>
        </w:rPr>
        <w:t xml:space="preserve"> </w:t>
      </w:r>
      <w:hyperlink r:id="rId117" w:history="1">
        <w:r w:rsidR="00ED3376" w:rsidRPr="008C751A">
          <w:rPr>
            <w:rFonts w:ascii="Times New Roman" w:hAnsi="Times New Roman" w:cs="Times New Roman"/>
            <w:color w:val="0000FF"/>
            <w:u w:val="single"/>
          </w:rPr>
          <w:t>https://www.ecpmf.eu/wp-content/uploads/2024/03/MFRR-Monitoring-Report-FINAL.pdf</w:t>
        </w:r>
      </w:hyperlink>
      <w:hyperlink r:id="rId118" w:history="1">
        <w:r w:rsidR="00ED3376" w:rsidRPr="008C751A">
          <w:rPr>
            <w:rFonts w:ascii="Times New Roman" w:hAnsi="Times New Roman" w:cs="Times New Roman"/>
            <w:color w:val="000000"/>
          </w:rPr>
          <w:t>.</w:t>
        </w:r>
      </w:hyperlink>
    </w:p>
    <w:p w:rsidR="00AA22E7" w:rsidRDefault="00AA22E7" w:rsidP="00920FC8">
      <w:pPr>
        <w:tabs>
          <w:tab w:val="left" w:pos="3525"/>
        </w:tabs>
        <w:spacing w:before="112" w:after="0" w:line="257" w:lineRule="exact"/>
        <w:ind w:right="1460"/>
        <w:rPr>
          <w:rFonts w:ascii="Times New Roman" w:hAnsi="Times New Roman" w:cs="Times New Roman"/>
          <w:color w:val="000000"/>
        </w:rPr>
      </w:pPr>
    </w:p>
    <w:p w:rsidR="00D33D85" w:rsidRPr="008C751A" w:rsidRDefault="00346136" w:rsidP="00920FC8">
      <w:pPr>
        <w:tabs>
          <w:tab w:val="left" w:pos="3525"/>
        </w:tabs>
        <w:spacing w:before="112" w:after="0" w:line="257" w:lineRule="exact"/>
        <w:ind w:right="1460"/>
        <w:rPr>
          <w:rFonts w:ascii="Times New Roman" w:hAnsi="Times New Roman" w:cs="Times New Roman"/>
          <w:color w:val="000000"/>
        </w:rPr>
      </w:pPr>
      <w:r w:rsidRPr="008C751A">
        <w:rPr>
          <w:rFonts w:ascii="Times New Roman" w:hAnsi="Times New Roman" w:cs="Times New Roman"/>
          <w:color w:val="000000"/>
        </w:rPr>
        <w:t>Kodi Ministror i Etikës Nr.830, 15.09.2023</w:t>
      </w:r>
      <w:r w:rsidR="00ED3376" w:rsidRPr="008C751A">
        <w:rPr>
          <w:rFonts w:ascii="Times New Roman" w:hAnsi="Times New Roman" w:cs="Times New Roman"/>
          <w:color w:val="000000"/>
        </w:rPr>
        <w:t>,</w:t>
      </w:r>
      <w:r w:rsidR="00ED3376" w:rsidRPr="008C751A">
        <w:rPr>
          <w:rFonts w:ascii="Times New Roman" w:hAnsi="Times New Roman" w:cs="Times New Roman"/>
          <w:color w:val="000000"/>
          <w:spacing w:val="69"/>
        </w:rPr>
        <w:t xml:space="preserve"> </w:t>
      </w:r>
      <w:hyperlink r:id="rId119" w:history="1">
        <w:r w:rsidR="00ED3376" w:rsidRPr="008C751A">
          <w:rPr>
            <w:rFonts w:ascii="Times New Roman" w:hAnsi="Times New Roman" w:cs="Times New Roman"/>
            <w:color w:val="0000FF"/>
            <w:u w:val="single"/>
          </w:rPr>
          <w:t>https://qbz.gov.al/preview/079d9de1-48f2-4e7d-</w:t>
        </w:r>
        <w:r w:rsidR="00ED3376" w:rsidRPr="008C751A">
          <w:rPr>
            <w:rFonts w:ascii="Times New Roman" w:hAnsi="Times New Roman" w:cs="Times New Roman"/>
            <w:color w:val="0000FF"/>
            <w:u w:val="single"/>
          </w:rPr>
          <w:cr/>
        </w:r>
      </w:hyperlink>
      <w:hyperlink r:id="rId120" w:history="1">
        <w:r w:rsidR="00ED3376" w:rsidRPr="008C751A">
          <w:rPr>
            <w:rFonts w:ascii="Times New Roman" w:hAnsi="Times New Roman" w:cs="Times New Roman"/>
            <w:color w:val="0000FF"/>
            <w:u w:val="single"/>
          </w:rPr>
          <w:t>adf5-ecec3ac74274/cons/20220506</w:t>
        </w:r>
      </w:hyperlink>
      <w:hyperlink r:id="rId121" w:history="1">
        <w:r w:rsidR="00ED3376" w:rsidRPr="008C751A">
          <w:rPr>
            <w:rFonts w:ascii="Times New Roman" w:hAnsi="Times New Roman" w:cs="Times New Roman"/>
            <w:color w:val="000000"/>
          </w:rPr>
          <w:t>.</w:t>
        </w:r>
      </w:hyperlink>
    </w:p>
    <w:p w:rsidR="00AA22E7" w:rsidRDefault="00AA22E7" w:rsidP="00920FC8">
      <w:pPr>
        <w:tabs>
          <w:tab w:val="left" w:pos="3525"/>
        </w:tabs>
        <w:spacing w:before="0" w:after="0" w:line="254" w:lineRule="exact"/>
        <w:ind w:right="1370"/>
        <w:rPr>
          <w:rFonts w:ascii="Times New Roman" w:hAnsi="Times New Roman" w:cs="Times New Roman"/>
          <w:noProof/>
        </w:rPr>
      </w:pPr>
      <w:bookmarkStart w:id="26" w:name="br28"/>
      <w:bookmarkEnd w:id="26"/>
    </w:p>
    <w:p w:rsidR="00D33D85" w:rsidRPr="008C751A" w:rsidRDefault="00D1450F" w:rsidP="00920FC8">
      <w:pPr>
        <w:tabs>
          <w:tab w:val="left" w:pos="3525"/>
        </w:tabs>
        <w:spacing w:before="0" w:after="0" w:line="254" w:lineRule="exact"/>
        <w:ind w:right="1370"/>
        <w:rPr>
          <w:rFonts w:ascii="Times New Roman" w:hAnsi="Times New Roman" w:cs="Times New Roman"/>
          <w:color w:val="000000"/>
        </w:rPr>
      </w:pPr>
      <w:r>
        <w:rPr>
          <w:rFonts w:ascii="Times New Roman" w:hAnsi="Times New Roman" w:cs="Times New Roman"/>
          <w:noProof/>
        </w:rPr>
        <w:drawing>
          <wp:anchor distT="0" distB="0" distL="114300" distR="114300" simplePos="0" relativeHeight="251624448" behindDoc="1" locked="0" layoutInCell="1" allowOverlap="1">
            <wp:simplePos x="0" y="0"/>
            <wp:positionH relativeFrom="page">
              <wp:posOffset>-12700</wp:posOffset>
            </wp:positionH>
            <wp:positionV relativeFrom="page">
              <wp:posOffset>-12700</wp:posOffset>
            </wp:positionV>
            <wp:extent cx="38100" cy="38100"/>
            <wp:effectExtent l="0" t="0" r="0" b="0"/>
            <wp:wrapNone/>
            <wp:docPr id="2" name="_x000065" descr="image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65" descr="image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 cy="38100"/>
                    </a:xfrm>
                    <a:prstGeom prst="rect">
                      <a:avLst/>
                    </a:prstGeom>
                    <a:noFill/>
                  </pic:spPr>
                </pic:pic>
              </a:graphicData>
            </a:graphic>
            <wp14:sizeRelH relativeFrom="page">
              <wp14:pctWidth>0</wp14:pctWidth>
            </wp14:sizeRelH>
            <wp14:sizeRelV relativeFrom="page">
              <wp14:pctHeight>0</wp14:pctHeight>
            </wp14:sizeRelV>
          </wp:anchor>
        </w:drawing>
      </w:r>
      <w:r w:rsidR="00346136" w:rsidRPr="008C751A">
        <w:rPr>
          <w:rFonts w:ascii="Times New Roman" w:hAnsi="Times New Roman" w:cs="Times New Roman"/>
          <w:noProof/>
        </w:rPr>
        <w:t xml:space="preserve">Ministria e Financave (2023), </w:t>
      </w:r>
      <w:r w:rsidR="00346136" w:rsidRPr="008C751A">
        <w:rPr>
          <w:rFonts w:ascii="Times New Roman" w:hAnsi="Times New Roman" w:cs="Times New Roman"/>
          <w:i/>
          <w:noProof/>
        </w:rPr>
        <w:t>Deklarata e Ministrit të Financave dhe Ekonomisë e datës 18 tetor 2023 për miratimin e Aktit Normativ për Ndryshimet në Buxhetin 2023</w:t>
      </w:r>
      <w:r w:rsidR="00ED3376" w:rsidRPr="008C751A">
        <w:rPr>
          <w:rFonts w:ascii="Times New Roman" w:hAnsi="Times New Roman" w:cs="Times New Roman"/>
          <w:color w:val="000000"/>
        </w:rPr>
        <w:t>,</w:t>
      </w:r>
      <w:r w:rsidR="00ED3376" w:rsidRPr="008C751A">
        <w:rPr>
          <w:rFonts w:ascii="Times New Roman" w:hAnsi="Times New Roman" w:cs="Times New Roman"/>
          <w:color w:val="000000"/>
        </w:rPr>
        <w:cr/>
      </w:r>
      <w:hyperlink r:id="rId122" w:history="1">
        <w:r w:rsidR="00ED3376" w:rsidRPr="008C751A">
          <w:rPr>
            <w:rFonts w:ascii="Times New Roman" w:hAnsi="Times New Roman" w:cs="Times New Roman"/>
            <w:color w:val="0000FF"/>
            <w:u w:val="single"/>
          </w:rPr>
          <w:t>https://financa.gov.al/newsroom/miratohet-akti-normativ-per-ndryshime-ne-buxhetin-2023-deklarata-</w:t>
        </w:r>
        <w:r w:rsidR="00ED3376" w:rsidRPr="008C751A">
          <w:rPr>
            <w:rFonts w:ascii="Times New Roman" w:hAnsi="Times New Roman" w:cs="Times New Roman"/>
            <w:color w:val="0000FF"/>
            <w:u w:val="single"/>
          </w:rPr>
          <w:cr/>
        </w:r>
      </w:hyperlink>
      <w:hyperlink r:id="rId123" w:history="1">
        <w:r w:rsidR="00ED3376" w:rsidRPr="008C751A">
          <w:rPr>
            <w:rFonts w:ascii="Times New Roman" w:hAnsi="Times New Roman" w:cs="Times New Roman"/>
            <w:color w:val="0000FF"/>
            <w:u w:val="single"/>
          </w:rPr>
          <w:t>e-ministrit-te-financave-dhe-ekonomise-ervin-mete/</w:t>
        </w:r>
      </w:hyperlink>
      <w:hyperlink r:id="rId124" w:history="1">
        <w:r w:rsidR="00ED3376" w:rsidRPr="008C751A">
          <w:rPr>
            <w:rFonts w:ascii="Times New Roman" w:hAnsi="Times New Roman" w:cs="Times New Roman"/>
            <w:color w:val="000000"/>
          </w:rPr>
          <w:t>.</w:t>
        </w:r>
      </w:hyperlink>
    </w:p>
    <w:p w:rsidR="00346136" w:rsidRPr="008C751A" w:rsidRDefault="00346136" w:rsidP="00920FC8">
      <w:pPr>
        <w:tabs>
          <w:tab w:val="left" w:pos="3525"/>
        </w:tabs>
        <w:spacing w:before="0" w:after="0" w:line="254" w:lineRule="exact"/>
        <w:ind w:right="1370"/>
        <w:rPr>
          <w:rFonts w:ascii="Times New Roman" w:hAnsi="Times New Roman" w:cs="Times New Roman"/>
          <w:color w:val="000000"/>
        </w:rPr>
      </w:pPr>
    </w:p>
    <w:p w:rsidR="00346136" w:rsidRPr="008C751A" w:rsidRDefault="00346136" w:rsidP="00920FC8">
      <w:pPr>
        <w:tabs>
          <w:tab w:val="left" w:pos="3525"/>
        </w:tabs>
        <w:spacing w:before="0" w:after="0" w:line="253" w:lineRule="exact"/>
        <w:ind w:right="1370"/>
        <w:rPr>
          <w:rFonts w:ascii="Times New Roman" w:hAnsi="Times New Roman" w:cs="Times New Roman"/>
          <w:color w:val="000000"/>
        </w:rPr>
      </w:pPr>
      <w:r w:rsidRPr="008C751A">
        <w:rPr>
          <w:rFonts w:ascii="Times New Roman" w:hAnsi="Times New Roman" w:cs="Times New Roman"/>
          <w:color w:val="000000"/>
        </w:rPr>
        <w:t>Ministria e Brendshme (2023), Njoftim për shtyp, Miratohet urdhri për vetëdeklarimin e Policisë,</w:t>
      </w:r>
    </w:p>
    <w:p w:rsidR="00630D97" w:rsidRPr="008C751A" w:rsidRDefault="00346136" w:rsidP="00920FC8">
      <w:pPr>
        <w:tabs>
          <w:tab w:val="left" w:pos="3525"/>
        </w:tabs>
        <w:spacing w:before="0" w:after="0" w:line="253" w:lineRule="exact"/>
        <w:ind w:right="1370"/>
        <w:rPr>
          <w:rFonts w:ascii="Times New Roman" w:hAnsi="Times New Roman" w:cs="Times New Roman"/>
          <w:i/>
          <w:color w:val="000000"/>
        </w:rPr>
      </w:pPr>
      <w:r w:rsidRPr="008C751A">
        <w:rPr>
          <w:rFonts w:ascii="Times New Roman" w:hAnsi="Times New Roman" w:cs="Times New Roman"/>
          <w:color w:val="000000"/>
        </w:rPr>
        <w:t xml:space="preserve">Punonjësit e AMP dhe Gardës, nëse kanë përdorur aplikacionet SKY ECC/Encro </w:t>
      </w:r>
      <w:r w:rsidRPr="008C751A">
        <w:rPr>
          <w:rFonts w:ascii="Times New Roman" w:hAnsi="Times New Roman" w:cs="Times New Roman"/>
          <w:i/>
          <w:color w:val="000000"/>
        </w:rPr>
        <w:t xml:space="preserve">Chat </w:t>
      </w:r>
      <w:r w:rsidR="00630D97" w:rsidRPr="008C751A">
        <w:rPr>
          <w:rFonts w:ascii="Times New Roman" w:hAnsi="Times New Roman" w:cs="Times New Roman"/>
          <w:i/>
          <w:color w:val="000000"/>
        </w:rPr>
        <w:t>(Miratohet</w:t>
      </w:r>
    </w:p>
    <w:p w:rsidR="00630D97" w:rsidRPr="008C751A" w:rsidRDefault="00630D97" w:rsidP="00920FC8">
      <w:pPr>
        <w:tabs>
          <w:tab w:val="left" w:pos="3525"/>
        </w:tabs>
        <w:spacing w:before="0" w:after="0" w:line="253" w:lineRule="exact"/>
        <w:ind w:right="1370"/>
        <w:rPr>
          <w:rFonts w:ascii="Times New Roman" w:hAnsi="Times New Roman" w:cs="Times New Roman"/>
          <w:i/>
          <w:color w:val="000000"/>
        </w:rPr>
      </w:pPr>
      <w:r w:rsidRPr="008C751A">
        <w:rPr>
          <w:rFonts w:ascii="Times New Roman" w:hAnsi="Times New Roman" w:cs="Times New Roman"/>
          <w:i/>
          <w:color w:val="000000"/>
        </w:rPr>
        <w:t>urdhri për vetëdeklarimin e punonjësve të Policisë, AMP e Gardës, nëse kanë përdorur aplikacionet</w:t>
      </w:r>
    </w:p>
    <w:p w:rsidR="00D33D85" w:rsidRPr="008C751A" w:rsidRDefault="00630D97" w:rsidP="00920FC8">
      <w:pPr>
        <w:tabs>
          <w:tab w:val="left" w:pos="3525"/>
        </w:tabs>
        <w:spacing w:before="0" w:after="0" w:line="253" w:lineRule="exact"/>
        <w:ind w:right="1370"/>
        <w:rPr>
          <w:rFonts w:ascii="Times New Roman" w:hAnsi="Times New Roman" w:cs="Times New Roman"/>
          <w:color w:val="000000"/>
        </w:rPr>
      </w:pPr>
      <w:r w:rsidRPr="008C751A">
        <w:rPr>
          <w:rFonts w:ascii="Times New Roman" w:hAnsi="Times New Roman" w:cs="Times New Roman"/>
          <w:i/>
          <w:color w:val="000000"/>
        </w:rPr>
        <w:t>SKY ECC/Encro Chat)</w:t>
      </w:r>
      <w:r w:rsidR="00ED3376" w:rsidRPr="008C751A">
        <w:rPr>
          <w:rFonts w:ascii="Times New Roman" w:hAnsi="Times New Roman" w:cs="Times New Roman"/>
          <w:color w:val="000000"/>
          <w:spacing w:val="-1"/>
        </w:rPr>
        <w:t>,</w:t>
      </w:r>
      <w:r w:rsidR="00ED3376" w:rsidRPr="008C751A">
        <w:rPr>
          <w:rFonts w:ascii="Times New Roman" w:hAnsi="Times New Roman" w:cs="Times New Roman"/>
          <w:color w:val="000000"/>
          <w:spacing w:val="182"/>
        </w:rPr>
        <w:t xml:space="preserve"> </w:t>
      </w:r>
      <w:hyperlink r:id="rId125" w:history="1">
        <w:r w:rsidR="00ED3376" w:rsidRPr="008C751A">
          <w:rPr>
            <w:rFonts w:ascii="Times New Roman" w:hAnsi="Times New Roman" w:cs="Times New Roman"/>
            <w:color w:val="0000FF"/>
            <w:u w:val="single"/>
          </w:rPr>
          <w:t>https://mb.gov.al/miratohet-urdhri-per-vetedeklarimin-e-punonjesve-te-</w:t>
        </w:r>
        <w:r w:rsidR="00ED3376" w:rsidRPr="008C751A">
          <w:rPr>
            <w:rFonts w:ascii="Times New Roman" w:hAnsi="Times New Roman" w:cs="Times New Roman"/>
            <w:color w:val="0000FF"/>
            <w:u w:val="single"/>
          </w:rPr>
          <w:cr/>
        </w:r>
      </w:hyperlink>
      <w:hyperlink r:id="rId126" w:history="1">
        <w:r w:rsidR="00ED3376" w:rsidRPr="008C751A">
          <w:rPr>
            <w:rFonts w:ascii="Times New Roman" w:hAnsi="Times New Roman" w:cs="Times New Roman"/>
            <w:color w:val="0000FF"/>
            <w:u w:val="single"/>
          </w:rPr>
          <w:t>policise-amp-e-gardes-nese-kane-perdorur-aplikacionet-sky-ecc-encro-chat</w:t>
        </w:r>
      </w:hyperlink>
      <w:hyperlink r:id="rId127" w:history="1">
        <w:r w:rsidR="00ED3376" w:rsidRPr="008C751A">
          <w:rPr>
            <w:rFonts w:ascii="Times New Roman" w:hAnsi="Times New Roman" w:cs="Times New Roman"/>
            <w:color w:val="000000"/>
          </w:rPr>
          <w:t>.</w:t>
        </w:r>
      </w:hyperlink>
    </w:p>
    <w:p w:rsidR="00630D97" w:rsidRPr="008C751A" w:rsidRDefault="00630D97" w:rsidP="00920FC8">
      <w:pPr>
        <w:tabs>
          <w:tab w:val="left" w:pos="3525"/>
        </w:tabs>
        <w:spacing w:before="0" w:after="0" w:line="253" w:lineRule="exact"/>
        <w:ind w:right="1370"/>
        <w:rPr>
          <w:rFonts w:ascii="Times New Roman" w:hAnsi="Times New Roman" w:cs="Times New Roman"/>
          <w:color w:val="000000"/>
        </w:rPr>
      </w:pPr>
    </w:p>
    <w:p w:rsidR="00630D97" w:rsidRPr="008C751A" w:rsidRDefault="00630D97" w:rsidP="00920FC8">
      <w:pPr>
        <w:tabs>
          <w:tab w:val="left" w:pos="3525"/>
        </w:tabs>
        <w:spacing w:before="0" w:after="0" w:line="253" w:lineRule="exact"/>
        <w:ind w:right="1370"/>
        <w:rPr>
          <w:rFonts w:ascii="Times New Roman" w:hAnsi="Times New Roman" w:cs="Times New Roman"/>
          <w:color w:val="000000"/>
        </w:rPr>
      </w:pPr>
      <w:r w:rsidRPr="008C751A">
        <w:rPr>
          <w:rFonts w:ascii="Times New Roman" w:hAnsi="Times New Roman" w:cs="Times New Roman"/>
          <w:color w:val="000000"/>
        </w:rPr>
        <w:t xml:space="preserve">Zyra e Komisionerit për Mbrojtjen nga Diskriminimi (2024), </w:t>
      </w:r>
      <w:r w:rsidRPr="008C751A">
        <w:rPr>
          <w:rFonts w:ascii="Times New Roman" w:hAnsi="Times New Roman" w:cs="Times New Roman"/>
          <w:i/>
          <w:color w:val="000000"/>
        </w:rPr>
        <w:t>Kontribut nga Zyra e Komisionerit për Mbrojtjen nga Diskriminimi për Raportin e Sundimit të Ligjit 2024.</w:t>
      </w:r>
    </w:p>
    <w:p w:rsidR="00D33D85" w:rsidRPr="008C751A" w:rsidRDefault="00630D97" w:rsidP="00920FC8">
      <w:pPr>
        <w:tabs>
          <w:tab w:val="left" w:pos="3525"/>
        </w:tabs>
        <w:spacing w:before="113" w:after="0" w:line="257" w:lineRule="exact"/>
        <w:ind w:right="1370"/>
        <w:rPr>
          <w:rFonts w:ascii="Times New Roman" w:hAnsi="Times New Roman" w:cs="Times New Roman"/>
          <w:color w:val="000000"/>
        </w:rPr>
      </w:pPr>
      <w:r w:rsidRPr="008C751A">
        <w:rPr>
          <w:rFonts w:ascii="Times New Roman" w:hAnsi="Times New Roman" w:cs="Times New Roman"/>
          <w:color w:val="000000"/>
        </w:rPr>
        <w:t xml:space="preserve">Zyra e Inspektorit të Lartë të Drejtësisë (2024), </w:t>
      </w:r>
      <w:r w:rsidRPr="008C751A">
        <w:rPr>
          <w:rFonts w:ascii="Times New Roman" w:hAnsi="Times New Roman" w:cs="Times New Roman"/>
          <w:i/>
          <w:color w:val="000000"/>
        </w:rPr>
        <w:t>Raport Vjetor 2023</w:t>
      </w:r>
      <w:hyperlink r:id="rId128" w:history="1">
        <w:r w:rsidR="00ED3376" w:rsidRPr="008C751A">
          <w:rPr>
            <w:rFonts w:ascii="Times New Roman" w:hAnsi="Times New Roman" w:cs="Times New Roman"/>
            <w:color w:val="000000"/>
          </w:rPr>
          <w:t>,</w:t>
        </w:r>
      </w:hyperlink>
      <w:hyperlink r:id="rId129" w:history="1">
        <w:r w:rsidR="00ED3376" w:rsidRPr="008C751A">
          <w:rPr>
            <w:rFonts w:ascii="Times New Roman" w:hAnsi="Times New Roman" w:cs="Times New Roman"/>
            <w:color w:val="000000"/>
            <w:spacing w:val="20"/>
          </w:rPr>
          <w:t xml:space="preserve"> </w:t>
        </w:r>
      </w:hyperlink>
      <w:hyperlink r:id="rId130" w:history="1">
        <w:r w:rsidR="00ED3376" w:rsidRPr="008C751A">
          <w:rPr>
            <w:rFonts w:ascii="Times New Roman" w:hAnsi="Times New Roman" w:cs="Times New Roman"/>
            <w:color w:val="0000FF"/>
            <w:u w:val="single"/>
          </w:rPr>
          <w:t xml:space="preserve">https://ild.al/sq/2024/05/10/raport- </w:t>
        </w:r>
      </w:hyperlink>
      <w:hyperlink r:id="rId131" w:history="1">
        <w:r w:rsidR="00ED3376" w:rsidRPr="008C751A">
          <w:rPr>
            <w:rFonts w:ascii="Times New Roman" w:hAnsi="Times New Roman" w:cs="Times New Roman"/>
            <w:color w:val="0000FF"/>
            <w:u w:val="single"/>
          </w:rPr>
          <w:t>per-punen-e-zyres-se-inspektorit-te-larte-te-drejtesise-per-periudhen-01-01-2023-31-12-2023/</w:t>
        </w:r>
      </w:hyperlink>
      <w:hyperlink r:id="rId132" w:history="1">
        <w:r w:rsidR="00ED3376" w:rsidRPr="008C751A">
          <w:rPr>
            <w:rFonts w:ascii="Times New Roman" w:hAnsi="Times New Roman" w:cs="Times New Roman"/>
            <w:color w:val="000000"/>
          </w:rPr>
          <w:t>.</w:t>
        </w:r>
      </w:hyperlink>
    </w:p>
    <w:p w:rsidR="00630D97" w:rsidRPr="008C751A" w:rsidRDefault="00630D97" w:rsidP="00920FC8">
      <w:pPr>
        <w:tabs>
          <w:tab w:val="left" w:pos="3525"/>
        </w:tabs>
        <w:spacing w:before="115" w:after="0" w:line="254" w:lineRule="exact"/>
        <w:ind w:right="1370"/>
        <w:rPr>
          <w:rFonts w:ascii="Times New Roman" w:hAnsi="Times New Roman" w:cs="Times New Roman"/>
          <w:color w:val="000000"/>
        </w:rPr>
      </w:pPr>
      <w:r w:rsidRPr="008C751A">
        <w:rPr>
          <w:rFonts w:ascii="Times New Roman" w:hAnsi="Times New Roman" w:cs="Times New Roman"/>
          <w:color w:val="000000"/>
        </w:rPr>
        <w:t>Zyra e Avokatit të Popullit (2024), Kontribut me shkrim nga Zyra e Avokatit të Popullit për Raportin e Sundimit të Ligjit për vitin 2024.</w:t>
      </w:r>
    </w:p>
    <w:p w:rsidR="00D33D85" w:rsidRPr="008C751A" w:rsidRDefault="00630D97" w:rsidP="00920FC8">
      <w:pPr>
        <w:tabs>
          <w:tab w:val="left" w:pos="3525"/>
        </w:tabs>
        <w:spacing w:before="115" w:after="0" w:line="254" w:lineRule="exact"/>
        <w:ind w:right="1370"/>
        <w:rPr>
          <w:rFonts w:ascii="Times New Roman" w:hAnsi="Times New Roman" w:cs="Times New Roman"/>
          <w:color w:val="000000"/>
        </w:rPr>
      </w:pPr>
      <w:r w:rsidRPr="008C751A">
        <w:rPr>
          <w:rFonts w:ascii="Times New Roman" w:hAnsi="Times New Roman" w:cs="Times New Roman"/>
          <w:color w:val="000000"/>
        </w:rPr>
        <w:t>Partnerët Shqipëri për Ndryshim dhe Zhvillim (2021), Opinion Ligjor mbi kuadrin ligjor të vullnetarizmit dhe zbatimin e tij</w:t>
      </w:r>
      <w:r w:rsidR="00ED3376" w:rsidRPr="008C751A">
        <w:rPr>
          <w:rFonts w:ascii="Times New Roman" w:hAnsi="Times New Roman" w:cs="Times New Roman"/>
          <w:color w:val="000000"/>
        </w:rPr>
        <w:t>,</w:t>
      </w:r>
      <w:r w:rsidR="00ED3376" w:rsidRPr="008C751A">
        <w:rPr>
          <w:rFonts w:ascii="Times New Roman" w:hAnsi="Times New Roman" w:cs="Times New Roman"/>
          <w:color w:val="000000"/>
          <w:spacing w:val="87"/>
        </w:rPr>
        <w:t xml:space="preserve"> </w:t>
      </w:r>
      <w:hyperlink r:id="rId133" w:history="1">
        <w:r w:rsidR="00ED3376" w:rsidRPr="008C751A">
          <w:rPr>
            <w:rFonts w:ascii="Times New Roman" w:hAnsi="Times New Roman" w:cs="Times New Roman"/>
            <w:color w:val="0000FF"/>
            <w:u w:val="single"/>
          </w:rPr>
          <w:t>https://resourcecentre.al/wp-content/uploads/2021/04/Opinion-</w:t>
        </w:r>
        <w:r w:rsidR="00ED3376" w:rsidRPr="008C751A">
          <w:rPr>
            <w:rFonts w:ascii="Times New Roman" w:hAnsi="Times New Roman" w:cs="Times New Roman"/>
            <w:color w:val="0000FF"/>
            <w:u w:val="single"/>
          </w:rPr>
          <w:cr/>
        </w:r>
      </w:hyperlink>
      <w:hyperlink r:id="rId134" w:history="1">
        <w:r w:rsidR="00ED3376" w:rsidRPr="008C751A">
          <w:rPr>
            <w:rFonts w:ascii="Times New Roman" w:hAnsi="Times New Roman" w:cs="Times New Roman"/>
            <w:color w:val="0000FF"/>
            <w:u w:val="single"/>
          </w:rPr>
          <w:t>Ligjor-V_Final_2021_EN-1.pdf</w:t>
        </w:r>
      </w:hyperlink>
      <w:hyperlink r:id="rId135" w:history="1">
        <w:r w:rsidR="00ED3376" w:rsidRPr="008C751A">
          <w:rPr>
            <w:rFonts w:ascii="Times New Roman" w:hAnsi="Times New Roman" w:cs="Times New Roman"/>
            <w:color w:val="000000"/>
          </w:rPr>
          <w:t>.</w:t>
        </w:r>
      </w:hyperlink>
    </w:p>
    <w:p w:rsidR="00630D97" w:rsidRPr="008C751A" w:rsidRDefault="00630D97" w:rsidP="00920FC8">
      <w:pPr>
        <w:tabs>
          <w:tab w:val="left" w:pos="3525"/>
        </w:tabs>
        <w:spacing w:before="115" w:after="0" w:line="254" w:lineRule="exact"/>
        <w:ind w:right="1370"/>
        <w:rPr>
          <w:rFonts w:ascii="Times New Roman" w:hAnsi="Times New Roman" w:cs="Times New Roman"/>
          <w:color w:val="000000"/>
        </w:rPr>
      </w:pPr>
      <w:r w:rsidRPr="008C751A">
        <w:rPr>
          <w:rFonts w:ascii="Times New Roman" w:hAnsi="Times New Roman" w:cs="Times New Roman"/>
          <w:color w:val="000000"/>
        </w:rPr>
        <w:t>Agjencia e Mbikëqyrjes Policore (2024</w:t>
      </w:r>
      <w:r w:rsidRPr="008C751A">
        <w:rPr>
          <w:rFonts w:ascii="Times New Roman" w:hAnsi="Times New Roman" w:cs="Times New Roman"/>
          <w:i/>
          <w:color w:val="000000"/>
        </w:rPr>
        <w:t>), Kontribut me shkrim nga Agjencia e Mbikëqyrjes Policore për Raportin e Sundimit të Ligjit për vitin 2024.</w:t>
      </w:r>
    </w:p>
    <w:p w:rsidR="00D33D85" w:rsidRPr="008C751A" w:rsidRDefault="00630D97" w:rsidP="00920FC8">
      <w:pPr>
        <w:tabs>
          <w:tab w:val="left" w:pos="3525"/>
        </w:tabs>
        <w:spacing w:before="0" w:after="0" w:line="374" w:lineRule="exact"/>
        <w:ind w:right="1370"/>
        <w:rPr>
          <w:rFonts w:ascii="Times New Roman" w:hAnsi="Times New Roman" w:cs="Times New Roman"/>
          <w:color w:val="000000"/>
        </w:rPr>
      </w:pPr>
      <w:r w:rsidRPr="008C751A">
        <w:rPr>
          <w:rFonts w:ascii="Times New Roman" w:hAnsi="Times New Roman" w:cs="Times New Roman"/>
          <w:color w:val="000000"/>
        </w:rPr>
        <w:t>Platforma e konsultimit publik të Këshillit të Ministrave,</w:t>
      </w:r>
      <w:hyperlink r:id="rId136" w:history="1">
        <w:r w:rsidR="00ED3376" w:rsidRPr="008C751A">
          <w:rPr>
            <w:rFonts w:ascii="Times New Roman" w:hAnsi="Times New Roman" w:cs="Times New Roman"/>
            <w:color w:val="000000"/>
            <w:spacing w:val="4"/>
          </w:rPr>
          <w:t xml:space="preserve"> </w:t>
        </w:r>
      </w:hyperlink>
      <w:hyperlink r:id="rId137" w:history="1">
        <w:r w:rsidR="00ED3376" w:rsidRPr="008C751A">
          <w:rPr>
            <w:rFonts w:ascii="Times New Roman" w:hAnsi="Times New Roman" w:cs="Times New Roman"/>
            <w:color w:val="0000FF"/>
            <w:u w:val="single"/>
          </w:rPr>
          <w:t>https://konsultimipublik.gov.al/</w:t>
        </w:r>
      </w:hyperlink>
      <w:hyperlink r:id="rId138" w:history="1">
        <w:r w:rsidR="00ED3376" w:rsidRPr="008C751A">
          <w:rPr>
            <w:rFonts w:ascii="Times New Roman" w:hAnsi="Times New Roman" w:cs="Times New Roman"/>
            <w:color w:val="000000"/>
          </w:rPr>
          <w:t>.</w:t>
        </w:r>
        <w:r w:rsidR="00ED3376" w:rsidRPr="008C751A">
          <w:rPr>
            <w:rFonts w:ascii="Times New Roman" w:hAnsi="Times New Roman" w:cs="Times New Roman"/>
            <w:color w:val="000000"/>
          </w:rPr>
          <w:cr/>
        </w:r>
      </w:hyperlink>
      <w:r w:rsidRPr="008C751A">
        <w:rPr>
          <w:rFonts w:ascii="Times New Roman" w:hAnsi="Times New Roman" w:cs="Times New Roman"/>
        </w:rPr>
        <w:t xml:space="preserve"> </w:t>
      </w:r>
      <w:r w:rsidRPr="008C751A">
        <w:rPr>
          <w:rFonts w:ascii="Times New Roman" w:hAnsi="Times New Roman" w:cs="Times New Roman"/>
          <w:color w:val="000000"/>
        </w:rPr>
        <w:t>Platforma e konsultimit publik të Kuvendit</w:t>
      </w:r>
      <w:hyperlink r:id="rId139" w:history="1">
        <w:r w:rsidR="00ED3376" w:rsidRPr="008C751A">
          <w:rPr>
            <w:rFonts w:ascii="Times New Roman" w:hAnsi="Times New Roman" w:cs="Times New Roman"/>
            <w:color w:val="000000"/>
          </w:rPr>
          <w:t>,</w:t>
        </w:r>
      </w:hyperlink>
      <w:hyperlink r:id="rId140" w:history="1">
        <w:r w:rsidR="00ED3376" w:rsidRPr="008C751A">
          <w:rPr>
            <w:rFonts w:ascii="Times New Roman" w:hAnsi="Times New Roman" w:cs="Times New Roman"/>
            <w:color w:val="000000"/>
            <w:spacing w:val="2"/>
          </w:rPr>
          <w:t xml:space="preserve"> </w:t>
        </w:r>
      </w:hyperlink>
      <w:hyperlink r:id="rId141" w:history="1">
        <w:r w:rsidR="00ED3376" w:rsidRPr="008C751A">
          <w:rPr>
            <w:rFonts w:ascii="Times New Roman" w:hAnsi="Times New Roman" w:cs="Times New Roman"/>
            <w:color w:val="0000FF"/>
            <w:u w:val="single"/>
          </w:rPr>
          <w:t>https://konsultimi.parlament.al/</w:t>
        </w:r>
      </w:hyperlink>
      <w:hyperlink r:id="rId142" w:history="1">
        <w:r w:rsidR="00ED3376" w:rsidRPr="008C751A">
          <w:rPr>
            <w:rFonts w:ascii="Times New Roman" w:hAnsi="Times New Roman" w:cs="Times New Roman"/>
            <w:color w:val="000000"/>
          </w:rPr>
          <w:t>.</w:t>
        </w:r>
      </w:hyperlink>
    </w:p>
    <w:p w:rsidR="00D33D85" w:rsidRPr="008C751A" w:rsidRDefault="00ED3376" w:rsidP="00920FC8">
      <w:pPr>
        <w:tabs>
          <w:tab w:val="left" w:pos="3525"/>
        </w:tabs>
        <w:spacing w:before="114" w:after="0" w:line="254" w:lineRule="exact"/>
        <w:ind w:right="1370"/>
        <w:rPr>
          <w:rFonts w:ascii="Times New Roman" w:hAnsi="Times New Roman" w:cs="Times New Roman"/>
          <w:color w:val="000000"/>
        </w:rPr>
      </w:pPr>
      <w:r w:rsidRPr="008C751A">
        <w:rPr>
          <w:rFonts w:ascii="Times New Roman" w:hAnsi="Times New Roman" w:cs="Times New Roman"/>
          <w:color w:val="000000"/>
        </w:rPr>
        <w:t>Reporter.al</w:t>
      </w:r>
      <w:r w:rsidRPr="008C751A">
        <w:rPr>
          <w:rFonts w:ascii="Times New Roman" w:hAnsi="Times New Roman" w:cs="Times New Roman"/>
          <w:color w:val="000000"/>
          <w:spacing w:val="42"/>
        </w:rPr>
        <w:t xml:space="preserve"> </w:t>
      </w:r>
      <w:r w:rsidRPr="008C751A">
        <w:rPr>
          <w:rFonts w:ascii="Times New Roman" w:hAnsi="Times New Roman" w:cs="Times New Roman"/>
          <w:color w:val="000000"/>
        </w:rPr>
        <w:t>(2024),</w:t>
      </w:r>
      <w:r w:rsidRPr="008C751A">
        <w:rPr>
          <w:rFonts w:ascii="Times New Roman" w:hAnsi="Times New Roman" w:cs="Times New Roman"/>
          <w:color w:val="000000"/>
          <w:spacing w:val="42"/>
        </w:rPr>
        <w:t xml:space="preserve"> </w:t>
      </w:r>
      <w:r w:rsidR="00630D97" w:rsidRPr="008C751A">
        <w:rPr>
          <w:rFonts w:ascii="Times New Roman" w:hAnsi="Times New Roman" w:cs="Times New Roman"/>
          <w:color w:val="000000"/>
        </w:rPr>
        <w:t>Marrja e kontestuar e Magjistraturës shkakton debat në Kuvend</w:t>
      </w:r>
      <w:r w:rsidRPr="008C751A">
        <w:rPr>
          <w:rFonts w:ascii="Times New Roman" w:hAnsi="Times New Roman" w:cs="Times New Roman"/>
          <w:color w:val="000000"/>
        </w:rPr>
        <w:cr/>
      </w:r>
      <w:r w:rsidRPr="008C751A">
        <w:rPr>
          <w:rFonts w:ascii="Times New Roman" w:hAnsi="Times New Roman" w:cs="Times New Roman"/>
          <w:color w:val="000000"/>
          <w:spacing w:val="1"/>
        </w:rPr>
        <w:t>(</w:t>
      </w:r>
      <w:r w:rsidRPr="008C751A">
        <w:rPr>
          <w:rFonts w:ascii="Times New Roman" w:hAnsi="Times New Roman" w:cs="Times New Roman"/>
          <w:i/>
          <w:color w:val="000000"/>
        </w:rPr>
        <w:t>Provimi</w:t>
      </w:r>
      <w:r w:rsidRPr="008C751A">
        <w:rPr>
          <w:rFonts w:ascii="Times New Roman" w:hAnsi="Times New Roman" w:cs="Times New Roman"/>
          <w:i/>
          <w:color w:val="000000"/>
          <w:spacing w:val="330"/>
        </w:rPr>
        <w:t xml:space="preserve"> </w:t>
      </w:r>
      <w:r w:rsidRPr="008C751A">
        <w:rPr>
          <w:rFonts w:ascii="Times New Roman" w:hAnsi="Times New Roman" w:cs="Times New Roman"/>
          <w:i/>
          <w:color w:val="000000"/>
        </w:rPr>
        <w:t>i</w:t>
      </w:r>
      <w:r w:rsidRPr="008C751A">
        <w:rPr>
          <w:rFonts w:ascii="Times New Roman" w:hAnsi="Times New Roman" w:cs="Times New Roman"/>
          <w:i/>
          <w:color w:val="000000"/>
          <w:spacing w:val="327"/>
        </w:rPr>
        <w:t xml:space="preserve"> </w:t>
      </w:r>
      <w:r w:rsidRPr="008C751A">
        <w:rPr>
          <w:rFonts w:ascii="Times New Roman" w:hAnsi="Times New Roman" w:cs="Times New Roman"/>
          <w:i/>
          <w:color w:val="000000"/>
        </w:rPr>
        <w:t>kontestuar</w:t>
      </w:r>
      <w:r w:rsidRPr="008C751A">
        <w:rPr>
          <w:rFonts w:ascii="Times New Roman" w:hAnsi="Times New Roman" w:cs="Times New Roman"/>
          <w:i/>
          <w:color w:val="000000"/>
          <w:spacing w:val="330"/>
        </w:rPr>
        <w:t xml:space="preserve"> </w:t>
      </w:r>
      <w:r w:rsidRPr="008C751A">
        <w:rPr>
          <w:rFonts w:ascii="Times New Roman" w:hAnsi="Times New Roman" w:cs="Times New Roman"/>
          <w:i/>
          <w:color w:val="000000"/>
        </w:rPr>
        <w:t>i</w:t>
      </w:r>
      <w:r w:rsidRPr="008C751A">
        <w:rPr>
          <w:rFonts w:ascii="Times New Roman" w:hAnsi="Times New Roman" w:cs="Times New Roman"/>
          <w:i/>
          <w:color w:val="000000"/>
          <w:spacing w:val="330"/>
        </w:rPr>
        <w:t xml:space="preserve"> </w:t>
      </w:r>
      <w:r w:rsidRPr="008C751A">
        <w:rPr>
          <w:rFonts w:ascii="Times New Roman" w:hAnsi="Times New Roman" w:cs="Times New Roman"/>
          <w:i/>
          <w:color w:val="000000"/>
        </w:rPr>
        <w:t>Magjistraturës</w:t>
      </w:r>
      <w:r w:rsidRPr="008C751A">
        <w:rPr>
          <w:rFonts w:ascii="Times New Roman" w:hAnsi="Times New Roman" w:cs="Times New Roman"/>
          <w:i/>
          <w:color w:val="000000"/>
          <w:spacing w:val="327"/>
        </w:rPr>
        <w:t xml:space="preserve"> </w:t>
      </w:r>
      <w:r w:rsidRPr="008C751A">
        <w:rPr>
          <w:rFonts w:ascii="Times New Roman" w:hAnsi="Times New Roman" w:cs="Times New Roman"/>
          <w:i/>
          <w:color w:val="000000"/>
        </w:rPr>
        <w:t>shkakton</w:t>
      </w:r>
      <w:r w:rsidRPr="008C751A">
        <w:rPr>
          <w:rFonts w:ascii="Times New Roman" w:hAnsi="Times New Roman" w:cs="Times New Roman"/>
          <w:i/>
          <w:color w:val="000000"/>
          <w:spacing w:val="329"/>
        </w:rPr>
        <w:t xml:space="preserve"> </w:t>
      </w:r>
      <w:r w:rsidRPr="008C751A">
        <w:rPr>
          <w:rFonts w:ascii="Times New Roman" w:hAnsi="Times New Roman" w:cs="Times New Roman"/>
          <w:i/>
          <w:color w:val="000000"/>
        </w:rPr>
        <w:t>debat</w:t>
      </w:r>
      <w:r w:rsidRPr="008C751A">
        <w:rPr>
          <w:rFonts w:ascii="Times New Roman" w:hAnsi="Times New Roman" w:cs="Times New Roman"/>
          <w:i/>
          <w:color w:val="000000"/>
          <w:spacing w:val="328"/>
        </w:rPr>
        <w:t xml:space="preserve"> </w:t>
      </w:r>
      <w:r w:rsidRPr="008C751A">
        <w:rPr>
          <w:rFonts w:ascii="Times New Roman" w:hAnsi="Times New Roman" w:cs="Times New Roman"/>
          <w:i/>
          <w:color w:val="000000"/>
        </w:rPr>
        <w:t>në</w:t>
      </w:r>
      <w:r w:rsidRPr="008C751A">
        <w:rPr>
          <w:rFonts w:ascii="Times New Roman" w:hAnsi="Times New Roman" w:cs="Times New Roman"/>
          <w:i/>
          <w:color w:val="000000"/>
          <w:spacing w:val="329"/>
        </w:rPr>
        <w:t xml:space="preserve"> </w:t>
      </w:r>
      <w:r w:rsidRPr="008C751A">
        <w:rPr>
          <w:rFonts w:ascii="Times New Roman" w:hAnsi="Times New Roman" w:cs="Times New Roman"/>
          <w:i/>
          <w:color w:val="000000"/>
          <w:spacing w:val="1"/>
        </w:rPr>
        <w:t>Kuvend</w:t>
      </w:r>
      <w:r w:rsidRPr="008C751A">
        <w:rPr>
          <w:rFonts w:ascii="Times New Roman" w:hAnsi="Times New Roman" w:cs="Times New Roman"/>
          <w:color w:val="000000"/>
        </w:rPr>
        <w:t>)</w:t>
      </w:r>
      <w:r w:rsidRPr="008C751A">
        <w:rPr>
          <w:rFonts w:ascii="Times New Roman" w:hAnsi="Times New Roman" w:cs="Times New Roman"/>
          <w:color w:val="000000"/>
          <w:spacing w:val="330"/>
        </w:rPr>
        <w:t xml:space="preserve"> </w:t>
      </w:r>
      <w:r w:rsidRPr="008C751A">
        <w:rPr>
          <w:rFonts w:ascii="Times New Roman" w:hAnsi="Times New Roman" w:cs="Times New Roman"/>
          <w:color w:val="000000"/>
        </w:rPr>
        <w:t>(),</w:t>
      </w:r>
      <w:r w:rsidRPr="008C751A">
        <w:rPr>
          <w:rFonts w:ascii="Times New Roman" w:hAnsi="Times New Roman" w:cs="Times New Roman"/>
          <w:color w:val="000000"/>
        </w:rPr>
        <w:cr/>
      </w:r>
      <w:hyperlink r:id="rId143" w:history="1">
        <w:r w:rsidRPr="008C751A">
          <w:rPr>
            <w:rFonts w:ascii="Times New Roman" w:hAnsi="Times New Roman" w:cs="Times New Roman"/>
            <w:color w:val="0000FF"/>
            <w:u w:val="single"/>
          </w:rPr>
          <w:t>https://www.reporter.al/2024/04/29/provimi-i-kontestuar-i-magjistratures-shkakton-debat-ne-kuvend/</w:t>
        </w:r>
      </w:hyperlink>
      <w:hyperlink r:id="rId144" w:history="1">
        <w:r w:rsidRPr="008C751A">
          <w:rPr>
            <w:rFonts w:ascii="Times New Roman" w:hAnsi="Times New Roman" w:cs="Times New Roman"/>
            <w:color w:val="000000"/>
          </w:rPr>
          <w:t>.</w:t>
        </w:r>
      </w:hyperlink>
    </w:p>
    <w:p w:rsidR="00D33D85" w:rsidRPr="008C751A" w:rsidRDefault="00630D97" w:rsidP="00920FC8">
      <w:pPr>
        <w:tabs>
          <w:tab w:val="left" w:pos="3525"/>
        </w:tabs>
        <w:spacing w:before="112" w:after="0" w:line="257" w:lineRule="exact"/>
        <w:ind w:right="1370"/>
        <w:rPr>
          <w:rFonts w:ascii="Times New Roman" w:hAnsi="Times New Roman" w:cs="Times New Roman"/>
          <w:color w:val="000000"/>
        </w:rPr>
      </w:pPr>
      <w:r w:rsidRPr="008C751A">
        <w:rPr>
          <w:rFonts w:ascii="Times New Roman" w:hAnsi="Times New Roman" w:cs="Times New Roman"/>
          <w:color w:val="000000"/>
        </w:rPr>
        <w:t>Reporterët pa Kufij (2024), Indeksi Botëror i Lirisë së Shtypit, Shqipëri</w:t>
      </w:r>
      <w:r w:rsidR="00ED3376" w:rsidRPr="008C751A">
        <w:rPr>
          <w:rFonts w:ascii="Times New Roman" w:hAnsi="Times New Roman" w:cs="Times New Roman"/>
          <w:color w:val="000000"/>
        </w:rPr>
        <w:t xml:space="preserve">, </w:t>
      </w:r>
      <w:hyperlink r:id="rId145" w:history="1">
        <w:r w:rsidR="00ED3376" w:rsidRPr="008C751A">
          <w:rPr>
            <w:rFonts w:ascii="Times New Roman" w:hAnsi="Times New Roman" w:cs="Times New Roman"/>
            <w:color w:val="0000FF"/>
            <w:u w:val="single"/>
          </w:rPr>
          <w:t>https://rsf.org/en/country/albania</w:t>
        </w:r>
      </w:hyperlink>
      <w:hyperlink r:id="rId146" w:history="1">
        <w:r w:rsidR="00ED3376" w:rsidRPr="008C751A">
          <w:rPr>
            <w:rFonts w:ascii="Times New Roman" w:hAnsi="Times New Roman" w:cs="Times New Roman"/>
            <w:color w:val="000000"/>
          </w:rPr>
          <w:t>.</w:t>
        </w:r>
      </w:hyperlink>
    </w:p>
    <w:p w:rsidR="00D33D85" w:rsidRPr="008C751A" w:rsidRDefault="00ED3376" w:rsidP="00920FC8">
      <w:pPr>
        <w:tabs>
          <w:tab w:val="left" w:pos="3525"/>
        </w:tabs>
        <w:spacing w:before="114" w:after="0" w:line="254" w:lineRule="exact"/>
        <w:ind w:right="1370"/>
        <w:rPr>
          <w:rFonts w:ascii="Times New Roman" w:hAnsi="Times New Roman" w:cs="Times New Roman"/>
          <w:color w:val="000000"/>
        </w:rPr>
      </w:pPr>
      <w:r w:rsidRPr="008C751A">
        <w:rPr>
          <w:rFonts w:ascii="Times New Roman" w:hAnsi="Times New Roman" w:cs="Times New Roman"/>
          <w:color w:val="000000"/>
        </w:rPr>
        <w:t>Res</w:t>
      </w:r>
      <w:r w:rsidRPr="008C751A">
        <w:rPr>
          <w:rFonts w:ascii="Times New Roman" w:hAnsi="Times New Roman" w:cs="Times New Roman"/>
          <w:color w:val="000000"/>
          <w:spacing w:val="66"/>
        </w:rPr>
        <w:t xml:space="preserve"> </w:t>
      </w:r>
      <w:r w:rsidRPr="008C751A">
        <w:rPr>
          <w:rFonts w:ascii="Times New Roman" w:hAnsi="Times New Roman" w:cs="Times New Roman"/>
          <w:color w:val="000000"/>
        </w:rPr>
        <w:t>Publica</w:t>
      </w:r>
      <w:r w:rsidRPr="008C751A">
        <w:rPr>
          <w:rFonts w:ascii="Times New Roman" w:hAnsi="Times New Roman" w:cs="Times New Roman"/>
          <w:color w:val="000000"/>
          <w:spacing w:val="63"/>
        </w:rPr>
        <w:t xml:space="preserve"> </w:t>
      </w:r>
      <w:r w:rsidRPr="008C751A">
        <w:rPr>
          <w:rFonts w:ascii="Times New Roman" w:hAnsi="Times New Roman" w:cs="Times New Roman"/>
          <w:color w:val="000000"/>
        </w:rPr>
        <w:t>(2022),</w:t>
      </w:r>
      <w:r w:rsidRPr="008C751A">
        <w:rPr>
          <w:rFonts w:ascii="Times New Roman" w:hAnsi="Times New Roman" w:cs="Times New Roman"/>
          <w:color w:val="000000"/>
          <w:spacing w:val="67"/>
        </w:rPr>
        <w:t xml:space="preserve"> </w:t>
      </w:r>
      <w:r w:rsidR="00630D97" w:rsidRPr="008C751A">
        <w:rPr>
          <w:rFonts w:ascii="Times New Roman" w:hAnsi="Times New Roman" w:cs="Times New Roman"/>
          <w:i/>
          <w:color w:val="000000"/>
          <w:spacing w:val="-1"/>
        </w:rPr>
        <w:t>E drejta për informim 2022 – A synon të shkojë një hap më lart</w:t>
      </w:r>
      <w:r w:rsidRPr="008C751A">
        <w:rPr>
          <w:rFonts w:ascii="Times New Roman" w:hAnsi="Times New Roman" w:cs="Times New Roman"/>
          <w:i/>
          <w:color w:val="000000"/>
        </w:rPr>
        <w:t>?,</w:t>
      </w:r>
      <w:r w:rsidRPr="008C751A">
        <w:rPr>
          <w:rFonts w:ascii="Times New Roman" w:hAnsi="Times New Roman" w:cs="Times New Roman"/>
          <w:i/>
          <w:color w:val="000000"/>
          <w:spacing w:val="67"/>
        </w:rPr>
        <w:t xml:space="preserve"> </w:t>
      </w:r>
      <w:r w:rsidR="002633C1" w:rsidRPr="008C751A">
        <w:rPr>
          <w:rFonts w:ascii="Times New Roman" w:hAnsi="Times New Roman" w:cs="Times New Roman"/>
          <w:color w:val="000000"/>
        </w:rPr>
        <w:t>f</w:t>
      </w:r>
      <w:r w:rsidRPr="008C751A">
        <w:rPr>
          <w:rFonts w:ascii="Times New Roman" w:hAnsi="Times New Roman" w:cs="Times New Roman"/>
          <w:color w:val="000000"/>
        </w:rPr>
        <w:t>.</w:t>
      </w:r>
      <w:r w:rsidRPr="008C751A">
        <w:rPr>
          <w:rFonts w:ascii="Times New Roman" w:hAnsi="Times New Roman" w:cs="Times New Roman"/>
          <w:color w:val="000000"/>
          <w:spacing w:val="62"/>
        </w:rPr>
        <w:t xml:space="preserve"> </w:t>
      </w:r>
      <w:r w:rsidRPr="008C751A">
        <w:rPr>
          <w:rFonts w:ascii="Times New Roman" w:hAnsi="Times New Roman" w:cs="Times New Roman"/>
          <w:color w:val="000000"/>
        </w:rPr>
        <w:t xml:space="preserve">24, </w:t>
      </w:r>
      <w:hyperlink r:id="rId147" w:history="1">
        <w:r w:rsidRPr="008C751A">
          <w:rPr>
            <w:rFonts w:ascii="Times New Roman" w:hAnsi="Times New Roman" w:cs="Times New Roman"/>
            <w:color w:val="0000FF"/>
            <w:u w:val="single"/>
          </w:rPr>
          <w:t>https://www.publeaks.al/e-drejta-e-informimit-2022-a-po-synohet-te-ngrihet-nje-shkalle-me-lart/</w:t>
        </w:r>
      </w:hyperlink>
      <w:hyperlink r:id="rId148" w:history="1">
        <w:r w:rsidRPr="008C751A">
          <w:rPr>
            <w:rFonts w:ascii="Times New Roman" w:hAnsi="Times New Roman" w:cs="Times New Roman"/>
            <w:color w:val="000000"/>
          </w:rPr>
          <w:t>.</w:t>
        </w:r>
      </w:hyperlink>
    </w:p>
    <w:p w:rsidR="00D33D85" w:rsidRPr="008C751A" w:rsidRDefault="00630D97" w:rsidP="00920FC8">
      <w:pPr>
        <w:tabs>
          <w:tab w:val="left" w:pos="3525"/>
        </w:tabs>
        <w:spacing w:before="117" w:after="0" w:line="254" w:lineRule="exact"/>
        <w:ind w:right="1370"/>
        <w:rPr>
          <w:rFonts w:ascii="Times New Roman" w:hAnsi="Times New Roman" w:cs="Times New Roman"/>
          <w:color w:val="000000"/>
        </w:rPr>
      </w:pPr>
      <w:r w:rsidRPr="008C751A">
        <w:rPr>
          <w:rFonts w:ascii="Times New Roman" w:hAnsi="Times New Roman" w:cs="Times New Roman"/>
          <w:color w:val="000000"/>
        </w:rPr>
        <w:t>Rregullorja e Kuvendit të Republikës së Shqipërisë</w:t>
      </w:r>
      <w:r w:rsidR="00ED3376" w:rsidRPr="008C751A">
        <w:rPr>
          <w:rFonts w:ascii="Times New Roman" w:hAnsi="Times New Roman" w:cs="Times New Roman"/>
          <w:color w:val="000000"/>
        </w:rPr>
        <w:t>,</w:t>
      </w:r>
      <w:r w:rsidR="00ED3376" w:rsidRPr="008C751A">
        <w:rPr>
          <w:rFonts w:ascii="Times New Roman" w:hAnsi="Times New Roman" w:cs="Times New Roman"/>
          <w:color w:val="000000"/>
          <w:spacing w:val="144"/>
        </w:rPr>
        <w:t xml:space="preserve"> </w:t>
      </w:r>
      <w:hyperlink r:id="rId149" w:history="1">
        <w:r w:rsidR="00ED3376" w:rsidRPr="008C751A">
          <w:rPr>
            <w:rFonts w:ascii="Times New Roman" w:hAnsi="Times New Roman" w:cs="Times New Roman"/>
            <w:color w:val="0000FF"/>
            <w:u w:val="single"/>
          </w:rPr>
          <w:t>https://www.nomos-</w:t>
        </w:r>
        <w:r w:rsidR="00ED3376" w:rsidRPr="008C751A">
          <w:rPr>
            <w:rFonts w:ascii="Times New Roman" w:hAnsi="Times New Roman" w:cs="Times New Roman"/>
            <w:color w:val="0000FF"/>
            <w:u w:val="single"/>
          </w:rPr>
          <w:cr/>
        </w:r>
      </w:hyperlink>
      <w:hyperlink r:id="rId150" w:history="1">
        <w:r w:rsidR="00ED3376" w:rsidRPr="008C751A">
          <w:rPr>
            <w:rFonts w:ascii="Times New Roman" w:hAnsi="Times New Roman" w:cs="Times New Roman"/>
            <w:color w:val="0000FF"/>
            <w:u w:val="single"/>
          </w:rPr>
          <w:t>leattualitaneldiritto.it/wp-content/uploads/2015/10/RoPs_Albanian-Assembly_English.pdf</w:t>
        </w:r>
      </w:hyperlink>
      <w:hyperlink r:id="rId151" w:history="1">
        <w:r w:rsidR="00ED3376" w:rsidRPr="008C751A">
          <w:rPr>
            <w:rFonts w:ascii="Times New Roman" w:hAnsi="Times New Roman" w:cs="Times New Roman"/>
            <w:color w:val="000000"/>
          </w:rPr>
          <w:t>.</w:t>
        </w:r>
      </w:hyperlink>
    </w:p>
    <w:p w:rsidR="00D33D85" w:rsidRPr="008C751A" w:rsidRDefault="00630D97" w:rsidP="00920FC8">
      <w:pPr>
        <w:tabs>
          <w:tab w:val="left" w:pos="3525"/>
        </w:tabs>
        <w:spacing w:before="117" w:after="0" w:line="254" w:lineRule="exact"/>
        <w:ind w:right="1370"/>
        <w:rPr>
          <w:rFonts w:ascii="Times New Roman" w:hAnsi="Times New Roman" w:cs="Times New Roman"/>
          <w:i/>
          <w:color w:val="000000"/>
        </w:rPr>
      </w:pPr>
      <w:r w:rsidRPr="008C751A">
        <w:rPr>
          <w:rFonts w:ascii="Times New Roman" w:hAnsi="Times New Roman" w:cs="Times New Roman"/>
          <w:color w:val="000000"/>
        </w:rPr>
        <w:t xml:space="preserve">Struktura e Specializuar për Kundër Korrupsionit dhe Krimit të Organizuar (SPAK) (2023), </w:t>
      </w:r>
      <w:r w:rsidRPr="008C751A">
        <w:rPr>
          <w:rFonts w:ascii="Times New Roman" w:hAnsi="Times New Roman" w:cs="Times New Roman"/>
          <w:i/>
          <w:color w:val="000000"/>
        </w:rPr>
        <w:t>Kontribut me shkrim nga SPAK për Raportin e Sundimit të Ligjit 2024</w:t>
      </w:r>
      <w:r w:rsidR="00ED3376" w:rsidRPr="008C751A">
        <w:rPr>
          <w:rFonts w:ascii="Times New Roman" w:hAnsi="Times New Roman" w:cs="Times New Roman"/>
          <w:i/>
          <w:color w:val="000000"/>
        </w:rPr>
        <w:t>.</w:t>
      </w:r>
    </w:p>
    <w:p w:rsidR="00D33D85" w:rsidRPr="008C751A" w:rsidRDefault="00ED3376" w:rsidP="00920FC8">
      <w:pPr>
        <w:tabs>
          <w:tab w:val="left" w:pos="3525"/>
        </w:tabs>
        <w:spacing w:before="113" w:after="0" w:line="257" w:lineRule="exact"/>
        <w:ind w:right="1370"/>
        <w:rPr>
          <w:rFonts w:ascii="Times New Roman" w:hAnsi="Times New Roman" w:cs="Times New Roman"/>
          <w:color w:val="000000"/>
        </w:rPr>
      </w:pPr>
      <w:r w:rsidRPr="008C751A">
        <w:rPr>
          <w:rFonts w:ascii="Times New Roman" w:hAnsi="Times New Roman" w:cs="Times New Roman"/>
          <w:color w:val="000000"/>
        </w:rPr>
        <w:t>Transparency</w:t>
      </w:r>
      <w:r w:rsidRPr="008C751A">
        <w:rPr>
          <w:rFonts w:ascii="Times New Roman" w:hAnsi="Times New Roman" w:cs="Times New Roman"/>
          <w:color w:val="000000"/>
          <w:spacing w:val="451"/>
        </w:rPr>
        <w:t xml:space="preserve"> </w:t>
      </w:r>
      <w:r w:rsidRPr="008C751A">
        <w:rPr>
          <w:rFonts w:ascii="Times New Roman" w:hAnsi="Times New Roman" w:cs="Times New Roman"/>
          <w:color w:val="000000"/>
        </w:rPr>
        <w:t>International</w:t>
      </w:r>
      <w:r w:rsidRPr="008C751A">
        <w:rPr>
          <w:rFonts w:ascii="Times New Roman" w:hAnsi="Times New Roman" w:cs="Times New Roman"/>
          <w:color w:val="000000"/>
          <w:spacing w:val="450"/>
        </w:rPr>
        <w:t xml:space="preserve"> </w:t>
      </w:r>
      <w:r w:rsidRPr="008C751A">
        <w:rPr>
          <w:rFonts w:ascii="Times New Roman" w:hAnsi="Times New Roman" w:cs="Times New Roman"/>
          <w:color w:val="000000"/>
        </w:rPr>
        <w:t>(2024),</w:t>
      </w:r>
      <w:r w:rsidRPr="008C751A">
        <w:rPr>
          <w:rFonts w:ascii="Times New Roman" w:hAnsi="Times New Roman" w:cs="Times New Roman"/>
          <w:color w:val="000000"/>
          <w:spacing w:val="454"/>
        </w:rPr>
        <w:t xml:space="preserve"> </w:t>
      </w:r>
      <w:r w:rsidR="00630D97" w:rsidRPr="008C751A">
        <w:rPr>
          <w:rFonts w:ascii="Times New Roman" w:hAnsi="Times New Roman" w:cs="Times New Roman"/>
          <w:i/>
          <w:color w:val="000000"/>
        </w:rPr>
        <w:t>Indeksi i Perceptimit të Korrupsionit 2023</w:t>
      </w:r>
      <w:r w:rsidRPr="008C751A">
        <w:rPr>
          <w:rFonts w:ascii="Times New Roman" w:hAnsi="Times New Roman" w:cs="Times New Roman"/>
          <w:color w:val="000000"/>
        </w:rPr>
        <w:t xml:space="preserve">, </w:t>
      </w:r>
      <w:hyperlink r:id="rId152" w:history="1">
        <w:r w:rsidRPr="008C751A">
          <w:rPr>
            <w:rFonts w:ascii="Times New Roman" w:hAnsi="Times New Roman" w:cs="Times New Roman"/>
            <w:color w:val="0000FF"/>
            <w:u w:val="single"/>
          </w:rPr>
          <w:t>https://www.transparency.org/en/cpi/2023</w:t>
        </w:r>
      </w:hyperlink>
      <w:hyperlink r:id="rId153" w:history="1">
        <w:r w:rsidRPr="008C751A">
          <w:rPr>
            <w:rFonts w:ascii="Times New Roman" w:hAnsi="Times New Roman" w:cs="Times New Roman"/>
            <w:color w:val="000000"/>
          </w:rPr>
          <w:t>.</w:t>
        </w:r>
      </w:hyperlink>
      <w:hyperlink r:id="rId154" w:history="1">
        <w:r w:rsidRPr="008C751A">
          <w:rPr>
            <w:rFonts w:ascii="Times New Roman" w:hAnsi="Times New Roman" w:cs="Times New Roman"/>
            <w:color w:val="000000"/>
            <w:spacing w:val="-2"/>
          </w:rPr>
          <w:t xml:space="preserve"> </w:t>
        </w:r>
      </w:hyperlink>
      <w:r w:rsidRPr="008C751A">
        <w:rPr>
          <w:rFonts w:ascii="Times New Roman" w:hAnsi="Times New Roman" w:cs="Times New Roman"/>
          <w:color w:val="000000"/>
        </w:rPr>
        <w:t>Referenc</w:t>
      </w:r>
      <w:r w:rsidR="00630D97" w:rsidRPr="008C751A">
        <w:rPr>
          <w:rFonts w:ascii="Times New Roman" w:hAnsi="Times New Roman" w:cs="Times New Roman"/>
          <w:color w:val="000000"/>
        </w:rPr>
        <w:t>a</w:t>
      </w:r>
      <w:r w:rsidRPr="008C751A">
        <w:rPr>
          <w:rFonts w:ascii="Times New Roman" w:hAnsi="Times New Roman" w:cs="Times New Roman"/>
          <w:color w:val="000000"/>
          <w:spacing w:val="1"/>
        </w:rPr>
        <w:t xml:space="preserve"> </w:t>
      </w:r>
      <w:r w:rsidRPr="008C751A">
        <w:rPr>
          <w:rFonts w:ascii="Times New Roman" w:hAnsi="Times New Roman" w:cs="Times New Roman"/>
          <w:color w:val="000000"/>
          <w:spacing w:val="-1"/>
        </w:rPr>
        <w:t>1.</w:t>
      </w:r>
    </w:p>
    <w:p w:rsidR="00D33D85" w:rsidRPr="008C751A" w:rsidRDefault="00D33D85" w:rsidP="00920FC8">
      <w:pPr>
        <w:pStyle w:val="NoList1"/>
        <w:tabs>
          <w:tab w:val="left" w:pos="3525"/>
        </w:tabs>
        <w:jc w:val="both"/>
        <w:rPr>
          <w:rFonts w:ascii="Times New Roman" w:hAnsi="Times New Roman" w:cs="Times New Roman"/>
        </w:rPr>
        <w:sectPr w:rsidR="00D33D85" w:rsidRPr="008C751A" w:rsidSect="00AA22E7">
          <w:pgSz w:w="11900" w:h="16820"/>
          <w:pgMar w:top="1260" w:right="0" w:bottom="0" w:left="1440" w:header="720" w:footer="720" w:gutter="0"/>
          <w:pgNumType w:start="1"/>
          <w:cols w:space="720"/>
          <w:docGrid w:linePitch="1"/>
        </w:sectPr>
      </w:pPr>
    </w:p>
    <w:p w:rsidR="00D33D85" w:rsidRPr="008C751A" w:rsidRDefault="00D33D85" w:rsidP="00920FC8">
      <w:pPr>
        <w:tabs>
          <w:tab w:val="left" w:pos="3525"/>
        </w:tabs>
        <w:spacing w:before="0" w:after="0" w:line="0" w:lineRule="atLeast"/>
        <w:rPr>
          <w:rFonts w:ascii="Times New Roman" w:hAnsi="Times New Roman" w:cs="Times New Roman"/>
          <w:color w:val="FF0000"/>
          <w:sz w:val="2"/>
        </w:rPr>
      </w:pP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bookmarkStart w:id="27" w:name="br29"/>
      <w:bookmarkEnd w:id="27"/>
      <w:r w:rsidRPr="008C751A">
        <w:rPr>
          <w:rFonts w:ascii="Times New Roman" w:hAnsi="Times New Roman" w:cs="Times New Roman"/>
          <w:b/>
          <w:color w:val="000000"/>
          <w:sz w:val="24"/>
        </w:rPr>
        <w:t>Aneksi II: Vizitë në Shqipëri</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Shërbimet e Komisionit mbajtën takime hibride në mars 2024 me:</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Gjykata Administrative e Apelit</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Dhoma e Avokatise Shqiptare</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Komiteti Shqiptar i Helsinkit</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Këshilli Shqiptar i Medias</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Instituti Shqiptar i Medias</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Autoriteti i Mediave Audiovizive (AMA)</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Rrjeti Ballkanik i Gazetarisë Hulumtuese Shqipëri, BIRN Shqipëri</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Qendra për Studimin e Demokracisë dhe Qeverisjes</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Qendra e Shkencës dhe Inovacionit për Zhvillim – SCiDEV</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Gjykata Kushtetuese</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Gjykata e Apelit të Juridiksionit të Përgjithshëm</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CSSP – Qendra e Berlinit për Ndërmjetësimin Integrativ</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Qendra Evropiane</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Faktoje.al</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Prokuroria e Përgjithshme</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Gjykata e Lartë</w:t>
      </w:r>
    </w:p>
    <w:p w:rsidR="00D55C33" w:rsidRPr="008C751A" w:rsidRDefault="00D55C33" w:rsidP="00920FC8">
      <w:pPr>
        <w:tabs>
          <w:tab w:val="left" w:pos="3525"/>
          <w:tab w:val="left" w:pos="8820"/>
        </w:tabs>
        <w:spacing w:before="0" w:after="0" w:line="276" w:lineRule="exact"/>
        <w:ind w:left="180" w:right="1640" w:hanging="18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xml:space="preserve">• Inspektorati i Lartë i Deklarimit dhe Kontrollit të Pasurive dhe Konfliktit të </w:t>
      </w:r>
      <w:r w:rsidR="00A66606" w:rsidRPr="008C751A">
        <w:rPr>
          <w:rFonts w:ascii="Times New Roman" w:hAnsi="Times New Roman" w:cs="Times New Roman"/>
          <w:b/>
          <w:color w:val="000000"/>
          <w:sz w:val="24"/>
          <w:lang w:val="fr-FR"/>
        </w:rPr>
        <w:t xml:space="preserve">   </w:t>
      </w:r>
      <w:r w:rsidRPr="008C751A">
        <w:rPr>
          <w:rFonts w:ascii="Times New Roman" w:hAnsi="Times New Roman" w:cs="Times New Roman"/>
          <w:b/>
          <w:color w:val="000000"/>
          <w:sz w:val="24"/>
          <w:lang w:val="fr-FR"/>
        </w:rPr>
        <w:t>Interesit</w:t>
      </w:r>
      <w:r w:rsidR="00A66606" w:rsidRPr="008C751A">
        <w:rPr>
          <w:rFonts w:ascii="Times New Roman" w:hAnsi="Times New Roman" w:cs="Times New Roman"/>
          <w:b/>
          <w:color w:val="000000"/>
          <w:sz w:val="24"/>
          <w:lang w:val="fr-FR"/>
        </w:rPr>
        <w:t xml:space="preserve"> </w:t>
      </w:r>
      <w:r w:rsidRPr="008C751A">
        <w:rPr>
          <w:rFonts w:ascii="Times New Roman" w:hAnsi="Times New Roman" w:cs="Times New Roman"/>
          <w:b/>
          <w:color w:val="000000"/>
          <w:sz w:val="24"/>
          <w:lang w:val="fr-FR"/>
        </w:rPr>
        <w:t>(ILDKPKI)</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Këshilli i Lartë Gjyqësor (KLGJ)</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Inspektori i Lartë i Drejtësisë (KLGJ)</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Këshilli i Lartë i Prokurorisë (KLP)</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Instituti për Demokraci dhe Ndërmjetësim</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Instituti për Studime Politike dhe Ligjore</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Agjencia e Medias dhe Informacionit</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Ministria e Drejtësisë</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Ministria e Shtetit për Administratën Publike dhe Kundër Korrupsionit</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Ministria e Brendshme</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Byroja Kombëtare e Hetimit (NBI)</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Zyra e Ministrit të Shtetit dhe Kryenegociatorit për Dialogun Mediatik</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Ombudspersoni/Avokati i Popullit</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Parlamenti, Komisioni Ligjor</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Parlamenti, Komisioni për Media</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lang w:val="fr-FR"/>
        </w:rPr>
      </w:pPr>
      <w:r w:rsidRPr="008C751A">
        <w:rPr>
          <w:rFonts w:ascii="Times New Roman" w:hAnsi="Times New Roman" w:cs="Times New Roman"/>
          <w:b/>
          <w:color w:val="000000"/>
          <w:sz w:val="24"/>
          <w:lang w:val="fr-FR"/>
        </w:rPr>
        <w:t>• Partnerët Shqipëri për Ndryshim dhe Zhvillim</w:t>
      </w:r>
    </w:p>
    <w:p w:rsidR="00A66606"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Shërbimi Publik Radio Televizioni Shqiptar (RTSH)</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Shkolla e Magjistraturës</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Prokuroria Speciale (SPO)</w:t>
      </w:r>
    </w:p>
    <w:p w:rsidR="00A66606" w:rsidRPr="008C751A" w:rsidRDefault="00D55C33" w:rsidP="00920FC8">
      <w:pPr>
        <w:tabs>
          <w:tab w:val="left" w:pos="3525"/>
          <w:tab w:val="left" w:pos="8820"/>
        </w:tabs>
        <w:spacing w:before="0" w:after="0" w:line="276" w:lineRule="exact"/>
        <w:ind w:left="180" w:right="1640" w:hanging="180"/>
        <w:rPr>
          <w:rFonts w:ascii="Times New Roman" w:hAnsi="Times New Roman" w:cs="Times New Roman"/>
          <w:b/>
          <w:color w:val="000000"/>
          <w:sz w:val="24"/>
        </w:rPr>
      </w:pPr>
      <w:r w:rsidRPr="008C751A">
        <w:rPr>
          <w:rFonts w:ascii="Times New Roman" w:hAnsi="Times New Roman" w:cs="Times New Roman"/>
          <w:b/>
          <w:color w:val="000000"/>
          <w:sz w:val="24"/>
        </w:rPr>
        <w:t>•</w:t>
      </w:r>
      <w:r w:rsidR="00A66606" w:rsidRPr="008C751A">
        <w:rPr>
          <w:rFonts w:ascii="Times New Roman" w:hAnsi="Times New Roman" w:cs="Times New Roman"/>
          <w:b/>
          <w:color w:val="000000"/>
          <w:sz w:val="24"/>
        </w:rPr>
        <w:t xml:space="preserve"> </w:t>
      </w:r>
      <w:r w:rsidRPr="008C751A">
        <w:rPr>
          <w:rFonts w:ascii="Times New Roman" w:hAnsi="Times New Roman" w:cs="Times New Roman"/>
          <w:b/>
          <w:color w:val="000000"/>
          <w:sz w:val="24"/>
        </w:rPr>
        <w:t>Struktura e Specializuar për Gjykatat Kundër Korrupsionit dhe Krimit të Organizuar (SPAK)</w:t>
      </w:r>
    </w:p>
    <w:p w:rsidR="00D55C33" w:rsidRPr="008C751A" w:rsidRDefault="00D55C33" w:rsidP="00920FC8">
      <w:pPr>
        <w:tabs>
          <w:tab w:val="left" w:pos="3525"/>
          <w:tab w:val="left" w:pos="8820"/>
        </w:tabs>
        <w:spacing w:before="0" w:after="0" w:line="276" w:lineRule="exact"/>
        <w:ind w:right="1640"/>
        <w:rPr>
          <w:rFonts w:ascii="Times New Roman" w:hAnsi="Times New Roman" w:cs="Times New Roman"/>
          <w:b/>
          <w:color w:val="000000"/>
          <w:sz w:val="24"/>
        </w:rPr>
      </w:pPr>
      <w:r w:rsidRPr="008C751A">
        <w:rPr>
          <w:rFonts w:ascii="Times New Roman" w:hAnsi="Times New Roman" w:cs="Times New Roman"/>
          <w:b/>
          <w:color w:val="000000"/>
          <w:sz w:val="24"/>
        </w:rPr>
        <w:t>• Kontrolli i Shtetit</w:t>
      </w:r>
    </w:p>
    <w:p w:rsidR="00D33D85" w:rsidRPr="008C751A" w:rsidRDefault="00D33D85" w:rsidP="00920FC8">
      <w:pPr>
        <w:tabs>
          <w:tab w:val="left" w:pos="3525"/>
        </w:tabs>
        <w:spacing w:before="2128" w:after="0" w:line="276" w:lineRule="exact"/>
        <w:rPr>
          <w:rFonts w:ascii="Times New Roman" w:hAnsi="Times New Roman" w:cs="Times New Roman"/>
          <w:color w:val="000000"/>
          <w:sz w:val="24"/>
        </w:rPr>
      </w:pPr>
    </w:p>
    <w:sectPr w:rsidR="00D33D85" w:rsidRPr="008C751A" w:rsidSect="00206C75">
      <w:pgSz w:w="11900" w:h="16820"/>
      <w:pgMar w:top="1431" w:right="0" w:bottom="0" w:left="1440" w:header="720" w:footer="282" w:gutter="0"/>
      <w:pgNumType w:start="1"/>
      <w:cols w:space="720"/>
      <w:docGrid w:linePitch="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2A51" w:rsidRDefault="00CF2A51" w:rsidP="0062578B">
      <w:pPr>
        <w:spacing w:before="0" w:after="0" w:line="240" w:lineRule="auto"/>
      </w:pPr>
      <w:r>
        <w:separator/>
      </w:r>
    </w:p>
  </w:endnote>
  <w:endnote w:type="continuationSeparator" w:id="0">
    <w:p w:rsidR="00CF2A51" w:rsidRDefault="00CF2A51" w:rsidP="0062578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embedRegular r:id="rId1" w:fontKey="{84887C1F-B808-43EB-B229-9F0E66201203}"/>
  </w:font>
  <w:font w:name="Times New Roman">
    <w:panose1 w:val="02020603050405020304"/>
    <w:charset w:val="00"/>
    <w:family w:val="roman"/>
    <w:pitch w:val="variable"/>
    <w:sig w:usb0="E0002EFF" w:usb1="C000785B" w:usb2="00000009" w:usb3="00000000" w:csb0="000001FF" w:csb1="00000000"/>
    <w:embedRegular r:id="rId2" w:fontKey="{58CEB06A-B430-4638-926D-5D1D938B0CA6}"/>
    <w:embedBold r:id="rId3" w:fontKey="{70A7C78D-242A-4132-846E-92BB3A60A21A}"/>
    <w:embedItalic r:id="rId4" w:fontKey="{A971490B-0CD7-4F29-84D6-6BBAEAFECA1C}"/>
    <w:embedBoldItalic r:id="rId5" w:fontKey="{F10B9FDF-DA6A-4314-A886-5C1C6C7D5C4E}"/>
  </w:font>
  <w:font w:name="Calibri Light">
    <w:panose1 w:val="020F0302020204030204"/>
    <w:charset w:val="00"/>
    <w:family w:val="swiss"/>
    <w:pitch w:val="variable"/>
    <w:sig w:usb0="E4002EFF" w:usb1="C000247B" w:usb2="00000009" w:usb3="00000000" w:csb0="000001FF" w:csb1="00000000"/>
    <w:embedRegular r:id="rId6" w:fontKey="{138D4A2A-A1F1-446A-A1ED-8586A6D6D4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6C75" w:rsidRPr="00206C75" w:rsidRDefault="00206C75" w:rsidP="00206C75">
    <w:pPr>
      <w:pBdr>
        <w:top w:val="single" w:sz="4" w:space="1" w:color="auto"/>
      </w:pBdr>
      <w:tabs>
        <w:tab w:val="center" w:pos="4320"/>
        <w:tab w:val="right" w:pos="8640"/>
      </w:tabs>
      <w:spacing w:before="0" w:after="0" w:line="240" w:lineRule="auto"/>
      <w:jc w:val="center"/>
      <w:rPr>
        <w:rFonts w:ascii="Times New Roman" w:eastAsia="Times New Roman" w:hAnsi="Times New Roman" w:cs="Times New Roman"/>
        <w:b/>
        <w:i/>
        <w:color w:val="000080"/>
        <w:szCs w:val="24"/>
      </w:rPr>
    </w:pPr>
    <w:r w:rsidRPr="00206C75">
      <w:rPr>
        <w:rFonts w:ascii="Times New Roman" w:eastAsia="Times New Roman" w:hAnsi="Times New Roman" w:cs="Times New Roman"/>
        <w:b/>
        <w:i/>
        <w:color w:val="000080"/>
        <w:szCs w:val="24"/>
      </w:rPr>
      <w:t>Shërbimi i Përkthimit Zyrtar, Ministria e Drejtësisë, Republika e Shqipërisë</w:t>
    </w:r>
  </w:p>
  <w:p w:rsidR="00206C75" w:rsidRPr="00206C75" w:rsidRDefault="00206C75" w:rsidP="00206C75">
    <w:pPr>
      <w:tabs>
        <w:tab w:val="center" w:pos="4320"/>
        <w:tab w:val="right" w:pos="8640"/>
      </w:tabs>
      <w:spacing w:before="0" w:after="0" w:line="240" w:lineRule="auto"/>
      <w:jc w:val="center"/>
      <w:rPr>
        <w:rFonts w:ascii="Times New Roman" w:eastAsia="Times New Roman" w:hAnsi="Times New Roman" w:cs="Times New Roman"/>
        <w:b/>
        <w:i/>
        <w:color w:val="000080"/>
        <w:szCs w:val="24"/>
        <w:lang w:val="fr-FR"/>
      </w:rPr>
    </w:pPr>
    <w:r w:rsidRPr="00206C75">
      <w:rPr>
        <w:rFonts w:ascii="Times New Roman" w:eastAsia="Times New Roman" w:hAnsi="Times New Roman" w:cs="Times New Roman"/>
        <w:b/>
        <w:i/>
        <w:color w:val="000080"/>
        <w:szCs w:val="24"/>
        <w:lang w:val="fr-FR"/>
      </w:rPr>
      <w:t>Service des Traductions Officielles du Ministére de la Justice de la République d’Albanie</w:t>
    </w:r>
  </w:p>
  <w:p w:rsidR="00206C75" w:rsidRPr="00206C75" w:rsidRDefault="00206C75" w:rsidP="00206C75">
    <w:pPr>
      <w:tabs>
        <w:tab w:val="center" w:pos="4320"/>
        <w:tab w:val="right" w:pos="8640"/>
      </w:tabs>
      <w:spacing w:before="0" w:after="0" w:line="240" w:lineRule="auto"/>
      <w:jc w:val="center"/>
      <w:rPr>
        <w:rFonts w:ascii="Times New Roman" w:eastAsia="Times New Roman" w:hAnsi="Times New Roman" w:cs="Times New Roman"/>
        <w:b/>
        <w:i/>
        <w:color w:val="000080"/>
        <w:szCs w:val="24"/>
      </w:rPr>
    </w:pPr>
    <w:r w:rsidRPr="00206C75">
      <w:rPr>
        <w:rFonts w:ascii="Times New Roman" w:eastAsia="Times New Roman" w:hAnsi="Times New Roman" w:cs="Times New Roman"/>
        <w:b/>
        <w:i/>
        <w:color w:val="000080"/>
        <w:szCs w:val="24"/>
      </w:rPr>
      <w:t>Republic of Albania, Ministry of Justice, Official Translations Service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2A51" w:rsidRDefault="00CF2A51" w:rsidP="0062578B">
      <w:pPr>
        <w:spacing w:before="0" w:after="0" w:line="240" w:lineRule="auto"/>
      </w:pPr>
      <w:r>
        <w:separator/>
      </w:r>
    </w:p>
  </w:footnote>
  <w:footnote w:type="continuationSeparator" w:id="0">
    <w:p w:rsidR="00CF2A51" w:rsidRDefault="00CF2A51" w:rsidP="0062578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578B" w:rsidRPr="00AA22E7" w:rsidRDefault="00206C75" w:rsidP="00AA22E7">
    <w:pPr>
      <w:pBdr>
        <w:bottom w:val="single" w:sz="4" w:space="1" w:color="auto"/>
      </w:pBdr>
      <w:tabs>
        <w:tab w:val="center" w:pos="4320"/>
        <w:tab w:val="right" w:pos="9000"/>
      </w:tabs>
      <w:spacing w:before="0" w:after="0" w:line="240" w:lineRule="auto"/>
      <w:ind w:right="1010"/>
      <w:jc w:val="left"/>
      <w:rPr>
        <w:rFonts w:ascii="Times New Roman" w:eastAsia="Times New Roman" w:hAnsi="Times New Roman" w:cs="Times New Roman"/>
        <w:b/>
        <w:color w:val="000080"/>
        <w:sz w:val="20"/>
        <w:szCs w:val="24"/>
      </w:rPr>
    </w:pPr>
    <w:r>
      <w:rPr>
        <w:rFonts w:ascii="Times New Roman" w:eastAsia="Times New Roman" w:hAnsi="Times New Roman" w:cs="Times New Roman"/>
        <w:b/>
        <w:color w:val="000080"/>
        <w:sz w:val="20"/>
        <w:szCs w:val="24"/>
      </w:rPr>
      <w:t xml:space="preserve">      </w:t>
    </w:r>
    <w:r w:rsidRPr="0062578B">
      <w:rPr>
        <w:rFonts w:ascii="Times New Roman" w:eastAsia="Times New Roman" w:hAnsi="Times New Roman" w:cs="Times New Roman"/>
        <w:b/>
        <w:color w:val="000080"/>
        <w:sz w:val="20"/>
        <w:szCs w:val="24"/>
      </w:rPr>
      <w:t xml:space="preserve">PERKTHIM ZYRTAR     </w:t>
    </w:r>
    <w:r>
      <w:rPr>
        <w:rFonts w:ascii="Times New Roman" w:eastAsia="Times New Roman" w:hAnsi="Times New Roman" w:cs="Times New Roman"/>
        <w:b/>
        <w:color w:val="000080"/>
        <w:sz w:val="20"/>
        <w:szCs w:val="24"/>
      </w:rPr>
      <w:t xml:space="preserve">    </w:t>
    </w:r>
    <w:r w:rsidRPr="0062578B">
      <w:rPr>
        <w:rFonts w:ascii="Times New Roman" w:eastAsia="Times New Roman" w:hAnsi="Times New Roman" w:cs="Times New Roman"/>
        <w:b/>
        <w:color w:val="000080"/>
        <w:sz w:val="20"/>
        <w:szCs w:val="24"/>
      </w:rPr>
      <w:t xml:space="preserve">    </w:t>
    </w:r>
    <w:r>
      <w:rPr>
        <w:rFonts w:ascii="Times New Roman" w:eastAsia="Times New Roman" w:hAnsi="Times New Roman" w:cs="Times New Roman"/>
        <w:b/>
        <w:color w:val="000080"/>
        <w:sz w:val="20"/>
        <w:szCs w:val="24"/>
      </w:rPr>
      <w:t xml:space="preserve"> </w:t>
    </w:r>
    <w:r w:rsidRPr="0062578B">
      <w:rPr>
        <w:rFonts w:ascii="Times New Roman" w:eastAsia="Times New Roman" w:hAnsi="Times New Roman" w:cs="Times New Roman"/>
        <w:b/>
        <w:color w:val="000080"/>
        <w:sz w:val="20"/>
        <w:szCs w:val="24"/>
      </w:rPr>
      <w:t xml:space="preserve">    TRADUCTION OFFICIELLE</w:t>
    </w:r>
    <w:r>
      <w:rPr>
        <w:rFonts w:ascii="Times New Roman" w:eastAsia="Times New Roman" w:hAnsi="Times New Roman" w:cs="Times New Roman"/>
        <w:b/>
        <w:color w:val="000080"/>
        <w:sz w:val="20"/>
        <w:szCs w:val="24"/>
      </w:rPr>
      <w:t xml:space="preserve">                </w:t>
    </w:r>
    <w:r w:rsidRPr="0062578B">
      <w:rPr>
        <w:rFonts w:ascii="Times New Roman" w:eastAsia="Times New Roman" w:hAnsi="Times New Roman" w:cs="Times New Roman"/>
        <w:b/>
        <w:color w:val="000080"/>
        <w:sz w:val="20"/>
        <w:szCs w:val="24"/>
      </w:rPr>
      <w:t xml:space="preserve">  OFFICIAL TRANSLATION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hideSpellingErrors/>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B2D"/>
    <w:rsid w:val="00064AB8"/>
    <w:rsid w:val="00080C4A"/>
    <w:rsid w:val="0009743E"/>
    <w:rsid w:val="000B79C2"/>
    <w:rsid w:val="00121B01"/>
    <w:rsid w:val="00124E04"/>
    <w:rsid w:val="00134E74"/>
    <w:rsid w:val="0015643C"/>
    <w:rsid w:val="001875F9"/>
    <w:rsid w:val="001F4297"/>
    <w:rsid w:val="00206C75"/>
    <w:rsid w:val="0022674A"/>
    <w:rsid w:val="00231D5F"/>
    <w:rsid w:val="00241174"/>
    <w:rsid w:val="002633C1"/>
    <w:rsid w:val="00274DC8"/>
    <w:rsid w:val="00275B10"/>
    <w:rsid w:val="002860B2"/>
    <w:rsid w:val="002C1441"/>
    <w:rsid w:val="002D2345"/>
    <w:rsid w:val="003153D1"/>
    <w:rsid w:val="00344EAB"/>
    <w:rsid w:val="00346136"/>
    <w:rsid w:val="0034713C"/>
    <w:rsid w:val="0035774A"/>
    <w:rsid w:val="003858B2"/>
    <w:rsid w:val="003A15AB"/>
    <w:rsid w:val="003F70F3"/>
    <w:rsid w:val="00424ED3"/>
    <w:rsid w:val="00426A4C"/>
    <w:rsid w:val="00432E90"/>
    <w:rsid w:val="004469A6"/>
    <w:rsid w:val="004674A4"/>
    <w:rsid w:val="00494B48"/>
    <w:rsid w:val="004E317A"/>
    <w:rsid w:val="005310C1"/>
    <w:rsid w:val="005310F3"/>
    <w:rsid w:val="005318B7"/>
    <w:rsid w:val="00532316"/>
    <w:rsid w:val="005B4C78"/>
    <w:rsid w:val="005E0944"/>
    <w:rsid w:val="006049ED"/>
    <w:rsid w:val="0062578B"/>
    <w:rsid w:val="006300AF"/>
    <w:rsid w:val="00630D97"/>
    <w:rsid w:val="006651EF"/>
    <w:rsid w:val="00666543"/>
    <w:rsid w:val="00681005"/>
    <w:rsid w:val="00682500"/>
    <w:rsid w:val="00697B09"/>
    <w:rsid w:val="006C216D"/>
    <w:rsid w:val="007009AA"/>
    <w:rsid w:val="00710A02"/>
    <w:rsid w:val="00733AD4"/>
    <w:rsid w:val="007430FA"/>
    <w:rsid w:val="00760A8A"/>
    <w:rsid w:val="0076519A"/>
    <w:rsid w:val="007764E2"/>
    <w:rsid w:val="007C3D47"/>
    <w:rsid w:val="007F1923"/>
    <w:rsid w:val="00804716"/>
    <w:rsid w:val="008148D4"/>
    <w:rsid w:val="00875F9C"/>
    <w:rsid w:val="008860EF"/>
    <w:rsid w:val="008C6F13"/>
    <w:rsid w:val="008C751A"/>
    <w:rsid w:val="008C7E13"/>
    <w:rsid w:val="008D45E0"/>
    <w:rsid w:val="008E39A0"/>
    <w:rsid w:val="008F328D"/>
    <w:rsid w:val="00920FC8"/>
    <w:rsid w:val="00922893"/>
    <w:rsid w:val="00926023"/>
    <w:rsid w:val="00957083"/>
    <w:rsid w:val="00957D38"/>
    <w:rsid w:val="00957DA4"/>
    <w:rsid w:val="00962A74"/>
    <w:rsid w:val="00965F44"/>
    <w:rsid w:val="009D33DA"/>
    <w:rsid w:val="009F23F3"/>
    <w:rsid w:val="00A049FF"/>
    <w:rsid w:val="00A361BA"/>
    <w:rsid w:val="00A61AFD"/>
    <w:rsid w:val="00A66606"/>
    <w:rsid w:val="00A90659"/>
    <w:rsid w:val="00AA22E7"/>
    <w:rsid w:val="00AC3174"/>
    <w:rsid w:val="00AC515D"/>
    <w:rsid w:val="00AC56F2"/>
    <w:rsid w:val="00AD3647"/>
    <w:rsid w:val="00B01280"/>
    <w:rsid w:val="00B06B85"/>
    <w:rsid w:val="00B108B5"/>
    <w:rsid w:val="00B241C9"/>
    <w:rsid w:val="00B56AE2"/>
    <w:rsid w:val="00B72A47"/>
    <w:rsid w:val="00B923A6"/>
    <w:rsid w:val="00BA5B2D"/>
    <w:rsid w:val="00BC0BBF"/>
    <w:rsid w:val="00BC7D7F"/>
    <w:rsid w:val="00BD1274"/>
    <w:rsid w:val="00C00421"/>
    <w:rsid w:val="00C34AFF"/>
    <w:rsid w:val="00C434BE"/>
    <w:rsid w:val="00C81E9C"/>
    <w:rsid w:val="00C93A90"/>
    <w:rsid w:val="00CB6B50"/>
    <w:rsid w:val="00CC05E7"/>
    <w:rsid w:val="00CF2A51"/>
    <w:rsid w:val="00CF4E83"/>
    <w:rsid w:val="00D035B3"/>
    <w:rsid w:val="00D1450F"/>
    <w:rsid w:val="00D33D85"/>
    <w:rsid w:val="00D55C33"/>
    <w:rsid w:val="00D7200F"/>
    <w:rsid w:val="00DD7169"/>
    <w:rsid w:val="00DE4F9B"/>
    <w:rsid w:val="00E070CF"/>
    <w:rsid w:val="00E54F2C"/>
    <w:rsid w:val="00E601A1"/>
    <w:rsid w:val="00E775F7"/>
    <w:rsid w:val="00E80538"/>
    <w:rsid w:val="00E81A5C"/>
    <w:rsid w:val="00ED3376"/>
    <w:rsid w:val="00ED5938"/>
    <w:rsid w:val="00EF6559"/>
    <w:rsid w:val="00F726F5"/>
    <w:rsid w:val="00FA135E"/>
    <w:rsid w:val="00FC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A006CD6-3D1B-4F8F-B596-2871DED0F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pPr>
      <w:spacing w:before="120" w:after="24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styleId="Hyperlink">
    <w:name w:val="Hyperlink"/>
    <w:basedOn w:val="DefaultParagraphFont"/>
    <w:unhideWhenUsed/>
    <w:rsid w:val="005310F3"/>
    <w:rPr>
      <w:color w:val="0563C1" w:themeColor="hyperlink"/>
      <w:u w:val="single"/>
    </w:rPr>
  </w:style>
  <w:style w:type="character" w:customStyle="1" w:styleId="UnresolvedMention1">
    <w:name w:val="Unresolved Mention1"/>
    <w:basedOn w:val="DefaultParagraphFont"/>
    <w:uiPriority w:val="99"/>
    <w:semiHidden/>
    <w:unhideWhenUsed/>
    <w:rsid w:val="005310F3"/>
    <w:rPr>
      <w:color w:val="605E5C"/>
      <w:shd w:val="clear" w:color="auto" w:fill="E1DFDD"/>
    </w:rPr>
  </w:style>
  <w:style w:type="paragraph" w:styleId="Header">
    <w:name w:val="header"/>
    <w:basedOn w:val="Normal"/>
    <w:link w:val="HeaderChar"/>
    <w:unhideWhenUsed/>
    <w:rsid w:val="0062578B"/>
    <w:pPr>
      <w:tabs>
        <w:tab w:val="center" w:pos="4680"/>
        <w:tab w:val="right" w:pos="9360"/>
      </w:tabs>
      <w:spacing w:before="0" w:after="0" w:line="240" w:lineRule="auto"/>
    </w:pPr>
  </w:style>
  <w:style w:type="character" w:customStyle="1" w:styleId="HeaderChar">
    <w:name w:val="Header Char"/>
    <w:basedOn w:val="DefaultParagraphFont"/>
    <w:link w:val="Header"/>
    <w:rsid w:val="0062578B"/>
  </w:style>
  <w:style w:type="paragraph" w:styleId="Footer">
    <w:name w:val="footer"/>
    <w:basedOn w:val="Normal"/>
    <w:link w:val="FooterChar"/>
    <w:uiPriority w:val="99"/>
    <w:unhideWhenUsed/>
    <w:rsid w:val="0062578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25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131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cpmf.eu/wp-content/uploads/2024/03/MFRR-Monitoring-Report-FINAL.pdf" TargetMode="External"/><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hyperlink" Target="https://www.civicus.org/index.php/media-resources/news/united-nations/geneva/6618-hrcelections2023-members-of-the-human-rights-council-must-protect-and-expand-civic-space-3" TargetMode="External"/><Relationship Id="rId84" Type="http://schemas.openxmlformats.org/officeDocument/2006/relationships/hyperlink" Target="https://www.europol.europa.eu/publication-events/main-reports/decoding-eus-most-threatening-criminal-networks" TargetMode="External"/><Relationship Id="rId138" Type="http://schemas.openxmlformats.org/officeDocument/2006/relationships/hyperlink" Target="https://konsultimipublik.gov.al/" TargetMode="External"/><Relationship Id="rId107" Type="http://schemas.openxmlformats.org/officeDocument/2006/relationships/hyperlink" Target="https://klgj.al/2024/04/deklarate-8/" TargetMode="External"/><Relationship Id="rId11" Type="http://schemas.openxmlformats.org/officeDocument/2006/relationships/image" Target="media/image3.jpeg"/><Relationship Id="rId32" Type="http://schemas.openxmlformats.org/officeDocument/2006/relationships/image" Target="media/image24.jpeg"/><Relationship Id="rId53" Type="http://schemas.openxmlformats.org/officeDocument/2006/relationships/hyperlink" Target="https://balkaninsight.com/2023/12/19/albania-socialists-move-toward-limiting-and-closing-up-parliamentary-investigative-committees/" TargetMode="External"/><Relationship Id="rId74" Type="http://schemas.openxmlformats.org/officeDocument/2006/relationships/image" Target="media/image40.jpeg"/><Relationship Id="rId128" Type="http://schemas.openxmlformats.org/officeDocument/2006/relationships/hyperlink" Target="https://ild.al/sq/2024/05/10/raport-per-punen-e-zyres-se-inspektorit-te-larte-te-drejtesise-per-periudhen-01-01-2023-31-12-2023/" TargetMode="External"/><Relationship Id="rId149" Type="http://schemas.openxmlformats.org/officeDocument/2006/relationships/hyperlink" Target="https://www.nomos-leattualitaneldiritto.it/wp-content/uploads/2015/10/RoPs_Albanian-Assembly_English.pdf" TargetMode="External"/><Relationship Id="rId5" Type="http://schemas.openxmlformats.org/officeDocument/2006/relationships/footnotes" Target="footnotes.xml"/><Relationship Id="rId95" Type="http://schemas.openxmlformats.org/officeDocument/2006/relationships/hyperlink" Target="https://klgj.al/2024/03/deklarate-7/" TargetMode="External"/><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hyperlink" Target="https://commission.europa.eu/publications/2024-rule-law-report-targeted-stakeholder-consultation_en" TargetMode="External"/><Relationship Id="rId64" Type="http://schemas.openxmlformats.org/officeDocument/2006/relationships/hyperlink" Target="file:///C:\Users\Elona.Bano\Dropbox\PC\Downloads\," TargetMode="External"/><Relationship Id="rId69" Type="http://schemas.openxmlformats.org/officeDocument/2006/relationships/hyperlink" Target="https://www.gjk.gov.al/web/NJOFTIM_VENDIMMARRJEJE_3367_1-94.php" TargetMode="External"/><Relationship Id="rId113" Type="http://schemas.openxmlformats.org/officeDocument/2006/relationships/hyperlink" Target="https://isp.com.al/wp-content/uploads/2024/01/Bashkepunimi-rajonal-permes-dialogut-te-perforcuar-parlamentar-Raport-monitorimi-I-2023.pdf" TargetMode="External"/><Relationship Id="rId118" Type="http://schemas.openxmlformats.org/officeDocument/2006/relationships/hyperlink" Target="https://www.ecpmf.eu/wp-content/uploads/2024/03/MFRR-Monitoring-Report-FINAL.pdf" TargetMode="External"/><Relationship Id="rId134" Type="http://schemas.openxmlformats.org/officeDocument/2006/relationships/hyperlink" Target="https://resourcecentre.al/wp-content/uploads/2021/04/Opinion-Ligjor-V_Final_2021_EN-1.pdf" TargetMode="External"/><Relationship Id="rId139" Type="http://schemas.openxmlformats.org/officeDocument/2006/relationships/hyperlink" Target="https://konsultimi.parlament.al/" TargetMode="External"/><Relationship Id="rId80" Type="http://schemas.openxmlformats.org/officeDocument/2006/relationships/hyperlink" Target="https://hudoc.echr.coe.int/fre?i=001-141933" TargetMode="External"/><Relationship Id="rId85" Type="http://schemas.openxmlformats.org/officeDocument/2006/relationships/hyperlink" Target="https://www.europol.europa.eu/publication-events/main-reports/decoding-eus-most-threatening-criminal-networks" TargetMode="External"/><Relationship Id="rId150" Type="http://schemas.openxmlformats.org/officeDocument/2006/relationships/hyperlink" Target="https://www.nomos-leattualitaneldiritto.it/wp-content/uploads/2015/10/RoPs_Albanian-Assembly_English.pdf" TargetMode="External"/><Relationship Id="rId155" Type="http://schemas.openxmlformats.org/officeDocument/2006/relationships/fontTable" Target="fontTable.xml"/><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hyperlink" Target="https://www.coe.int/en/web/cepej/towards-a-better-evaluation-of-the-results-of-judicial-reforms-in-the-western-balkans-dashboard-western-balkans-" TargetMode="External"/><Relationship Id="rId103" Type="http://schemas.openxmlformats.org/officeDocument/2006/relationships/hyperlink" Target="https://klp.al/wp-content/uploads/2024/06/v.nr_.70-date-07.06.2024.pdf" TargetMode="External"/><Relationship Id="rId108" Type="http://schemas.openxmlformats.org/officeDocument/2006/relationships/hyperlink" Target="https://klgj.al/2024/04/deklarate-8/" TargetMode="External"/><Relationship Id="rId124" Type="http://schemas.openxmlformats.org/officeDocument/2006/relationships/hyperlink" Target="https://financa.gov.al/newsroom/miratohet-akti-normativ-per-ndryshime-ne-buxhetin-2023-deklarata-e-ministrit-te-financave-dhe-ekonomise-ervin-mete/" TargetMode="External"/><Relationship Id="rId129" Type="http://schemas.openxmlformats.org/officeDocument/2006/relationships/hyperlink" Target="https://ild.al/sq/2024/05/10/raport-per-punen-e-zyres-se-inspektorit-te-larte-te-drejtesise-per-periudhen-01-01-2023-31-12-2023/" TargetMode="External"/><Relationship Id="rId54" Type="http://schemas.openxmlformats.org/officeDocument/2006/relationships/hyperlink" Target="https://albania.mom-gmr.org/en/owners/" TargetMode="External"/><Relationship Id="rId70" Type="http://schemas.openxmlformats.org/officeDocument/2006/relationships/hyperlink" Target="https://fom.coe.int/en/pays/detail/11709474" TargetMode="External"/><Relationship Id="rId75" Type="http://schemas.openxmlformats.org/officeDocument/2006/relationships/hyperlink" Target="https://amshc.gov.al/wp-content/uploads/2022/01/Udherrefyesi-2019-rishikuar.pdf" TargetMode="External"/><Relationship Id="rId91" Type="http://schemas.openxmlformats.org/officeDocument/2006/relationships/hyperlink" Target="https://klgj.al/2024/04/raporti-vjetor-klgj-2023/" TargetMode="External"/><Relationship Id="rId96" Type="http://schemas.openxmlformats.org/officeDocument/2006/relationships/hyperlink" Target="https://klgj.al/2024/03/deklarate-7/" TargetMode="External"/><Relationship Id="rId140" Type="http://schemas.openxmlformats.org/officeDocument/2006/relationships/hyperlink" Target="https://konsultimi.parlament.al/" TargetMode="External"/><Relationship Id="rId145" Type="http://schemas.openxmlformats.org/officeDocument/2006/relationships/hyperlink" Target="https://rsf.org/en/country/albania"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hyperlink" Target="https://commission.europa.eu/publications/2024-rule-law-report-targeted-stakeholder-consultation_en" TargetMode="External"/><Relationship Id="rId114" Type="http://schemas.openxmlformats.org/officeDocument/2006/relationships/hyperlink" Target="https://www.imf.org/-/media/Files/Publications/CR/2024/English/1ALBEA2024001.ashx" TargetMode="External"/><Relationship Id="rId119" Type="http://schemas.openxmlformats.org/officeDocument/2006/relationships/hyperlink" Target="https://qbz.gov.al/preview/079d9de1-48f2-4e7d-adf5-ecec3ac74274/cons/20220506" TargetMode="External"/><Relationship Id="rId44" Type="http://schemas.openxmlformats.org/officeDocument/2006/relationships/image" Target="media/image36.jpeg"/><Relationship Id="rId60" Type="http://schemas.openxmlformats.org/officeDocument/2006/relationships/hyperlink" Target="https://www.civicus.org/index.php/media-resources/news/united-nations/geneva/6618-hrcelections2023-members-of-the-human-rights-council-must-protect-and-expand-civic-space-3" TargetMode="External"/><Relationship Id="rId65" Type="http://schemas.openxmlformats.org/officeDocument/2006/relationships/hyperlink" Target="https://monitor.civicus.org/country/albania/" TargetMode="External"/><Relationship Id="rId81" Type="http://schemas.openxmlformats.org/officeDocument/2006/relationships/hyperlink" Target="https://hudoc.echr.coe.int/fre?i=001-141933" TargetMode="External"/><Relationship Id="rId86" Type="http://schemas.openxmlformats.org/officeDocument/2006/relationships/hyperlink" Target="https://www.europol.europa.eu/publication-events/main-reports/decoding-eus-most-threatening-criminal-networks" TargetMode="External"/><Relationship Id="rId130" Type="http://schemas.openxmlformats.org/officeDocument/2006/relationships/hyperlink" Target="https://ild.al/sq/2024/05/10/raport-per-punen-e-zyres-se-inspektorit-te-larte-te-drejtesise-per-periudhen-01-01-2023-31-12-2023/" TargetMode="External"/><Relationship Id="rId135" Type="http://schemas.openxmlformats.org/officeDocument/2006/relationships/hyperlink" Target="https://resourcecentre.al/wp-content/uploads/2021/04/Opinion-Ligjor-V_Final_2021_EN-1.pdf" TargetMode="External"/><Relationship Id="rId151" Type="http://schemas.openxmlformats.org/officeDocument/2006/relationships/hyperlink" Target="https://www.nomos-leattualitaneldiritto.it/wp-content/uploads/2015/10/RoPs_Albanian-Assembly_English.pdf" TargetMode="External"/><Relationship Id="rId156" Type="http://schemas.openxmlformats.org/officeDocument/2006/relationships/theme" Target="theme/theme1.xm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hyperlink" Target="https://klgj.al/2024/04/deklarate-8/" TargetMode="External"/><Relationship Id="rId34" Type="http://schemas.openxmlformats.org/officeDocument/2006/relationships/image" Target="media/image26.jpeg"/><Relationship Id="rId50" Type="http://schemas.openxmlformats.org/officeDocument/2006/relationships/hyperlink" Target="https://commission.europa.eu/publications/2024-rule-law-report-targeted-stakeholder-consultation_en" TargetMode="External"/><Relationship Id="rId55" Type="http://schemas.openxmlformats.org/officeDocument/2006/relationships/hyperlink" Target="https://albania.mom-gmr.org/en/owners/" TargetMode="External"/><Relationship Id="rId76" Type="http://schemas.openxmlformats.org/officeDocument/2006/relationships/hyperlink" Target="https://amshc.gov.al/wp-content/uploads/2022/01/Udherrefyesi-2019-rishikuar.pdf" TargetMode="External"/><Relationship Id="rId97" Type="http://schemas.openxmlformats.org/officeDocument/2006/relationships/hyperlink" Target="https://klgj.al/2024/03/deklarate-7/" TargetMode="External"/><Relationship Id="rId104" Type="http://schemas.openxmlformats.org/officeDocument/2006/relationships/hyperlink" Target="https://klp.al/wp-content/uploads/2024/06/v.nr_.70-date-07.06.2024.pdf" TargetMode="External"/><Relationship Id="rId120" Type="http://schemas.openxmlformats.org/officeDocument/2006/relationships/hyperlink" Target="https://qbz.gov.al/preview/079d9de1-48f2-4e7d-adf5-ecec3ac74274/cons/20220506" TargetMode="External"/><Relationship Id="rId125" Type="http://schemas.openxmlformats.org/officeDocument/2006/relationships/hyperlink" Target="https://mb.gov.al/miratohet-urdhri-per-vetedeklarimin-e-punonjesve-te-policise-amp-e-gardes-nese-kane-perdorur-aplikacionet-sky-ecc-encro-chat" TargetMode="External"/><Relationship Id="rId141" Type="http://schemas.openxmlformats.org/officeDocument/2006/relationships/hyperlink" Target="https://konsultimi.parlament.al/" TargetMode="External"/><Relationship Id="rId146" Type="http://schemas.openxmlformats.org/officeDocument/2006/relationships/hyperlink" Target="https://rsf.org/en/country/albania" TargetMode="External"/><Relationship Id="rId7" Type="http://schemas.openxmlformats.org/officeDocument/2006/relationships/image" Target="media/image1.jpeg"/><Relationship Id="rId71" Type="http://schemas.openxmlformats.org/officeDocument/2006/relationships/hyperlink" Target="https://fom.coe.int/en/pays/detail/11709474" TargetMode="External"/><Relationship Id="rId92" Type="http://schemas.openxmlformats.org/officeDocument/2006/relationships/hyperlink" Target="https://klgj.al/2024/04/raporti-vjetor-klgj-2023/" TargetMode="External"/><Relationship Id="rId2" Type="http://schemas.openxmlformats.org/officeDocument/2006/relationships/styles" Target="styles.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hyperlink" Target="https://monitor.civicus.org/country/albania/" TargetMode="External"/><Relationship Id="rId87" Type="http://schemas.openxmlformats.org/officeDocument/2006/relationships/hyperlink" Target="https://freedomhouse.org/country/albania/nations-transit/2024" TargetMode="External"/><Relationship Id="rId110" Type="http://schemas.openxmlformats.org/officeDocument/2006/relationships/hyperlink" Target="https://klgj.al/2024/04/deklarate-8/" TargetMode="External"/><Relationship Id="rId115" Type="http://schemas.openxmlformats.org/officeDocument/2006/relationships/hyperlink" Target="https://www.imf.org/-/media/Files/Publications/CR/2024/English/1ALBEA2024001.ashx" TargetMode="External"/><Relationship Id="rId131" Type="http://schemas.openxmlformats.org/officeDocument/2006/relationships/hyperlink" Target="https://ild.al/sq/2024/05/10/raport-per-punen-e-zyres-se-inspektorit-te-larte-te-drejtesise-per-periudhen-01-01-2023-31-12-2023/" TargetMode="External"/><Relationship Id="rId136" Type="http://schemas.openxmlformats.org/officeDocument/2006/relationships/hyperlink" Target="https://konsultimipublik.gov.al/" TargetMode="External"/><Relationship Id="rId61" Type="http://schemas.openxmlformats.org/officeDocument/2006/relationships/hyperlink" Target="https://www.civicus.org/index.php/media-resources/news/united-nations/geneva/6618-hrcelections2023-members-of-the-human-rights-council-must-protect-and-expand-civic-space-3" TargetMode="External"/><Relationship Id="rId82" Type="http://schemas.openxmlformats.org/officeDocument/2006/relationships/hyperlink" Target="https://hudoc.echr.coe.int/fre?i=001-141933" TargetMode="External"/><Relationship Id="rId152" Type="http://schemas.openxmlformats.org/officeDocument/2006/relationships/hyperlink" Target="https://www.transparency.org/en/cpi/2023" TargetMode="External"/><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hyperlink" Target="https://www.coe.int/en/web/cepej/towards-a-better-evaluation-of-the-results-of-judicial-reforms-in-the-western-balkans-dashboard-western-balkans-" TargetMode="External"/><Relationship Id="rId77" Type="http://schemas.openxmlformats.org/officeDocument/2006/relationships/hyperlink" Target="https://civic-forum.eu/wp-content/uploads/2024/05/Civic-Space-Report-2024_ECF.pdf" TargetMode="External"/><Relationship Id="rId100" Type="http://schemas.openxmlformats.org/officeDocument/2006/relationships/hyperlink" Target="https://klp.al/wp-content/uploads/2024/06/vendim-nr-69-date-27.05.2024.pdf" TargetMode="External"/><Relationship Id="rId105" Type="http://schemas.openxmlformats.org/officeDocument/2006/relationships/hyperlink" Target="https://klp.al/wp-content/uploads/2024/06/v.nr_.70-date-07.06.2024.pdf" TargetMode="External"/><Relationship Id="rId126" Type="http://schemas.openxmlformats.org/officeDocument/2006/relationships/hyperlink" Target="https://mb.gov.al/miratohet-urdhri-per-vetedeklarimin-e-punonjesve-te-policise-amp-e-gardes-nese-kane-perdorur-aplikacionet-sky-ecc-encro-chat" TargetMode="External"/><Relationship Id="rId147" Type="http://schemas.openxmlformats.org/officeDocument/2006/relationships/hyperlink" Target="https://www.publeaks.al/e-drejta-e-informimit-2022-a-po-synohet-te-ngrihet-nje-shkalle-me-lart/" TargetMode="External"/><Relationship Id="rId8" Type="http://schemas.openxmlformats.org/officeDocument/2006/relationships/header" Target="header1.xml"/><Relationship Id="rId51" Type="http://schemas.openxmlformats.org/officeDocument/2006/relationships/hyperlink" Target="https://balkaninsight.com/2023/12/19/albania-socialists-move-toward-limiting-and-closing-up-parliamentary-investigative-committees/" TargetMode="External"/><Relationship Id="rId72" Type="http://schemas.openxmlformats.org/officeDocument/2006/relationships/hyperlink" Target="https://fom.coe.int/en/pays/detail/11709474" TargetMode="External"/><Relationship Id="rId93" Type="http://schemas.openxmlformats.org/officeDocument/2006/relationships/hyperlink" Target="https://klgj.al/2024/04/raporti-vjetor-klgj-2023/" TargetMode="External"/><Relationship Id="rId98" Type="http://schemas.openxmlformats.org/officeDocument/2006/relationships/hyperlink" Target="https://klgj.al/2024/03/deklarate-7/" TargetMode="External"/><Relationship Id="rId121" Type="http://schemas.openxmlformats.org/officeDocument/2006/relationships/hyperlink" Target="https://qbz.gov.al/preview/079d9de1-48f2-4e7d-adf5-ecec3ac74274/cons/20220506" TargetMode="External"/><Relationship Id="rId142" Type="http://schemas.openxmlformats.org/officeDocument/2006/relationships/hyperlink" Target="https://konsultimi.parlament.al/" TargetMode="External"/><Relationship Id="rId3" Type="http://schemas.openxmlformats.org/officeDocument/2006/relationships/settings" Target="setting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hyperlink" Target="https://monitor.civicus.org/country/albania/" TargetMode="External"/><Relationship Id="rId116" Type="http://schemas.openxmlformats.org/officeDocument/2006/relationships/hyperlink" Target="https://www.imf.org/-/media/Files/Publications/CR/2024/English/1ALBEA2024001.ashx" TargetMode="External"/><Relationship Id="rId137" Type="http://schemas.openxmlformats.org/officeDocument/2006/relationships/hyperlink" Target="https://konsultimipublik.gov.al/" TargetMode="External"/><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hyperlink" Target="https://www.civicus.org/index.php/media-resources/news/united-nations/geneva/6618-hrcelections2023-members-of-the-human-rights-council-must-protect-and-expand-civic-space-3" TargetMode="External"/><Relationship Id="rId83" Type="http://schemas.openxmlformats.org/officeDocument/2006/relationships/hyperlink" Target="https://hudoc.echr.coe.int/fre?i=001-141933" TargetMode="External"/><Relationship Id="rId88" Type="http://schemas.openxmlformats.org/officeDocument/2006/relationships/hyperlink" Target="https://freedomhouse.org/country/albania/nations-transit/2024" TargetMode="External"/><Relationship Id="rId111" Type="http://schemas.openxmlformats.org/officeDocument/2006/relationships/hyperlink" Target="https://isp.com.al/wp-content/uploads/2024/01/Bashkepunimi-rajonal-permes-dialogut-te-perforcuar-parlamentar-Raport-monitorimi-I-2023.pdf" TargetMode="External"/><Relationship Id="rId132" Type="http://schemas.openxmlformats.org/officeDocument/2006/relationships/hyperlink" Target="https://ild.al/sq/2024/05/10/raport-per-punen-e-zyres-se-inspektorit-te-larte-te-drejtesise-per-periudhen-01-01-2023-31-12-2023/" TargetMode="External"/><Relationship Id="rId153" Type="http://schemas.openxmlformats.org/officeDocument/2006/relationships/hyperlink" Target="https://www.transparency.org/en/cpi/2023" TargetMode="Externa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hyperlink" Target="https://www.coe.int/en/web/cepej/towards-a-better-evaluation-of-the-results-of-judicial-reforms-in-the-western-balkans-dashboard-western-balkans-" TargetMode="External"/><Relationship Id="rId106" Type="http://schemas.openxmlformats.org/officeDocument/2006/relationships/hyperlink" Target="https://klp.al/wp-content/uploads/2024/06/v.nr_.70-date-07.06.2024.pdf" TargetMode="External"/><Relationship Id="rId127" Type="http://schemas.openxmlformats.org/officeDocument/2006/relationships/hyperlink" Target="https://mb.gov.al/miratohet-urdhri-per-vetedeklarimin-e-punonjesve-te-policise-amp-e-gardes-nese-kane-perdorur-aplikacionet-sky-ecc-encro-chat" TargetMode="External"/><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hyperlink" Target="https://balkaninsight.com/2023/12/19/albania-socialists-move-toward-limiting-and-closing-up-parliamentary-investigative-committees/" TargetMode="External"/><Relationship Id="rId73" Type="http://schemas.openxmlformats.org/officeDocument/2006/relationships/hyperlink" Target="https://fom.coe.int/en/pays/detail/11709474" TargetMode="External"/><Relationship Id="rId78" Type="http://schemas.openxmlformats.org/officeDocument/2006/relationships/hyperlink" Target="https://civic-forum.eu/wp-content/uploads/2024/05/Civic-Space-Report-2024_ECF.pdf" TargetMode="External"/><Relationship Id="rId94" Type="http://schemas.openxmlformats.org/officeDocument/2006/relationships/hyperlink" Target="https://klgj.al/2024/04/raporti-vjetor-klgj-2023/" TargetMode="External"/><Relationship Id="rId99" Type="http://schemas.openxmlformats.org/officeDocument/2006/relationships/hyperlink" Target="https://klp.al/wp-content/uploads/2024/06/vendim-nr-69-date-27.05.2024.pdf" TargetMode="External"/><Relationship Id="rId101" Type="http://schemas.openxmlformats.org/officeDocument/2006/relationships/hyperlink" Target="https://klp.al/wp-content/uploads/2024/06/vendim-nr-69-date-27.05.2024.pdf" TargetMode="External"/><Relationship Id="rId122" Type="http://schemas.openxmlformats.org/officeDocument/2006/relationships/hyperlink" Target="https://financa.gov.al/newsroom/miratohet-akti-normativ-per-ndryshime-ne-buxhetin-2023-deklarata-e-ministrit-te-financave-dhe-ekonomise-ervin-mete/" TargetMode="External"/><Relationship Id="rId143" Type="http://schemas.openxmlformats.org/officeDocument/2006/relationships/hyperlink" Target="https://www.reporter.al/2024/04/29/provimi-i-kontestuar-i-magjistratures-shkakton-debat-ne-kuvend/" TargetMode="External"/><Relationship Id="rId148" Type="http://schemas.openxmlformats.org/officeDocument/2006/relationships/hyperlink" Target="https://www.publeaks.al/e-drejta-e-informimit-2022-a-po-synohet-te-ngrihet-nje-shkalle-me-lart/" TargetMode="Externa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image" Target="media/image18.jpeg"/><Relationship Id="rId47" Type="http://schemas.openxmlformats.org/officeDocument/2006/relationships/image" Target="media/image39.jpeg"/><Relationship Id="rId68" Type="http://schemas.openxmlformats.org/officeDocument/2006/relationships/hyperlink" Target="https://www.gjk.gov.al/web/NJOFTIM_VENDIMMARRJEJE_3367_1-94.php" TargetMode="External"/><Relationship Id="rId89" Type="http://schemas.openxmlformats.org/officeDocument/2006/relationships/hyperlink" Target="https://www.coe.int/en/web/greco/-/albania-publication-of-5th-round-compliance-report" TargetMode="External"/><Relationship Id="rId112" Type="http://schemas.openxmlformats.org/officeDocument/2006/relationships/hyperlink" Target="https://isp.com.al/wp-content/uploads/2024/01/Bashkepunimi-rajonal-permes-dialogut-te-perforcuar-parlamentar-Raport-monitorimi-I-2023.pdf" TargetMode="External"/><Relationship Id="rId133" Type="http://schemas.openxmlformats.org/officeDocument/2006/relationships/hyperlink" Target="https://resourcecentre.al/wp-content/uploads/2021/04/Opinion-Ligjor-V_Final_2021_EN-1.pdf" TargetMode="External"/><Relationship Id="rId154" Type="http://schemas.openxmlformats.org/officeDocument/2006/relationships/hyperlink" Target="https://www.transparency.org/en/cpi/2023" TargetMode="External"/><Relationship Id="rId16" Type="http://schemas.openxmlformats.org/officeDocument/2006/relationships/image" Target="media/image8.jpeg"/><Relationship Id="rId37" Type="http://schemas.openxmlformats.org/officeDocument/2006/relationships/image" Target="media/image29.jpeg"/><Relationship Id="rId58" Type="http://schemas.openxmlformats.org/officeDocument/2006/relationships/hyperlink" Target="https://www.coe.int/en/web/cepej/towards-a-better-evaluation-of-the-results-of-judicial-reforms-in-the-western-balkans-dashboard-western-balkans-" TargetMode="External"/><Relationship Id="rId79" Type="http://schemas.openxmlformats.org/officeDocument/2006/relationships/hyperlink" Target="https://civic-forum.eu/wp-content/uploads/2024/05/Civic-Space-Report-2024_ECF.pdf" TargetMode="External"/><Relationship Id="rId102" Type="http://schemas.openxmlformats.org/officeDocument/2006/relationships/hyperlink" Target="https://klp.al/wp-content/uploads/2024/06/vendim-nr-69-date-27.05.2024.pdf" TargetMode="External"/><Relationship Id="rId123" Type="http://schemas.openxmlformats.org/officeDocument/2006/relationships/hyperlink" Target="https://financa.gov.al/newsroom/miratohet-akti-normativ-per-ndryshime-ne-buxhetin-2023-deklarata-e-ministrit-te-financave-dhe-ekonomise-ervin-mete/" TargetMode="External"/><Relationship Id="rId144" Type="http://schemas.openxmlformats.org/officeDocument/2006/relationships/hyperlink" Target="https://www.reporter.al/2024/04/29/provimi-i-kontestuar-i-magjistratures-shkakton-debat-ne-kuvend/" TargetMode="External"/><Relationship Id="rId90" Type="http://schemas.openxmlformats.org/officeDocument/2006/relationships/hyperlink" Target="https://www.coe.int/en/web/greco/-/albania-publication-of-5th-round-compliance-repor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0D620-0E14-4538-81D0-6D548DA54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18503</Words>
  <Characters>105468</Characters>
  <Application>Microsoft Office Word</Application>
  <DocSecurity>0</DocSecurity>
  <Lines>878</Lines>
  <Paragraphs>247</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123724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Kristel Cifligu</cp:lastModifiedBy>
  <cp:revision>2</cp:revision>
  <dcterms:created xsi:type="dcterms:W3CDTF">2026-07-17T10:59:00Z</dcterms:created>
  <dcterms:modified xsi:type="dcterms:W3CDTF">2026-07-17T10:59:00Z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f8e9744fc577bec6035be856a16b161d8d4377a9433f5cb975271ad3c57c7e8b</vt:lpwstr>
  </property>
</Properties>
</file>