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drawings/drawing1.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drawings/drawing2.xml" ContentType="application/vnd.openxmlformats-officedocument.drawingml.chartshapes+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theme/themeOverride12.xml" ContentType="application/vnd.openxmlformats-officedocument.themeOverride+xml"/>
  <Override PartName="/word/charts/chart19.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3.xml" ContentType="application/vnd.openxmlformats-officedocument.themeOverride+xml"/>
  <Override PartName="/word/charts/chart20.xml" ContentType="application/vnd.openxmlformats-officedocument.drawingml.chart+xml"/>
  <Override PartName="/word/theme/themeOverride14.xml" ContentType="application/vnd.openxmlformats-officedocument.themeOverride+xml"/>
  <Override PartName="/word/charts/chart21.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5.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1F58D38" w14:textId="73075320" w:rsidR="006B32B4" w:rsidRPr="00CC6B61" w:rsidRDefault="004F6594" w:rsidP="00C23AF9">
      <w:pPr>
        <w:spacing w:line="240" w:lineRule="auto"/>
        <w:jc w:val="left"/>
        <w:rPr>
          <w:rFonts w:cs="Times New Roman"/>
          <w:lang w:val="en-US"/>
        </w:rPr>
      </w:pPr>
      <w:r w:rsidRPr="00CC6B61">
        <w:rPr>
          <w:rFonts w:cs="Times New Roman"/>
          <w:noProof/>
          <w:lang w:val="en-GB" w:eastAsia="en-GB"/>
        </w:rPr>
        <mc:AlternateContent>
          <mc:Choice Requires="wpg">
            <w:drawing>
              <wp:anchor distT="0" distB="0" distL="114300" distR="114300" simplePos="0" relativeHeight="251693056" behindDoc="1" locked="0" layoutInCell="1" allowOverlap="1" wp14:anchorId="1CD9DD4F" wp14:editId="56666B32">
                <wp:simplePos x="0" y="0"/>
                <wp:positionH relativeFrom="page">
                  <wp:posOffset>61595</wp:posOffset>
                </wp:positionH>
                <wp:positionV relativeFrom="page">
                  <wp:posOffset>512445</wp:posOffset>
                </wp:positionV>
                <wp:extent cx="7426325" cy="1492885"/>
                <wp:effectExtent l="0" t="0" r="3175" b="0"/>
                <wp:wrapNone/>
                <wp:docPr id="174382593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26325" cy="1492885"/>
                          <a:chOff x="97" y="807"/>
                          <a:chExt cx="11695" cy="2351"/>
                        </a:xfrm>
                      </wpg:grpSpPr>
                      <pic:pic xmlns:pic="http://schemas.openxmlformats.org/drawingml/2006/picture">
                        <pic:nvPicPr>
                          <pic:cNvPr id="1418768615"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108" y="1401"/>
                            <a:ext cx="3630" cy="1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2503291"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573" y="2842"/>
                            <a:ext cx="2696" cy="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3173506"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727" y="807"/>
                            <a:ext cx="390"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2433934" name="Rectangle 17"/>
                        <wps:cNvSpPr>
                          <a:spLocks noChangeArrowheads="1"/>
                        </wps:cNvSpPr>
                        <wps:spPr bwMode="auto">
                          <a:xfrm>
                            <a:off x="97" y="2074"/>
                            <a:ext cx="3953" cy="58"/>
                          </a:xfrm>
                          <a:prstGeom prst="rect">
                            <a:avLst/>
                          </a:prstGeom>
                          <a:solidFill>
                            <a:srgbClr val="EB1C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436468" name="Rectangle 18"/>
                        <wps:cNvSpPr>
                          <a:spLocks noChangeArrowheads="1"/>
                        </wps:cNvSpPr>
                        <wps:spPr bwMode="auto">
                          <a:xfrm>
                            <a:off x="97" y="2134"/>
                            <a:ext cx="3953"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976916" name="Rectangle 19"/>
                        <wps:cNvSpPr>
                          <a:spLocks noChangeArrowheads="1"/>
                        </wps:cNvSpPr>
                        <wps:spPr bwMode="auto">
                          <a:xfrm>
                            <a:off x="7844" y="2074"/>
                            <a:ext cx="3948" cy="58"/>
                          </a:xfrm>
                          <a:prstGeom prst="rect">
                            <a:avLst/>
                          </a:prstGeom>
                          <a:solidFill>
                            <a:srgbClr val="EB1C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506457" name="Rectangle 20"/>
                        <wps:cNvSpPr>
                          <a:spLocks noChangeArrowheads="1"/>
                        </wps:cNvSpPr>
                        <wps:spPr bwMode="auto">
                          <a:xfrm>
                            <a:off x="7844" y="2134"/>
                            <a:ext cx="3948"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6CA88E" id="Group 3" o:spid="_x0000_s1026" style="position:absolute;margin-left:4.85pt;margin-top:40.35pt;width:584.75pt;height:117.55pt;z-index:-251623424;mso-position-horizontal-relative:page;mso-position-vertical-relative:page" coordorigin="97,807" coordsize="11695,2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4108;top:1401;width:3630;height:1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">
                  <v:imagedata r:id="rId11" o:title=""/>
                </v:shape>
                <v:shape id="Picture 15" o:spid="_x0000_s1028" type="#_x0000_t75" style="position:absolute;left:4573;top:2842;width:2696;height: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">
                  <v:imagedata r:id="rId12" o:title=""/>
                </v:shape>
                <v:shape id="Picture 16" o:spid="_x0000_s1029" type="#_x0000_t75" style="position:absolute;left:5727;top:807;width:390;height: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">
                  <v:imagedata r:id="rId13" o:title=""/>
                </v:shape>
                <v:rect id="Rectangle 17" o:spid="_x0000_s1030" style="position:absolute;left:97;top:2074;width:395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" fillcolor="#eb1c23" stroked="f"/>
                <v:rect id="Rectangle 18" o:spid="_x0000_s1031" style="position:absolute;left:97;top:2134;width:395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" fillcolor="black" stroked="f"/>
                <v:rect id="Rectangle 19" o:spid="_x0000_s1032" style="position:absolute;left:7844;top:2074;width:3948;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" fillcolor="#eb1c23" stroked="f"/>
                <v:rect id="Rectangle 20" o:spid="_x0000_s1033" style="position:absolute;left:7844;top:2134;width:3948;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" fillcolor="black" stroked="f"/>
                <w10:wrap anchorx="page" anchory="page"/>
              </v:group>
            </w:pict>
          </mc:Fallback>
        </mc:AlternateContent>
      </w:r>
    </w:p>
    <w:p w14:paraId="5C5E4282" w14:textId="0F7E1564" w:rsidR="006B32B4" w:rsidRPr="00CC6B61" w:rsidRDefault="006B32B4" w:rsidP="00862632">
      <w:pPr>
        <w:spacing w:line="240" w:lineRule="auto"/>
        <w:jc w:val="center"/>
        <w:rPr>
          <w:rFonts w:cs="Times New Roman"/>
          <w:lang w:val="en-US"/>
        </w:rPr>
      </w:pPr>
    </w:p>
    <w:p w14:paraId="2135C22A" w14:textId="77777777" w:rsidR="006B32B4" w:rsidRPr="00CC6B61" w:rsidRDefault="006B32B4" w:rsidP="00C23AF9">
      <w:pPr>
        <w:spacing w:line="240" w:lineRule="auto"/>
        <w:jc w:val="left"/>
        <w:rPr>
          <w:rFonts w:cs="Times New Roman"/>
          <w:lang w:val="en-US"/>
        </w:rPr>
      </w:pPr>
    </w:p>
    <w:p w14:paraId="45662821" w14:textId="77777777" w:rsidR="006B32B4" w:rsidRPr="00CC6B61" w:rsidRDefault="006B32B4" w:rsidP="00C23AF9">
      <w:pPr>
        <w:spacing w:line="240" w:lineRule="auto"/>
        <w:jc w:val="left"/>
        <w:rPr>
          <w:rFonts w:cs="Times New Roman"/>
          <w:lang w:val="en-US"/>
        </w:rPr>
      </w:pPr>
    </w:p>
    <w:p w14:paraId="5859FCF8" w14:textId="77777777" w:rsidR="006B32B4" w:rsidRPr="00CC6B61" w:rsidRDefault="006B32B4" w:rsidP="00C23AF9">
      <w:pPr>
        <w:spacing w:line="240" w:lineRule="auto"/>
        <w:jc w:val="left"/>
        <w:rPr>
          <w:rFonts w:cs="Times New Roman"/>
          <w:lang w:val="en-US"/>
        </w:rPr>
      </w:pPr>
    </w:p>
    <w:p w14:paraId="396CA1E9" w14:textId="77777777" w:rsidR="006B32B4" w:rsidRPr="00CC6B61" w:rsidRDefault="006B32B4" w:rsidP="00C23AF9">
      <w:pPr>
        <w:spacing w:line="240" w:lineRule="auto"/>
        <w:jc w:val="left"/>
        <w:rPr>
          <w:rFonts w:cs="Times New Roman"/>
          <w:lang w:val="en-US"/>
        </w:rPr>
      </w:pPr>
    </w:p>
    <w:p w14:paraId="7C73AFCD" w14:textId="77777777" w:rsidR="006B32B4" w:rsidRPr="00CC6B61" w:rsidRDefault="006B32B4" w:rsidP="00C23AF9">
      <w:pPr>
        <w:spacing w:line="240" w:lineRule="auto"/>
        <w:jc w:val="left"/>
        <w:rPr>
          <w:rFonts w:cs="Times New Roman"/>
          <w:lang w:val="en-US"/>
        </w:rPr>
      </w:pPr>
    </w:p>
    <w:p w14:paraId="242FA253" w14:textId="77777777" w:rsidR="006B32B4" w:rsidRPr="00CC6B61" w:rsidRDefault="006B32B4" w:rsidP="00C23AF9">
      <w:pPr>
        <w:spacing w:line="240" w:lineRule="auto"/>
        <w:jc w:val="left"/>
        <w:rPr>
          <w:rFonts w:cs="Times New Roman"/>
          <w:lang w:val="en-US"/>
        </w:rPr>
      </w:pPr>
    </w:p>
    <w:p w14:paraId="24612E28" w14:textId="77777777" w:rsidR="006B32B4" w:rsidRPr="00CC6B61" w:rsidRDefault="006B32B4" w:rsidP="00C23AF9">
      <w:pPr>
        <w:spacing w:line="240" w:lineRule="auto"/>
        <w:jc w:val="left"/>
        <w:rPr>
          <w:rFonts w:cs="Times New Roman"/>
          <w:lang w:val="en-US"/>
        </w:rPr>
      </w:pPr>
    </w:p>
    <w:p w14:paraId="5C01FE4E" w14:textId="77777777" w:rsidR="006B32B4" w:rsidRPr="00CC6B61" w:rsidRDefault="006B32B4" w:rsidP="00C23AF9">
      <w:pPr>
        <w:spacing w:line="240" w:lineRule="auto"/>
        <w:jc w:val="left"/>
        <w:rPr>
          <w:rFonts w:cs="Times New Roman"/>
          <w:lang w:val="en-US"/>
        </w:rPr>
      </w:pPr>
    </w:p>
    <w:p w14:paraId="3C72BBDA" w14:textId="77777777" w:rsidR="006B32B4" w:rsidRPr="00CC6B61" w:rsidRDefault="006B32B4" w:rsidP="00C23AF9">
      <w:pPr>
        <w:spacing w:line="240" w:lineRule="auto"/>
        <w:jc w:val="left"/>
        <w:rPr>
          <w:rFonts w:cs="Times New Roman"/>
          <w:lang w:val="en-US"/>
        </w:rPr>
      </w:pPr>
    </w:p>
    <w:p w14:paraId="6D50B9BB" w14:textId="77777777" w:rsidR="006B32B4" w:rsidRPr="00CC6B61" w:rsidRDefault="006B32B4" w:rsidP="00C23AF9">
      <w:pPr>
        <w:spacing w:line="240" w:lineRule="auto"/>
        <w:jc w:val="left"/>
        <w:rPr>
          <w:rFonts w:cs="Times New Roman"/>
          <w:lang w:val="en-US"/>
        </w:rPr>
      </w:pPr>
    </w:p>
    <w:p w14:paraId="0035E91C" w14:textId="77777777" w:rsidR="006B32B4" w:rsidRPr="00CC6B61" w:rsidRDefault="006B32B4" w:rsidP="00C23AF9">
      <w:pPr>
        <w:spacing w:line="240" w:lineRule="auto"/>
        <w:jc w:val="left"/>
        <w:rPr>
          <w:rFonts w:cs="Times New Roman"/>
          <w:lang w:val="en-US"/>
        </w:rPr>
      </w:pPr>
    </w:p>
    <w:p w14:paraId="3F3E43E3" w14:textId="77777777" w:rsidR="006B32B4" w:rsidRPr="00CC6B61" w:rsidRDefault="006B32B4" w:rsidP="00C23AF9">
      <w:pPr>
        <w:spacing w:line="240" w:lineRule="auto"/>
        <w:jc w:val="left"/>
        <w:rPr>
          <w:rFonts w:cs="Times New Roman"/>
          <w:lang w:val="en-US"/>
        </w:rPr>
      </w:pPr>
    </w:p>
    <w:p w14:paraId="09FCFF13" w14:textId="77777777" w:rsidR="006B32B4" w:rsidRPr="00CC6B61" w:rsidRDefault="006B32B4" w:rsidP="00C23AF9">
      <w:pPr>
        <w:spacing w:line="240" w:lineRule="auto"/>
        <w:jc w:val="left"/>
        <w:rPr>
          <w:rFonts w:cs="Times New Roman"/>
          <w:lang w:val="en-US"/>
        </w:rPr>
      </w:pPr>
    </w:p>
    <w:p w14:paraId="3FCA28F3" w14:textId="77777777" w:rsidR="004F6594" w:rsidRPr="00CC6B61" w:rsidRDefault="004F6594" w:rsidP="00C23AF9">
      <w:pPr>
        <w:spacing w:line="240" w:lineRule="auto"/>
        <w:jc w:val="left"/>
        <w:rPr>
          <w:rFonts w:cs="Times New Roman"/>
          <w:lang w:val="en-US"/>
        </w:rPr>
      </w:pPr>
    </w:p>
    <w:p w14:paraId="4404F940" w14:textId="77777777" w:rsidR="004F6594" w:rsidRPr="00CC6B61" w:rsidRDefault="004F6594" w:rsidP="00C23AF9">
      <w:pPr>
        <w:spacing w:line="240" w:lineRule="auto"/>
        <w:jc w:val="left"/>
        <w:rPr>
          <w:rFonts w:cs="Times New Roman"/>
          <w:lang w:val="en-US"/>
        </w:rPr>
      </w:pPr>
    </w:p>
    <w:p w14:paraId="23913CD2" w14:textId="77777777" w:rsidR="004F6594" w:rsidRPr="00CC6B61" w:rsidRDefault="004F6594" w:rsidP="00C23AF9">
      <w:pPr>
        <w:spacing w:line="240" w:lineRule="auto"/>
        <w:jc w:val="left"/>
        <w:rPr>
          <w:rFonts w:cs="Times New Roman"/>
          <w:lang w:val="en-US"/>
        </w:rPr>
      </w:pPr>
    </w:p>
    <w:p w14:paraId="750E134D" w14:textId="77777777" w:rsidR="004F6594" w:rsidRPr="00CC6B61" w:rsidRDefault="004F6594" w:rsidP="00C23AF9">
      <w:pPr>
        <w:spacing w:line="240" w:lineRule="auto"/>
        <w:jc w:val="left"/>
        <w:rPr>
          <w:rFonts w:cs="Times New Roman"/>
          <w:lang w:val="en-US"/>
        </w:rPr>
      </w:pPr>
    </w:p>
    <w:p w14:paraId="0E20B908" w14:textId="77777777" w:rsidR="004F6594" w:rsidRPr="00CC6B61" w:rsidRDefault="004F6594" w:rsidP="00C23AF9">
      <w:pPr>
        <w:spacing w:line="240" w:lineRule="auto"/>
        <w:jc w:val="left"/>
        <w:rPr>
          <w:rFonts w:cs="Times New Roman"/>
          <w:lang w:val="en-US"/>
        </w:rPr>
      </w:pPr>
    </w:p>
    <w:p w14:paraId="6EFFDA25" w14:textId="0627C56C" w:rsidR="00370E95" w:rsidRPr="00CC6B61" w:rsidRDefault="00395FD8" w:rsidP="003E2A9A">
      <w:pPr>
        <w:pBdr>
          <w:top w:val="nil"/>
          <w:left w:val="nil"/>
          <w:bottom w:val="nil"/>
          <w:right w:val="nil"/>
          <w:between w:val="nil"/>
        </w:pBdr>
        <w:spacing w:after="120" w:line="276" w:lineRule="auto"/>
        <w:jc w:val="center"/>
        <w:rPr>
          <w:rFonts w:eastAsia="Times New Roman" w:cs="Times New Roman"/>
          <w:b/>
          <w:sz w:val="46"/>
          <w:szCs w:val="46"/>
          <w:lang w:val="en-US"/>
        </w:rPr>
      </w:pPr>
      <w:r w:rsidRPr="00CC6B61">
        <w:rPr>
          <w:rFonts w:eastAsia="Times New Roman" w:cs="Times New Roman"/>
          <w:b/>
          <w:sz w:val="46"/>
          <w:szCs w:val="46"/>
          <w:lang w:val="en-US"/>
        </w:rPr>
        <w:t xml:space="preserve">CROSS-SECTOR JUSTICE STRATEGY </w:t>
      </w:r>
      <w:r w:rsidR="001F629F" w:rsidRPr="00CC6B61">
        <w:rPr>
          <w:rFonts w:eastAsia="Times New Roman" w:cs="Times New Roman"/>
          <w:b/>
          <w:sz w:val="46"/>
          <w:szCs w:val="46"/>
          <w:lang w:val="en-US"/>
        </w:rPr>
        <w:t>MONITORI</w:t>
      </w:r>
      <w:r w:rsidRPr="00CC6B61">
        <w:rPr>
          <w:rFonts w:eastAsia="Times New Roman" w:cs="Times New Roman"/>
          <w:b/>
          <w:sz w:val="46"/>
          <w:szCs w:val="46"/>
          <w:lang w:val="en-US"/>
        </w:rPr>
        <w:t>NG REPORT</w:t>
      </w:r>
    </w:p>
    <w:p w14:paraId="6860B10E" w14:textId="3997F4D5" w:rsidR="00370E95" w:rsidRPr="00CC6B61" w:rsidRDefault="001F629F" w:rsidP="003E2A9A">
      <w:pPr>
        <w:pBdr>
          <w:top w:val="nil"/>
          <w:left w:val="nil"/>
          <w:bottom w:val="nil"/>
          <w:right w:val="nil"/>
          <w:between w:val="nil"/>
        </w:pBdr>
        <w:spacing w:after="120" w:line="276" w:lineRule="auto"/>
        <w:jc w:val="center"/>
        <w:rPr>
          <w:rFonts w:eastAsia="Times New Roman" w:cs="Times New Roman"/>
          <w:b/>
          <w:sz w:val="22"/>
          <w:szCs w:val="22"/>
          <w:lang w:val="en-US"/>
        </w:rPr>
      </w:pPr>
      <w:r w:rsidRPr="00CC6B61">
        <w:rPr>
          <w:rFonts w:eastAsia="Times New Roman" w:cs="Times New Roman"/>
          <w:b/>
          <w:sz w:val="46"/>
          <w:szCs w:val="46"/>
          <w:lang w:val="en-US"/>
        </w:rPr>
        <w:t>JAN</w:t>
      </w:r>
      <w:r w:rsidR="00395FD8" w:rsidRPr="00CC6B61">
        <w:rPr>
          <w:rFonts w:eastAsia="Times New Roman" w:cs="Times New Roman"/>
          <w:b/>
          <w:sz w:val="46"/>
          <w:szCs w:val="46"/>
          <w:lang w:val="en-US"/>
        </w:rPr>
        <w:t>U</w:t>
      </w:r>
      <w:r w:rsidRPr="00CC6B61">
        <w:rPr>
          <w:rFonts w:eastAsia="Times New Roman" w:cs="Times New Roman"/>
          <w:b/>
          <w:sz w:val="46"/>
          <w:szCs w:val="46"/>
          <w:lang w:val="en-US"/>
        </w:rPr>
        <w:t>AR</w:t>
      </w:r>
      <w:r w:rsidR="00395FD8" w:rsidRPr="00CC6B61">
        <w:rPr>
          <w:rFonts w:eastAsia="Times New Roman" w:cs="Times New Roman"/>
          <w:b/>
          <w:sz w:val="46"/>
          <w:szCs w:val="46"/>
          <w:lang w:val="en-US"/>
        </w:rPr>
        <w:t>Y</w:t>
      </w:r>
      <w:r w:rsidR="001829A8" w:rsidRPr="00CC6B61">
        <w:rPr>
          <w:rFonts w:eastAsia="Times New Roman" w:cs="Times New Roman"/>
          <w:b/>
          <w:sz w:val="46"/>
          <w:szCs w:val="46"/>
          <w:lang w:val="en-US"/>
        </w:rPr>
        <w:t xml:space="preserve"> </w:t>
      </w:r>
      <w:r w:rsidRPr="00CC6B61">
        <w:rPr>
          <w:rFonts w:eastAsia="Times New Roman" w:cs="Times New Roman"/>
          <w:b/>
          <w:sz w:val="46"/>
          <w:szCs w:val="46"/>
          <w:lang w:val="en-US"/>
        </w:rPr>
        <w:t>-</w:t>
      </w:r>
      <w:r w:rsidR="001829A8" w:rsidRPr="00CC6B61">
        <w:rPr>
          <w:rFonts w:eastAsia="Times New Roman" w:cs="Times New Roman"/>
          <w:b/>
          <w:sz w:val="46"/>
          <w:szCs w:val="46"/>
          <w:lang w:val="en-US"/>
        </w:rPr>
        <w:t xml:space="preserve"> </w:t>
      </w:r>
      <w:r w:rsidRPr="00CC6B61">
        <w:rPr>
          <w:rFonts w:eastAsia="Times New Roman" w:cs="Times New Roman"/>
          <w:b/>
          <w:sz w:val="46"/>
          <w:szCs w:val="46"/>
          <w:lang w:val="en-US"/>
        </w:rPr>
        <w:t>D</w:t>
      </w:r>
      <w:r w:rsidR="00395FD8" w:rsidRPr="00CC6B61">
        <w:rPr>
          <w:rFonts w:eastAsia="Times New Roman" w:cs="Times New Roman"/>
          <w:b/>
          <w:sz w:val="46"/>
          <w:szCs w:val="46"/>
          <w:lang w:val="en-US"/>
        </w:rPr>
        <w:t>ECEMBER</w:t>
      </w:r>
      <w:r w:rsidRPr="00CC6B61">
        <w:rPr>
          <w:rFonts w:eastAsia="Times New Roman" w:cs="Times New Roman"/>
          <w:b/>
          <w:sz w:val="46"/>
          <w:szCs w:val="46"/>
          <w:lang w:val="en-US"/>
        </w:rPr>
        <w:t xml:space="preserve"> 2023</w:t>
      </w:r>
    </w:p>
    <w:tbl>
      <w:tblPr>
        <w:tblStyle w:val="a"/>
        <w:tblW w:w="9540" w:type="dxa"/>
        <w:tblInd w:w="-450" w:type="dxa"/>
        <w:tblBorders>
          <w:top w:val="nil"/>
          <w:left w:val="nil"/>
          <w:bottom w:val="nil"/>
          <w:right w:val="nil"/>
          <w:insideH w:val="nil"/>
          <w:insideV w:val="nil"/>
        </w:tblBorders>
        <w:tblLayout w:type="fixed"/>
        <w:tblLook w:val="0400" w:firstRow="0" w:lastRow="0" w:firstColumn="0" w:lastColumn="0" w:noHBand="0" w:noVBand="1"/>
      </w:tblPr>
      <w:tblGrid>
        <w:gridCol w:w="900"/>
        <w:gridCol w:w="8640"/>
      </w:tblGrid>
      <w:tr w:rsidR="00B667EA" w:rsidRPr="00CC6B61" w14:paraId="03E2C1AD" w14:textId="77777777" w:rsidTr="00241028">
        <w:trPr>
          <w:cantSplit/>
          <w:trHeight w:val="11227"/>
        </w:trPr>
        <w:tc>
          <w:tcPr>
            <w:tcW w:w="900" w:type="dxa"/>
            <w:shd w:val="clear" w:color="auto" w:fill="F2F2F2"/>
            <w:textDirection w:val="btLr"/>
          </w:tcPr>
          <w:p w14:paraId="60754A6A" w14:textId="5655C4ED" w:rsidR="00370E95" w:rsidRPr="00CC6B61" w:rsidRDefault="004D774D" w:rsidP="00B667EA">
            <w:pPr>
              <w:widowControl/>
              <w:pBdr>
                <w:top w:val="nil"/>
                <w:left w:val="nil"/>
                <w:bottom w:val="nil"/>
                <w:right w:val="nil"/>
                <w:between w:val="nil"/>
              </w:pBdr>
              <w:shd w:val="clear" w:color="auto" w:fill="F2F2F2" w:themeFill="background1" w:themeFillShade="F2"/>
              <w:spacing w:after="120" w:line="276" w:lineRule="auto"/>
              <w:ind w:left="113" w:right="113"/>
              <w:jc w:val="center"/>
              <w:rPr>
                <w:rFonts w:eastAsia="Times New Roman" w:cs="Times New Roman"/>
                <w:b/>
                <w:color w:val="auto"/>
                <w:sz w:val="24"/>
                <w:szCs w:val="24"/>
                <w:lang w:val="en-US"/>
              </w:rPr>
            </w:pPr>
            <w:r w:rsidRPr="00CC6B61">
              <w:rPr>
                <w:rFonts w:eastAsia="MS Mincho" w:cs="Times New Roman"/>
                <w:color w:val="FF0000"/>
                <w:sz w:val="44"/>
                <w:szCs w:val="44"/>
                <w:lang w:val="en-US"/>
              </w:rPr>
              <w:lastRenderedPageBreak/>
              <w:t>SUMMARY TABLE</w:t>
            </w:r>
          </w:p>
        </w:tc>
        <w:tc>
          <w:tcPr>
            <w:tcW w:w="8640" w:type="dxa"/>
          </w:tcPr>
          <w:sdt>
            <w:sdtPr>
              <w:rPr>
                <w:rFonts w:ascii="Times New Roman" w:eastAsia="Helvetica Neue" w:hAnsi="Times New Roman" w:cs="Times New Roman"/>
                <w:color w:val="auto"/>
                <w:sz w:val="24"/>
                <w:szCs w:val="24"/>
                <w:lang w:val="sq-AL"/>
              </w:rPr>
              <w:id w:val="-1400816389"/>
              <w:docPartObj>
                <w:docPartGallery w:val="Table of Contents"/>
                <w:docPartUnique/>
              </w:docPartObj>
            </w:sdtPr>
            <w:sdtEndPr>
              <w:rPr>
                <w:rFonts w:eastAsia="Calibri"/>
                <w:b/>
                <w:bCs/>
                <w:color w:val="2E74B5"/>
                <w:sz w:val="22"/>
                <w:szCs w:val="22"/>
              </w:rPr>
            </w:sdtEndPr>
            <w:sdtContent>
              <w:p w14:paraId="0C8BA491" w14:textId="0251A8DA" w:rsidR="007E08E3" w:rsidRPr="00CC6B61" w:rsidRDefault="007E08E3" w:rsidP="00B667EA">
                <w:pPr>
                  <w:pStyle w:val="TOCHeading"/>
                  <w:spacing w:before="0" w:after="120" w:line="276" w:lineRule="auto"/>
                  <w:rPr>
                    <w:rFonts w:ascii="Times New Roman" w:hAnsi="Times New Roman" w:cs="Times New Roman"/>
                    <w:color w:val="auto"/>
                    <w:sz w:val="28"/>
                    <w:szCs w:val="28"/>
                  </w:rPr>
                </w:pPr>
              </w:p>
              <w:p w14:paraId="6E2AAD53" w14:textId="18007E7C" w:rsidR="00822F1D" w:rsidRPr="00CC6B61" w:rsidRDefault="007E08E3">
                <w:pPr>
                  <w:pStyle w:val="TOC2"/>
                  <w:rPr>
                    <w:rFonts w:asciiTheme="minorHAnsi" w:eastAsiaTheme="minorEastAsia" w:hAnsiTheme="minorHAnsi" w:cstheme="minorBidi"/>
                    <w:kern w:val="2"/>
                    <w:lang w:val="en-US"/>
                    <w14:ligatures w14:val="standardContextual"/>
                  </w:rPr>
                </w:pPr>
                <w:r w:rsidRPr="00CC6B61">
                  <w:rPr>
                    <w:rFonts w:cs="Times New Roman"/>
                    <w:lang w:val="en-US"/>
                  </w:rPr>
                  <w:fldChar w:fldCharType="begin"/>
                </w:r>
                <w:r w:rsidRPr="00CC6B61">
                  <w:rPr>
                    <w:rFonts w:cs="Times New Roman"/>
                    <w:color w:val="auto"/>
                    <w:lang w:val="en-US"/>
                  </w:rPr>
                  <w:instrText xml:space="preserve"> TOC \o "1-3" \h \z \u </w:instrText>
                </w:r>
                <w:r w:rsidRPr="00CC6B61">
                  <w:rPr>
                    <w:rFonts w:cs="Times New Roman"/>
                    <w:lang w:val="en-US"/>
                  </w:rPr>
                  <w:fldChar w:fldCharType="separate"/>
                </w:r>
                <w:hyperlink w:anchor="_Toc164935397" w:history="1">
                  <w:r w:rsidR="00822F1D" w:rsidRPr="00CC6B61">
                    <w:rPr>
                      <w:rStyle w:val="Hyperlink"/>
                      <w:rFonts w:eastAsia="Times New Roman" w:cs="Times New Roman"/>
                      <w:lang w:val="en-US"/>
                    </w:rPr>
                    <w:t>EXECUTIVE SUMMARY</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_Toc164935397 \h </w:instrText>
                  </w:r>
                  <w:r w:rsidR="00822F1D" w:rsidRPr="00CC6B61">
                    <w:rPr>
                      <w:webHidden/>
                      <w:lang w:val="en-US"/>
                    </w:rPr>
                  </w:r>
                  <w:r w:rsidR="00822F1D" w:rsidRPr="00CC6B61">
                    <w:rPr>
                      <w:webHidden/>
                      <w:lang w:val="en-US"/>
                    </w:rPr>
                    <w:fldChar w:fldCharType="separate"/>
                  </w:r>
                  <w:r w:rsidR="00041B17" w:rsidRPr="00CC6B61">
                    <w:rPr>
                      <w:webHidden/>
                      <w:lang w:val="en-US"/>
                    </w:rPr>
                    <w:t>6</w:t>
                  </w:r>
                  <w:r w:rsidR="00822F1D" w:rsidRPr="00CC6B61">
                    <w:rPr>
                      <w:webHidden/>
                      <w:lang w:val="en-US"/>
                    </w:rPr>
                    <w:fldChar w:fldCharType="end"/>
                  </w:r>
                </w:hyperlink>
              </w:p>
              <w:p w14:paraId="7648423C" w14:textId="52BF5CF3" w:rsidR="00822F1D" w:rsidRPr="00CC6B61" w:rsidRDefault="00EA3BE7">
                <w:pPr>
                  <w:pStyle w:val="TOC1"/>
                  <w:tabs>
                    <w:tab w:val="left" w:pos="480"/>
                    <w:tab w:val="right" w:pos="9016"/>
                  </w:tabs>
                  <w:rPr>
                    <w:rFonts w:asciiTheme="minorHAnsi" w:eastAsiaTheme="minorEastAsia" w:hAnsiTheme="minorHAnsi" w:cstheme="minorBidi"/>
                    <w:kern w:val="2"/>
                    <w:lang w:val="en-US"/>
                    <w14:ligatures w14:val="standardContextual"/>
                  </w:rPr>
                </w:pPr>
                <w:hyperlink w:anchor="_Toc164935398" w:history="1">
                  <w:r w:rsidR="00822F1D" w:rsidRPr="00CC6B61">
                    <w:rPr>
                      <w:rStyle w:val="Hyperlink"/>
                      <w:rFonts w:eastAsia="Times New Roman" w:cs="Times New Roman"/>
                      <w:lang w:val="en-US"/>
                    </w:rPr>
                    <w:t>I.</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SUMMARY INFORMATION</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_Toc164935398 \h </w:instrText>
                  </w:r>
                  <w:r w:rsidR="00822F1D" w:rsidRPr="00CC6B61">
                    <w:rPr>
                      <w:webHidden/>
                      <w:lang w:val="en-US"/>
                    </w:rPr>
                  </w:r>
                  <w:r w:rsidR="00822F1D" w:rsidRPr="00CC6B61">
                    <w:rPr>
                      <w:webHidden/>
                      <w:lang w:val="en-US"/>
                    </w:rPr>
                    <w:fldChar w:fldCharType="separate"/>
                  </w:r>
                  <w:r w:rsidR="00041B17" w:rsidRPr="00CC6B61">
                    <w:rPr>
                      <w:webHidden/>
                      <w:lang w:val="en-US"/>
                    </w:rPr>
                    <w:t>14</w:t>
                  </w:r>
                  <w:r w:rsidR="00822F1D" w:rsidRPr="00CC6B61">
                    <w:rPr>
                      <w:webHidden/>
                      <w:lang w:val="en-US"/>
                    </w:rPr>
                    <w:fldChar w:fldCharType="end"/>
                  </w:r>
                </w:hyperlink>
              </w:p>
              <w:p w14:paraId="4D21E604" w14:textId="30A19068"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399" w:history="1">
                  <w:r w:rsidR="00822F1D" w:rsidRPr="00CC6B61">
                    <w:rPr>
                      <w:rStyle w:val="Hyperlink"/>
                      <w:rFonts w:cs="Times New Roman"/>
                      <w:lang w:val="en-US"/>
                    </w:rPr>
                    <w:t>1.1.</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cs="Times New Roman"/>
                      <w:lang w:val="en-US"/>
                    </w:rPr>
                    <w:t>Introduction</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_Toc164935399 \h </w:instrText>
                  </w:r>
                  <w:r w:rsidR="00822F1D" w:rsidRPr="00CC6B61">
                    <w:rPr>
                      <w:webHidden/>
                      <w:lang w:val="en-US"/>
                    </w:rPr>
                  </w:r>
                  <w:r w:rsidR="00822F1D" w:rsidRPr="00CC6B61">
                    <w:rPr>
                      <w:webHidden/>
                      <w:lang w:val="en-US"/>
                    </w:rPr>
                    <w:fldChar w:fldCharType="separate"/>
                  </w:r>
                  <w:r w:rsidR="00041B17" w:rsidRPr="00CC6B61">
                    <w:rPr>
                      <w:webHidden/>
                      <w:lang w:val="en-US"/>
                    </w:rPr>
                    <w:t>14</w:t>
                  </w:r>
                  <w:r w:rsidR="00822F1D" w:rsidRPr="00CC6B61">
                    <w:rPr>
                      <w:webHidden/>
                      <w:lang w:val="en-US"/>
                    </w:rPr>
                    <w:fldChar w:fldCharType="end"/>
                  </w:r>
                </w:hyperlink>
              </w:p>
              <w:p w14:paraId="288208C9" w14:textId="37076DE2"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400" w:history="1">
                  <w:r w:rsidR="00822F1D" w:rsidRPr="00CC6B61">
                    <w:rPr>
                      <w:rStyle w:val="Hyperlink"/>
                      <w:rFonts w:eastAsia="Times New Roman" w:cs="Times New Roman"/>
                      <w:lang w:val="en-US"/>
                    </w:rPr>
                    <w:t>1.2.</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 xml:space="preserve">Summary of the </w:t>
                  </w:r>
                  <w:r w:rsidR="00CC6B61" w:rsidRPr="00CC6B61">
                    <w:rPr>
                      <w:rStyle w:val="Hyperlink"/>
                      <w:rFonts w:eastAsia="Times New Roman" w:cs="Times New Roman"/>
                      <w:lang w:val="en-US"/>
                    </w:rPr>
                    <w:t>key</w:t>
                  </w:r>
                  <w:r w:rsidR="00822F1D" w:rsidRPr="00CC6B61">
                    <w:rPr>
                      <w:rStyle w:val="Hyperlink"/>
                      <w:rFonts w:eastAsia="Times New Roman" w:cs="Times New Roman"/>
                      <w:lang w:val="en-US"/>
                    </w:rPr>
                    <w:t xml:space="preserve"> achievements and challenges</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_Toc164935400 \h </w:instrText>
                  </w:r>
                  <w:r w:rsidR="00822F1D" w:rsidRPr="00CC6B61">
                    <w:rPr>
                      <w:webHidden/>
                      <w:lang w:val="en-US"/>
                    </w:rPr>
                  </w:r>
                  <w:r w:rsidR="00822F1D" w:rsidRPr="00CC6B61">
                    <w:rPr>
                      <w:webHidden/>
                      <w:lang w:val="en-US"/>
                    </w:rPr>
                    <w:fldChar w:fldCharType="separate"/>
                  </w:r>
                  <w:r w:rsidR="00041B17" w:rsidRPr="00CC6B61">
                    <w:rPr>
                      <w:webHidden/>
                      <w:lang w:val="en-US"/>
                    </w:rPr>
                    <w:t>15</w:t>
                  </w:r>
                  <w:r w:rsidR="00822F1D" w:rsidRPr="00CC6B61">
                    <w:rPr>
                      <w:webHidden/>
                      <w:lang w:val="en-US"/>
                    </w:rPr>
                    <w:fldChar w:fldCharType="end"/>
                  </w:r>
                </w:hyperlink>
              </w:p>
              <w:p w14:paraId="1F97DEFD" w14:textId="57C0B415"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401" w:history="1">
                  <w:r w:rsidR="00822F1D" w:rsidRPr="00CC6B61">
                    <w:rPr>
                      <w:rStyle w:val="Hyperlink"/>
                      <w:rFonts w:eastAsia="Times New Roman" w:cs="Times New Roman"/>
                      <w:lang w:val="en-US"/>
                    </w:rPr>
                    <w:t>1.3.</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Methodology</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_Toc164935401 \h </w:instrText>
                  </w:r>
                  <w:r w:rsidR="00822F1D" w:rsidRPr="00CC6B61">
                    <w:rPr>
                      <w:webHidden/>
                      <w:lang w:val="en-US"/>
                    </w:rPr>
                  </w:r>
                  <w:r w:rsidR="00822F1D" w:rsidRPr="00CC6B61">
                    <w:rPr>
                      <w:webHidden/>
                      <w:lang w:val="en-US"/>
                    </w:rPr>
                    <w:fldChar w:fldCharType="separate"/>
                  </w:r>
                  <w:r w:rsidR="00041B17" w:rsidRPr="00CC6B61">
                    <w:rPr>
                      <w:webHidden/>
                      <w:lang w:val="en-US"/>
                    </w:rPr>
                    <w:t>19</w:t>
                  </w:r>
                  <w:r w:rsidR="00822F1D" w:rsidRPr="00CC6B61">
                    <w:rPr>
                      <w:webHidden/>
                      <w:lang w:val="en-US"/>
                    </w:rPr>
                    <w:fldChar w:fldCharType="end"/>
                  </w:r>
                </w:hyperlink>
              </w:p>
              <w:p w14:paraId="20524CD4" w14:textId="48A33120" w:rsidR="00822F1D" w:rsidRPr="00CC6B61" w:rsidRDefault="00EA3BE7">
                <w:pPr>
                  <w:pStyle w:val="TOC1"/>
                  <w:tabs>
                    <w:tab w:val="left" w:pos="480"/>
                    <w:tab w:val="right" w:pos="9016"/>
                  </w:tabs>
                  <w:rPr>
                    <w:rFonts w:asciiTheme="minorHAnsi" w:eastAsiaTheme="minorEastAsia" w:hAnsiTheme="minorHAnsi" w:cstheme="minorBidi"/>
                    <w:kern w:val="2"/>
                    <w:lang w:val="en-US"/>
                    <w14:ligatures w14:val="standardContextual"/>
                  </w:rPr>
                </w:pPr>
                <w:hyperlink w:anchor="_Toc164935402" w:history="1">
                  <w:r w:rsidR="00822F1D" w:rsidRPr="00CC6B61">
                    <w:rPr>
                      <w:rStyle w:val="Hyperlink"/>
                      <w:rFonts w:eastAsia="Times New Roman" w:cs="Times New Roman"/>
                      <w:lang w:val="en-US"/>
                    </w:rPr>
                    <w:t>II.</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EVALUATING THE ACHIEVEMENT OF POLICY GOALS VERSUS MEASURES AND INDICATORS</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_Toc164935402 \h </w:instrText>
                  </w:r>
                  <w:r w:rsidR="00822F1D" w:rsidRPr="00CC6B61">
                    <w:rPr>
                      <w:webHidden/>
                      <w:lang w:val="en-US"/>
                    </w:rPr>
                  </w:r>
                  <w:r w:rsidR="00822F1D" w:rsidRPr="00CC6B61">
                    <w:rPr>
                      <w:webHidden/>
                      <w:lang w:val="en-US"/>
                    </w:rPr>
                    <w:fldChar w:fldCharType="separate"/>
                  </w:r>
                  <w:r w:rsidR="00041B17" w:rsidRPr="00CC6B61">
                    <w:rPr>
                      <w:webHidden/>
                      <w:lang w:val="en-US"/>
                    </w:rPr>
                    <w:t>24</w:t>
                  </w:r>
                  <w:r w:rsidR="00822F1D" w:rsidRPr="00CC6B61">
                    <w:rPr>
                      <w:webHidden/>
                      <w:lang w:val="en-US"/>
                    </w:rPr>
                    <w:fldChar w:fldCharType="end"/>
                  </w:r>
                </w:hyperlink>
              </w:p>
              <w:p w14:paraId="105A2E58" w14:textId="21D84AF5"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403" w:history="1">
                  <w:r w:rsidR="00822F1D" w:rsidRPr="00CC6B61">
                    <w:rPr>
                      <w:rStyle w:val="Hyperlink"/>
                      <w:rFonts w:eastAsia="Times New Roman" w:cs="Times New Roman"/>
                      <w:lang w:val="en-US"/>
                    </w:rPr>
                    <w:t>2.1.</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Policy Goal I</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_Toc164935403 \h </w:instrText>
                  </w:r>
                  <w:r w:rsidR="00822F1D" w:rsidRPr="00CC6B61">
                    <w:rPr>
                      <w:webHidden/>
                      <w:lang w:val="en-US"/>
                    </w:rPr>
                  </w:r>
                  <w:r w:rsidR="00822F1D" w:rsidRPr="00CC6B61">
                    <w:rPr>
                      <w:webHidden/>
                      <w:lang w:val="en-US"/>
                    </w:rPr>
                    <w:fldChar w:fldCharType="separate"/>
                  </w:r>
                  <w:r w:rsidR="00041B17" w:rsidRPr="00CC6B61">
                    <w:rPr>
                      <w:webHidden/>
                      <w:lang w:val="en-US"/>
                    </w:rPr>
                    <w:t>24</w:t>
                  </w:r>
                  <w:r w:rsidR="00822F1D" w:rsidRPr="00CC6B61">
                    <w:rPr>
                      <w:webHidden/>
                      <w:lang w:val="en-US"/>
                    </w:rPr>
                    <w:fldChar w:fldCharType="end"/>
                  </w:r>
                </w:hyperlink>
              </w:p>
              <w:p w14:paraId="6EB0AAD3" w14:textId="4987D940"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04" w:history="1">
                  <w:r w:rsidR="00822F1D" w:rsidRPr="00CC6B61">
                    <w:rPr>
                      <w:rStyle w:val="Hyperlink"/>
                      <w:rFonts w:eastAsia="Times New Roman" w:cs="Times New Roman"/>
                      <w:i/>
                      <w:lang w:val="en-US"/>
                    </w:rPr>
                    <w:t>Specific Objective 1.1.</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_Toc164935404 \h </w:instrText>
                  </w:r>
                  <w:r w:rsidR="00822F1D" w:rsidRPr="00CC6B61">
                    <w:rPr>
                      <w:webHidden/>
                      <w:lang w:val="en-US"/>
                    </w:rPr>
                  </w:r>
                  <w:r w:rsidR="00822F1D" w:rsidRPr="00CC6B61">
                    <w:rPr>
                      <w:webHidden/>
                      <w:lang w:val="en-US"/>
                    </w:rPr>
                    <w:fldChar w:fldCharType="separate"/>
                  </w:r>
                  <w:r w:rsidR="00041B17" w:rsidRPr="00CC6B61">
                    <w:rPr>
                      <w:webHidden/>
                      <w:lang w:val="en-US"/>
                    </w:rPr>
                    <w:t>25</w:t>
                  </w:r>
                  <w:r w:rsidR="00822F1D" w:rsidRPr="00CC6B61">
                    <w:rPr>
                      <w:webHidden/>
                      <w:lang w:val="en-US"/>
                    </w:rPr>
                    <w:fldChar w:fldCharType="end"/>
                  </w:r>
                </w:hyperlink>
              </w:p>
              <w:p w14:paraId="0A965E16" w14:textId="37376DDF"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05" w:history="1">
                  <w:r w:rsidR="00822F1D" w:rsidRPr="00CC6B61">
                    <w:rPr>
                      <w:rStyle w:val="Hyperlink"/>
                      <w:rFonts w:eastAsia="Times New Roman" w:cs="Times New Roman"/>
                      <w:i/>
                      <w:lang w:val="en-US"/>
                    </w:rPr>
                    <w:t>Specific Objective 1.2.</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_Toc164935405 \h </w:instrText>
                  </w:r>
                  <w:r w:rsidR="00822F1D" w:rsidRPr="00CC6B61">
                    <w:rPr>
                      <w:webHidden/>
                      <w:lang w:val="en-US"/>
                    </w:rPr>
                  </w:r>
                  <w:r w:rsidR="00822F1D" w:rsidRPr="00CC6B61">
                    <w:rPr>
                      <w:webHidden/>
                      <w:lang w:val="en-US"/>
                    </w:rPr>
                    <w:fldChar w:fldCharType="separate"/>
                  </w:r>
                  <w:r w:rsidR="00041B17" w:rsidRPr="00CC6B61">
                    <w:rPr>
                      <w:webHidden/>
                      <w:lang w:val="en-US"/>
                    </w:rPr>
                    <w:t>27</w:t>
                  </w:r>
                  <w:r w:rsidR="00822F1D" w:rsidRPr="00CC6B61">
                    <w:rPr>
                      <w:webHidden/>
                      <w:lang w:val="en-US"/>
                    </w:rPr>
                    <w:fldChar w:fldCharType="end"/>
                  </w:r>
                </w:hyperlink>
              </w:p>
              <w:p w14:paraId="45A4282A" w14:textId="733138EF"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06" w:history="1">
                  <w:r w:rsidR="00822F1D" w:rsidRPr="00CC6B61">
                    <w:rPr>
                      <w:rStyle w:val="Hyperlink"/>
                      <w:rFonts w:eastAsia="Times New Roman" w:cs="Times New Roman"/>
                      <w:i/>
                      <w:lang w:val="en-US"/>
                    </w:rPr>
                    <w:t>Specific objective 1.3.</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_Toc164935406 \h </w:instrText>
                  </w:r>
                  <w:r w:rsidR="00822F1D" w:rsidRPr="00CC6B61">
                    <w:rPr>
                      <w:webHidden/>
                      <w:lang w:val="en-US"/>
                    </w:rPr>
                  </w:r>
                  <w:r w:rsidR="00822F1D" w:rsidRPr="00CC6B61">
                    <w:rPr>
                      <w:webHidden/>
                      <w:lang w:val="en-US"/>
                    </w:rPr>
                    <w:fldChar w:fldCharType="separate"/>
                  </w:r>
                  <w:r w:rsidR="00041B17" w:rsidRPr="00CC6B61">
                    <w:rPr>
                      <w:webHidden/>
                      <w:lang w:val="en-US"/>
                    </w:rPr>
                    <w:t>31</w:t>
                  </w:r>
                  <w:r w:rsidR="00822F1D" w:rsidRPr="00CC6B61">
                    <w:rPr>
                      <w:webHidden/>
                      <w:lang w:val="en-US"/>
                    </w:rPr>
                    <w:fldChar w:fldCharType="end"/>
                  </w:r>
                </w:hyperlink>
              </w:p>
              <w:p w14:paraId="45A5B99C" w14:textId="46773536"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407" w:history="1">
                  <w:r w:rsidR="00822F1D" w:rsidRPr="00CC6B61">
                    <w:rPr>
                      <w:rStyle w:val="Hyperlink"/>
                      <w:rFonts w:eastAsia="Times New Roman" w:cs="Times New Roman"/>
                      <w:lang w:val="en-US"/>
                    </w:rPr>
                    <w:t>2.2.</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Policy Goal II</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_Toc164935407 \h </w:instrText>
                  </w:r>
                  <w:r w:rsidR="00822F1D" w:rsidRPr="00CC6B61">
                    <w:rPr>
                      <w:webHidden/>
                      <w:lang w:val="en-US"/>
                    </w:rPr>
                  </w:r>
                  <w:r w:rsidR="00822F1D" w:rsidRPr="00CC6B61">
                    <w:rPr>
                      <w:webHidden/>
                      <w:lang w:val="en-US"/>
                    </w:rPr>
                    <w:fldChar w:fldCharType="separate"/>
                  </w:r>
                  <w:r w:rsidR="00041B17" w:rsidRPr="00CC6B61">
                    <w:rPr>
                      <w:webHidden/>
                      <w:lang w:val="en-US"/>
                    </w:rPr>
                    <w:t>36</w:t>
                  </w:r>
                  <w:r w:rsidR="00822F1D" w:rsidRPr="00CC6B61">
                    <w:rPr>
                      <w:webHidden/>
                      <w:lang w:val="en-US"/>
                    </w:rPr>
                    <w:fldChar w:fldCharType="end"/>
                  </w:r>
                </w:hyperlink>
              </w:p>
              <w:p w14:paraId="01CE7429" w14:textId="6C1FFC5B"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08" w:history="1">
                  <w:r w:rsidR="00822F1D" w:rsidRPr="00CC6B61">
                    <w:rPr>
                      <w:rStyle w:val="Hyperlink"/>
                      <w:rFonts w:eastAsia="Times New Roman" w:cs="Times New Roman"/>
                      <w:i/>
                      <w:lang w:val="en-US"/>
                    </w:rPr>
                    <w:t>Specific Objective 2.1.</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_Toc164935408 \h </w:instrText>
                  </w:r>
                  <w:r w:rsidR="00822F1D" w:rsidRPr="00CC6B61">
                    <w:rPr>
                      <w:webHidden/>
                      <w:lang w:val="en-US"/>
                    </w:rPr>
                  </w:r>
                  <w:r w:rsidR="00822F1D" w:rsidRPr="00CC6B61">
                    <w:rPr>
                      <w:webHidden/>
                      <w:lang w:val="en-US"/>
                    </w:rPr>
                    <w:fldChar w:fldCharType="separate"/>
                  </w:r>
                  <w:r w:rsidR="00041B17" w:rsidRPr="00CC6B61">
                    <w:rPr>
                      <w:webHidden/>
                      <w:lang w:val="en-US"/>
                    </w:rPr>
                    <w:t>38</w:t>
                  </w:r>
                  <w:r w:rsidR="00822F1D" w:rsidRPr="00CC6B61">
                    <w:rPr>
                      <w:webHidden/>
                      <w:lang w:val="en-US"/>
                    </w:rPr>
                    <w:fldChar w:fldCharType="end"/>
                  </w:r>
                </w:hyperlink>
              </w:p>
              <w:p w14:paraId="684AFE3E" w14:textId="6E8F0A1E"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09" w:history="1">
                  <w:r w:rsidR="00822F1D" w:rsidRPr="00CC6B61">
                    <w:rPr>
                      <w:rStyle w:val="Hyperlink"/>
                      <w:rFonts w:eastAsia="Times New Roman" w:cs="Times New Roman"/>
                      <w:i/>
                      <w:lang w:val="en-US"/>
                    </w:rPr>
                    <w:t>Specific Objective 2.2.</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_Toc164935409 \h </w:instrText>
                  </w:r>
                  <w:r w:rsidR="00822F1D" w:rsidRPr="00CC6B61">
                    <w:rPr>
                      <w:webHidden/>
                      <w:lang w:val="en-US"/>
                    </w:rPr>
                  </w:r>
                  <w:r w:rsidR="00822F1D" w:rsidRPr="00CC6B61">
                    <w:rPr>
                      <w:webHidden/>
                      <w:lang w:val="en-US"/>
                    </w:rPr>
                    <w:fldChar w:fldCharType="separate"/>
                  </w:r>
                  <w:r w:rsidR="00041B17" w:rsidRPr="00CC6B61">
                    <w:rPr>
                      <w:webHidden/>
                      <w:lang w:val="en-US"/>
                    </w:rPr>
                    <w:t>42</w:t>
                  </w:r>
                  <w:r w:rsidR="00822F1D" w:rsidRPr="00CC6B61">
                    <w:rPr>
                      <w:webHidden/>
                      <w:lang w:val="en-US"/>
                    </w:rPr>
                    <w:fldChar w:fldCharType="end"/>
                  </w:r>
                </w:hyperlink>
              </w:p>
              <w:p w14:paraId="200876F4" w14:textId="63258BBF"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0" w:history="1">
                  <w:r w:rsidR="00822F1D" w:rsidRPr="00CC6B61">
                    <w:rPr>
                      <w:rStyle w:val="Hyperlink"/>
                      <w:rFonts w:eastAsia="Times New Roman" w:cs="Times New Roman"/>
                      <w:i/>
                      <w:lang w:val="en-US"/>
                    </w:rPr>
                    <w:t>Specific Objective 2.3.</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_Toc164935410 \h </w:instrText>
                  </w:r>
                  <w:r w:rsidR="00822F1D" w:rsidRPr="00CC6B61">
                    <w:rPr>
                      <w:webHidden/>
                      <w:lang w:val="en-US"/>
                    </w:rPr>
                  </w:r>
                  <w:r w:rsidR="00822F1D" w:rsidRPr="00CC6B61">
                    <w:rPr>
                      <w:webHidden/>
                      <w:lang w:val="en-US"/>
                    </w:rPr>
                    <w:fldChar w:fldCharType="separate"/>
                  </w:r>
                  <w:r w:rsidR="00041B17" w:rsidRPr="00CC6B61">
                    <w:rPr>
                      <w:webHidden/>
                      <w:lang w:val="en-US"/>
                    </w:rPr>
                    <w:t>44</w:t>
                  </w:r>
                  <w:r w:rsidR="00822F1D" w:rsidRPr="00CC6B61">
                    <w:rPr>
                      <w:webHidden/>
                      <w:lang w:val="en-US"/>
                    </w:rPr>
                    <w:fldChar w:fldCharType="end"/>
                  </w:r>
                </w:hyperlink>
              </w:p>
              <w:p w14:paraId="7FC844BB" w14:textId="68B6A95D"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1" w:history="1">
                  <w:r w:rsidR="00822F1D" w:rsidRPr="00CC6B61">
                    <w:rPr>
                      <w:rStyle w:val="Hyperlink"/>
                      <w:rFonts w:eastAsia="Times New Roman" w:cs="Times New Roman"/>
                      <w:i/>
                      <w:lang w:val="en-US"/>
                    </w:rPr>
                    <w:t>Specific Objective 2.4.</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_Toc164935411 \h </w:instrText>
                  </w:r>
                  <w:r w:rsidR="00822F1D" w:rsidRPr="00CC6B61">
                    <w:rPr>
                      <w:webHidden/>
                      <w:lang w:val="en-US"/>
                    </w:rPr>
                  </w:r>
                  <w:r w:rsidR="00822F1D" w:rsidRPr="00CC6B61">
                    <w:rPr>
                      <w:webHidden/>
                      <w:lang w:val="en-US"/>
                    </w:rPr>
                    <w:fldChar w:fldCharType="separate"/>
                  </w:r>
                  <w:r w:rsidR="00041B17" w:rsidRPr="00CC6B61">
                    <w:rPr>
                      <w:webHidden/>
                      <w:lang w:val="en-US"/>
                    </w:rPr>
                    <w:t>48</w:t>
                  </w:r>
                  <w:r w:rsidR="00822F1D" w:rsidRPr="00CC6B61">
                    <w:rPr>
                      <w:webHidden/>
                      <w:lang w:val="en-US"/>
                    </w:rPr>
                    <w:fldChar w:fldCharType="end"/>
                  </w:r>
                </w:hyperlink>
              </w:p>
              <w:p w14:paraId="4101AED2" w14:textId="1BA28B39"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2" w:history="1">
                  <w:r w:rsidR="00822F1D" w:rsidRPr="00CC6B61">
                    <w:rPr>
                      <w:rStyle w:val="Hyperlink"/>
                      <w:rFonts w:eastAsia="Times New Roman" w:cs="Times New Roman"/>
                      <w:i/>
                      <w:lang w:val="en-US"/>
                    </w:rPr>
                    <w:t>Specific Objective 2.5.</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_Toc164935412 \h </w:instrText>
                  </w:r>
                  <w:r w:rsidR="00822F1D" w:rsidRPr="00CC6B61">
                    <w:rPr>
                      <w:webHidden/>
                      <w:lang w:val="en-US"/>
                    </w:rPr>
                  </w:r>
                  <w:r w:rsidR="00822F1D" w:rsidRPr="00CC6B61">
                    <w:rPr>
                      <w:webHidden/>
                      <w:lang w:val="en-US"/>
                    </w:rPr>
                    <w:fldChar w:fldCharType="separate"/>
                  </w:r>
                  <w:r w:rsidR="00041B17" w:rsidRPr="00CC6B61">
                    <w:rPr>
                      <w:webHidden/>
                      <w:lang w:val="en-US"/>
                    </w:rPr>
                    <w:t>52</w:t>
                  </w:r>
                  <w:r w:rsidR="00822F1D" w:rsidRPr="00CC6B61">
                    <w:rPr>
                      <w:webHidden/>
                      <w:lang w:val="en-US"/>
                    </w:rPr>
                    <w:fldChar w:fldCharType="end"/>
                  </w:r>
                </w:hyperlink>
              </w:p>
              <w:p w14:paraId="789C95E9" w14:textId="05035A4C"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413" w:history="1">
                  <w:r w:rsidR="00822F1D" w:rsidRPr="00CC6B61">
                    <w:rPr>
                      <w:rStyle w:val="Hyperlink"/>
                      <w:rFonts w:eastAsia="Times New Roman" w:cs="Times New Roman"/>
                      <w:lang w:val="en-US"/>
                    </w:rPr>
                    <w:t>2.3.</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Policy Goal III</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_Toc164935413 \h </w:instrText>
                  </w:r>
                  <w:r w:rsidR="00822F1D" w:rsidRPr="00CC6B61">
                    <w:rPr>
                      <w:webHidden/>
                      <w:lang w:val="en-US"/>
                    </w:rPr>
                  </w:r>
                  <w:r w:rsidR="00822F1D" w:rsidRPr="00CC6B61">
                    <w:rPr>
                      <w:webHidden/>
                      <w:lang w:val="en-US"/>
                    </w:rPr>
                    <w:fldChar w:fldCharType="separate"/>
                  </w:r>
                  <w:r w:rsidR="00041B17" w:rsidRPr="00CC6B61">
                    <w:rPr>
                      <w:webHidden/>
                      <w:lang w:val="en-US"/>
                    </w:rPr>
                    <w:t>59</w:t>
                  </w:r>
                  <w:r w:rsidR="00822F1D" w:rsidRPr="00CC6B61">
                    <w:rPr>
                      <w:webHidden/>
                      <w:lang w:val="en-US"/>
                    </w:rPr>
                    <w:fldChar w:fldCharType="end"/>
                  </w:r>
                </w:hyperlink>
              </w:p>
              <w:p w14:paraId="2A3013DE" w14:textId="14B2E9A7"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4" w:history="1">
                  <w:r w:rsidR="00822F1D" w:rsidRPr="00CC6B61">
                    <w:rPr>
                      <w:rStyle w:val="Hyperlink"/>
                      <w:rFonts w:eastAsia="Times New Roman" w:cs="Times New Roman"/>
                      <w:i/>
                      <w:lang w:val="en-US"/>
                    </w:rPr>
                    <w:t>Specific Objective 3.1.</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_Toc164935414 \h </w:instrText>
                  </w:r>
                  <w:r w:rsidR="00822F1D" w:rsidRPr="00CC6B61">
                    <w:rPr>
                      <w:webHidden/>
                      <w:lang w:val="en-US"/>
                    </w:rPr>
                  </w:r>
                  <w:r w:rsidR="00822F1D" w:rsidRPr="00CC6B61">
                    <w:rPr>
                      <w:webHidden/>
                      <w:lang w:val="en-US"/>
                    </w:rPr>
                    <w:fldChar w:fldCharType="separate"/>
                  </w:r>
                  <w:r w:rsidR="00041B17" w:rsidRPr="00CC6B61">
                    <w:rPr>
                      <w:webHidden/>
                      <w:lang w:val="en-US"/>
                    </w:rPr>
                    <w:t>60</w:t>
                  </w:r>
                  <w:r w:rsidR="00822F1D" w:rsidRPr="00CC6B61">
                    <w:rPr>
                      <w:webHidden/>
                      <w:lang w:val="en-US"/>
                    </w:rPr>
                    <w:fldChar w:fldCharType="end"/>
                  </w:r>
                </w:hyperlink>
              </w:p>
              <w:p w14:paraId="1176E7D2" w14:textId="3DAA6E15"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5" w:history="1">
                  <w:r w:rsidR="00822F1D" w:rsidRPr="00CC6B61">
                    <w:rPr>
                      <w:rStyle w:val="Hyperlink"/>
                      <w:rFonts w:eastAsia="Times New Roman" w:cs="Times New Roman"/>
                      <w:i/>
                      <w:lang w:val="en-US"/>
                    </w:rPr>
                    <w:t>Specific Objective 3.2.</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_Toc164935415 \h </w:instrText>
                  </w:r>
                  <w:r w:rsidR="00822F1D" w:rsidRPr="00CC6B61">
                    <w:rPr>
                      <w:webHidden/>
                      <w:lang w:val="en-US"/>
                    </w:rPr>
                  </w:r>
                  <w:r w:rsidR="00822F1D" w:rsidRPr="00CC6B61">
                    <w:rPr>
                      <w:webHidden/>
                      <w:lang w:val="en-US"/>
                    </w:rPr>
                    <w:fldChar w:fldCharType="separate"/>
                  </w:r>
                  <w:r w:rsidR="00041B17" w:rsidRPr="00CC6B61">
                    <w:rPr>
                      <w:webHidden/>
                      <w:lang w:val="en-US"/>
                    </w:rPr>
                    <w:t>63</w:t>
                  </w:r>
                  <w:r w:rsidR="00822F1D" w:rsidRPr="00CC6B61">
                    <w:rPr>
                      <w:webHidden/>
                      <w:lang w:val="en-US"/>
                    </w:rPr>
                    <w:fldChar w:fldCharType="end"/>
                  </w:r>
                </w:hyperlink>
              </w:p>
              <w:p w14:paraId="19A8114C" w14:textId="1D73296D"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6" w:history="1">
                  <w:r w:rsidR="00822F1D" w:rsidRPr="00CC6B61">
                    <w:rPr>
                      <w:rStyle w:val="Hyperlink"/>
                      <w:rFonts w:eastAsia="Times New Roman" w:cs="Times New Roman"/>
                      <w:i/>
                      <w:lang w:val="en-US"/>
                    </w:rPr>
                    <w:t>Specific Objective 3.4.</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_Toc164935416 \h </w:instrText>
                  </w:r>
                  <w:r w:rsidR="00822F1D" w:rsidRPr="00CC6B61">
                    <w:rPr>
                      <w:webHidden/>
                      <w:lang w:val="en-US"/>
                    </w:rPr>
                  </w:r>
                  <w:r w:rsidR="00822F1D" w:rsidRPr="00CC6B61">
                    <w:rPr>
                      <w:webHidden/>
                      <w:lang w:val="en-US"/>
                    </w:rPr>
                    <w:fldChar w:fldCharType="separate"/>
                  </w:r>
                  <w:r w:rsidR="00041B17" w:rsidRPr="00CC6B61">
                    <w:rPr>
                      <w:webHidden/>
                      <w:lang w:val="en-US"/>
                    </w:rPr>
                    <w:t>68</w:t>
                  </w:r>
                  <w:r w:rsidR="00822F1D" w:rsidRPr="00CC6B61">
                    <w:rPr>
                      <w:webHidden/>
                      <w:lang w:val="en-US"/>
                    </w:rPr>
                    <w:fldChar w:fldCharType="end"/>
                  </w:r>
                </w:hyperlink>
              </w:p>
              <w:p w14:paraId="5FAC5850" w14:textId="02C6FC5E"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7" w:history="1">
                  <w:r w:rsidR="00822F1D" w:rsidRPr="00CC6B61">
                    <w:rPr>
                      <w:rStyle w:val="Hyperlink"/>
                      <w:rFonts w:eastAsia="Times New Roman" w:cs="Times New Roman"/>
                      <w:i/>
                      <w:lang w:val="en-US"/>
                    </w:rPr>
                    <w:t>Specific Objective 3.5</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_Toc164935417 \h </w:instrText>
                  </w:r>
                  <w:r w:rsidR="00822F1D" w:rsidRPr="00CC6B61">
                    <w:rPr>
                      <w:webHidden/>
                      <w:lang w:val="en-US"/>
                    </w:rPr>
                  </w:r>
                  <w:r w:rsidR="00822F1D" w:rsidRPr="00CC6B61">
                    <w:rPr>
                      <w:webHidden/>
                      <w:lang w:val="en-US"/>
                    </w:rPr>
                    <w:fldChar w:fldCharType="separate"/>
                  </w:r>
                  <w:r w:rsidR="00041B17" w:rsidRPr="00CC6B61">
                    <w:rPr>
                      <w:webHidden/>
                      <w:lang w:val="en-US"/>
                    </w:rPr>
                    <w:t>74</w:t>
                  </w:r>
                  <w:r w:rsidR="00822F1D" w:rsidRPr="00CC6B61">
                    <w:rPr>
                      <w:webHidden/>
                      <w:lang w:val="en-US"/>
                    </w:rPr>
                    <w:fldChar w:fldCharType="end"/>
                  </w:r>
                </w:hyperlink>
              </w:p>
              <w:p w14:paraId="71C4EEBE" w14:textId="077972C0" w:rsidR="00822F1D" w:rsidRPr="00CC6B61" w:rsidRDefault="00EA3BE7">
                <w:pPr>
                  <w:pStyle w:val="TOC2"/>
                  <w:rPr>
                    <w:rFonts w:asciiTheme="minorHAnsi" w:eastAsiaTheme="minorEastAsia" w:hAnsiTheme="minorHAnsi" w:cstheme="minorBidi"/>
                    <w:kern w:val="2"/>
                    <w:lang w:val="en-US"/>
                    <w14:ligatures w14:val="standardContextual"/>
                  </w:rPr>
                </w:pPr>
                <w:hyperlink w:anchor="_Toc164935418" w:history="1">
                  <w:r w:rsidR="00822F1D" w:rsidRPr="00CC6B61">
                    <w:rPr>
                      <w:rStyle w:val="Hyperlink"/>
                      <w:rFonts w:eastAsia="Times New Roman" w:cs="Times New Roman"/>
                      <w:lang w:val="en-US"/>
                    </w:rPr>
                    <w:t>2.4.</w:t>
                  </w:r>
                  <w:r w:rsidR="00822F1D" w:rsidRPr="00CC6B61">
                    <w:rPr>
                      <w:rFonts w:asciiTheme="minorHAnsi" w:eastAsiaTheme="minorEastAsia" w:hAnsiTheme="minorHAnsi" w:cstheme="minorBidi"/>
                      <w:kern w:val="2"/>
                      <w:lang w:val="en-US"/>
                      <w14:ligatures w14:val="standardContextual"/>
                    </w:rPr>
                    <w:tab/>
                  </w:r>
                  <w:r w:rsidR="00822F1D" w:rsidRPr="00CC6B61">
                    <w:rPr>
                      <w:rStyle w:val="Hyperlink"/>
                      <w:rFonts w:eastAsia="Times New Roman" w:cs="Times New Roman"/>
                      <w:lang w:val="en-US"/>
                    </w:rPr>
                    <w:t>Policy Goal IV</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_Toc164935418 \h </w:instrText>
                  </w:r>
                  <w:r w:rsidR="00822F1D" w:rsidRPr="00CC6B61">
                    <w:rPr>
                      <w:webHidden/>
                      <w:lang w:val="en-US"/>
                    </w:rPr>
                  </w:r>
                  <w:r w:rsidR="00822F1D" w:rsidRPr="00CC6B61">
                    <w:rPr>
                      <w:webHidden/>
                      <w:lang w:val="en-US"/>
                    </w:rPr>
                    <w:fldChar w:fldCharType="separate"/>
                  </w:r>
                  <w:r w:rsidR="00041B17" w:rsidRPr="00CC6B61">
                    <w:rPr>
                      <w:webHidden/>
                      <w:lang w:val="en-US"/>
                    </w:rPr>
                    <w:t>80</w:t>
                  </w:r>
                  <w:r w:rsidR="00822F1D" w:rsidRPr="00CC6B61">
                    <w:rPr>
                      <w:webHidden/>
                      <w:lang w:val="en-US"/>
                    </w:rPr>
                    <w:fldChar w:fldCharType="end"/>
                  </w:r>
                </w:hyperlink>
              </w:p>
              <w:p w14:paraId="2B07EEA1" w14:textId="39ABF6B2"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19" w:history="1">
                  <w:r w:rsidR="00822F1D" w:rsidRPr="00CC6B61">
                    <w:rPr>
                      <w:rStyle w:val="Hyperlink"/>
                      <w:rFonts w:eastAsia="Times New Roman" w:cs="Times New Roman"/>
                      <w:i/>
                      <w:lang w:val="en-US"/>
                    </w:rPr>
                    <w:t>Specific Objective 4.1.</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_Toc164935419 \h </w:instrText>
                  </w:r>
                  <w:r w:rsidR="00822F1D" w:rsidRPr="00CC6B61">
                    <w:rPr>
                      <w:webHidden/>
                      <w:lang w:val="en-US"/>
                    </w:rPr>
                  </w:r>
                  <w:r w:rsidR="00822F1D" w:rsidRPr="00CC6B61">
                    <w:rPr>
                      <w:webHidden/>
                      <w:lang w:val="en-US"/>
                    </w:rPr>
                    <w:fldChar w:fldCharType="separate"/>
                  </w:r>
                  <w:r w:rsidR="00041B17" w:rsidRPr="00CC6B61">
                    <w:rPr>
                      <w:webHidden/>
                      <w:lang w:val="en-US"/>
                    </w:rPr>
                    <w:t>81</w:t>
                  </w:r>
                  <w:r w:rsidR="00822F1D" w:rsidRPr="00CC6B61">
                    <w:rPr>
                      <w:webHidden/>
                      <w:lang w:val="en-US"/>
                    </w:rPr>
                    <w:fldChar w:fldCharType="end"/>
                  </w:r>
                </w:hyperlink>
              </w:p>
              <w:p w14:paraId="6A5A56D9" w14:textId="1C4CE2AF"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20" w:history="1">
                  <w:r w:rsidR="00822F1D" w:rsidRPr="00CC6B61">
                    <w:rPr>
                      <w:rStyle w:val="Hyperlink"/>
                      <w:rFonts w:eastAsia="Times New Roman" w:cs="Times New Roman"/>
                      <w:i/>
                      <w:lang w:val="en-US"/>
                    </w:rPr>
                    <w:t>Specific Objective 4.2.</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_Toc164935420 \h </w:instrText>
                  </w:r>
                  <w:r w:rsidR="00822F1D" w:rsidRPr="00CC6B61">
                    <w:rPr>
                      <w:webHidden/>
                      <w:lang w:val="en-US"/>
                    </w:rPr>
                  </w:r>
                  <w:r w:rsidR="00822F1D" w:rsidRPr="00CC6B61">
                    <w:rPr>
                      <w:webHidden/>
                      <w:lang w:val="en-US"/>
                    </w:rPr>
                    <w:fldChar w:fldCharType="separate"/>
                  </w:r>
                  <w:r w:rsidR="00041B17" w:rsidRPr="00CC6B61">
                    <w:rPr>
                      <w:webHidden/>
                      <w:lang w:val="en-US"/>
                    </w:rPr>
                    <w:t>86</w:t>
                  </w:r>
                  <w:r w:rsidR="00822F1D" w:rsidRPr="00CC6B61">
                    <w:rPr>
                      <w:webHidden/>
                      <w:lang w:val="en-US"/>
                    </w:rPr>
                    <w:fldChar w:fldCharType="end"/>
                  </w:r>
                </w:hyperlink>
              </w:p>
              <w:p w14:paraId="26C2C429" w14:textId="5CF0BD58"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21" w:history="1">
                  <w:r w:rsidR="00822F1D" w:rsidRPr="00CC6B61">
                    <w:rPr>
                      <w:rStyle w:val="Hyperlink"/>
                      <w:rFonts w:eastAsia="Times New Roman" w:cs="Times New Roman"/>
                      <w:i/>
                      <w:lang w:val="en-US"/>
                    </w:rPr>
                    <w:t>Specific Objective 4.3.</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_Toc164935421 \h </w:instrText>
                  </w:r>
                  <w:r w:rsidR="00822F1D" w:rsidRPr="00CC6B61">
                    <w:rPr>
                      <w:webHidden/>
                      <w:lang w:val="en-US"/>
                    </w:rPr>
                  </w:r>
                  <w:r w:rsidR="00822F1D" w:rsidRPr="00CC6B61">
                    <w:rPr>
                      <w:webHidden/>
                      <w:lang w:val="en-US"/>
                    </w:rPr>
                    <w:fldChar w:fldCharType="separate"/>
                  </w:r>
                  <w:r w:rsidR="00041B17" w:rsidRPr="00CC6B61">
                    <w:rPr>
                      <w:webHidden/>
                      <w:lang w:val="en-US"/>
                    </w:rPr>
                    <w:t>89</w:t>
                  </w:r>
                  <w:r w:rsidR="00822F1D" w:rsidRPr="00CC6B61">
                    <w:rPr>
                      <w:webHidden/>
                      <w:lang w:val="en-US"/>
                    </w:rPr>
                    <w:fldChar w:fldCharType="end"/>
                  </w:r>
                </w:hyperlink>
              </w:p>
              <w:p w14:paraId="18EC2001" w14:textId="0AE8C554"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22" w:history="1">
                  <w:r w:rsidR="00822F1D" w:rsidRPr="00CC6B61">
                    <w:rPr>
                      <w:rStyle w:val="Hyperlink"/>
                      <w:rFonts w:eastAsia="Times New Roman" w:cs="Times New Roman"/>
                      <w:i/>
                      <w:lang w:val="en-US"/>
                    </w:rPr>
                    <w:t>Specific Objective 4.4.</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_Toc164935422 \h </w:instrText>
                  </w:r>
                  <w:r w:rsidR="00822F1D" w:rsidRPr="00CC6B61">
                    <w:rPr>
                      <w:webHidden/>
                      <w:lang w:val="en-US"/>
                    </w:rPr>
                  </w:r>
                  <w:r w:rsidR="00822F1D" w:rsidRPr="00CC6B61">
                    <w:rPr>
                      <w:webHidden/>
                      <w:lang w:val="en-US"/>
                    </w:rPr>
                    <w:fldChar w:fldCharType="separate"/>
                  </w:r>
                  <w:r w:rsidR="00041B17" w:rsidRPr="00CC6B61">
                    <w:rPr>
                      <w:webHidden/>
                      <w:lang w:val="en-US"/>
                    </w:rPr>
                    <w:t>91</w:t>
                  </w:r>
                  <w:r w:rsidR="00822F1D" w:rsidRPr="00CC6B61">
                    <w:rPr>
                      <w:webHidden/>
                      <w:lang w:val="en-US"/>
                    </w:rPr>
                    <w:fldChar w:fldCharType="end"/>
                  </w:r>
                </w:hyperlink>
              </w:p>
              <w:p w14:paraId="3594884D" w14:textId="1A0A2CD6" w:rsidR="00822F1D" w:rsidRPr="00CC6B61" w:rsidRDefault="00EA3BE7">
                <w:pPr>
                  <w:pStyle w:val="TOC1"/>
                  <w:tabs>
                    <w:tab w:val="right" w:pos="9016"/>
                  </w:tabs>
                  <w:rPr>
                    <w:rFonts w:asciiTheme="minorHAnsi" w:eastAsiaTheme="minorEastAsia" w:hAnsiTheme="minorHAnsi" w:cstheme="minorBidi"/>
                    <w:kern w:val="2"/>
                    <w:lang w:val="en-US"/>
                    <w14:ligatures w14:val="standardContextual"/>
                  </w:rPr>
                </w:pPr>
                <w:hyperlink w:anchor="_Toc164935423" w:history="1">
                  <w:r w:rsidR="00822F1D" w:rsidRPr="00CC6B61">
                    <w:rPr>
                      <w:rStyle w:val="Hyperlink"/>
                      <w:rFonts w:eastAsia="Times New Roman" w:cs="Times New Roman"/>
                      <w:lang w:val="en-US"/>
                    </w:rPr>
                    <w:t>III. RISKS AND NEXT STEPS</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_Toc164935423 \h </w:instrText>
                  </w:r>
                  <w:r w:rsidR="00822F1D" w:rsidRPr="00CC6B61">
                    <w:rPr>
                      <w:webHidden/>
                      <w:lang w:val="en-US"/>
                    </w:rPr>
                  </w:r>
                  <w:r w:rsidR="00822F1D" w:rsidRPr="00CC6B61">
                    <w:rPr>
                      <w:webHidden/>
                      <w:lang w:val="en-US"/>
                    </w:rPr>
                    <w:fldChar w:fldCharType="separate"/>
                  </w:r>
                  <w:r w:rsidR="00041B17" w:rsidRPr="00CC6B61">
                    <w:rPr>
                      <w:webHidden/>
                      <w:lang w:val="en-US"/>
                    </w:rPr>
                    <w:t>94</w:t>
                  </w:r>
                  <w:r w:rsidR="00822F1D" w:rsidRPr="00CC6B61">
                    <w:rPr>
                      <w:webHidden/>
                      <w:lang w:val="en-US"/>
                    </w:rPr>
                    <w:fldChar w:fldCharType="end"/>
                  </w:r>
                </w:hyperlink>
              </w:p>
              <w:p w14:paraId="1E3DC5D2" w14:textId="68852DB6"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24" w:history="1">
                  <w:r w:rsidR="00822F1D" w:rsidRPr="00CC6B61">
                    <w:rPr>
                      <w:rStyle w:val="Hyperlink"/>
                      <w:rFonts w:eastAsia="Times New Roman" w:cs="Times New Roman"/>
                      <w:i/>
                      <w:lang w:val="en-US"/>
                    </w:rPr>
                    <w:t>General overview</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_Toc164935424 \h </w:instrText>
                  </w:r>
                  <w:r w:rsidR="00822F1D" w:rsidRPr="00CC6B61">
                    <w:rPr>
                      <w:webHidden/>
                      <w:lang w:val="en-US"/>
                    </w:rPr>
                  </w:r>
                  <w:r w:rsidR="00822F1D" w:rsidRPr="00CC6B61">
                    <w:rPr>
                      <w:webHidden/>
                      <w:lang w:val="en-US"/>
                    </w:rPr>
                    <w:fldChar w:fldCharType="separate"/>
                  </w:r>
                  <w:r w:rsidR="00041B17" w:rsidRPr="00CC6B61">
                    <w:rPr>
                      <w:webHidden/>
                      <w:lang w:val="en-US"/>
                    </w:rPr>
                    <w:t>94</w:t>
                  </w:r>
                  <w:r w:rsidR="00822F1D" w:rsidRPr="00CC6B61">
                    <w:rPr>
                      <w:webHidden/>
                      <w:lang w:val="en-US"/>
                    </w:rPr>
                    <w:fldChar w:fldCharType="end"/>
                  </w:r>
                </w:hyperlink>
              </w:p>
              <w:p w14:paraId="42DAC695" w14:textId="66839A01" w:rsidR="00822F1D" w:rsidRPr="00CC6B61" w:rsidRDefault="00EA3BE7">
                <w:pPr>
                  <w:pStyle w:val="TOC3"/>
                  <w:tabs>
                    <w:tab w:val="right" w:pos="9016"/>
                  </w:tabs>
                  <w:rPr>
                    <w:rFonts w:asciiTheme="minorHAnsi" w:eastAsiaTheme="minorEastAsia" w:hAnsiTheme="minorHAnsi" w:cstheme="minorBidi"/>
                    <w:kern w:val="2"/>
                    <w:lang w:val="en-US"/>
                    <w14:ligatures w14:val="standardContextual"/>
                  </w:rPr>
                </w:pPr>
                <w:hyperlink w:anchor="_Toc164935425" w:history="1">
                  <w:r w:rsidR="00822F1D" w:rsidRPr="00CC6B61">
                    <w:rPr>
                      <w:rStyle w:val="Hyperlink"/>
                      <w:rFonts w:eastAsia="Times New Roman" w:cs="Times New Roman"/>
                      <w:i/>
                      <w:lang w:val="en-US"/>
                    </w:rPr>
                    <w:t>Next Steps</w:t>
                  </w:r>
                  <w:r w:rsidR="00822F1D" w:rsidRPr="00CC6B61">
                    <w:rPr>
                      <w:webHidden/>
                      <w:lang w:val="en-US"/>
                    </w:rPr>
                    <w:tab/>
                  </w:r>
                  <w:r w:rsidR="00822F1D" w:rsidRPr="00CC6B61">
                    <w:rPr>
                      <w:webHidden/>
                      <w:lang w:val="en-US"/>
                    </w:rPr>
                    <w:fldChar w:fldCharType="begin"/>
                  </w:r>
                  <w:r w:rsidR="00822F1D" w:rsidRPr="00CC6B61">
                    <w:rPr>
                      <w:webHidden/>
                      <w:lang w:val="en-US"/>
                    </w:rPr>
                    <w:instrText xml:space="preserve"> PAGEREF _Toc164935425 \h </w:instrText>
                  </w:r>
                  <w:r w:rsidR="00822F1D" w:rsidRPr="00CC6B61">
                    <w:rPr>
                      <w:webHidden/>
                      <w:lang w:val="en-US"/>
                    </w:rPr>
                  </w:r>
                  <w:r w:rsidR="00822F1D" w:rsidRPr="00CC6B61">
                    <w:rPr>
                      <w:webHidden/>
                      <w:lang w:val="en-US"/>
                    </w:rPr>
                    <w:fldChar w:fldCharType="separate"/>
                  </w:r>
                  <w:r w:rsidR="00041B17" w:rsidRPr="00CC6B61">
                    <w:rPr>
                      <w:webHidden/>
                      <w:lang w:val="en-US"/>
                    </w:rPr>
                    <w:t>99</w:t>
                  </w:r>
                  <w:r w:rsidR="00822F1D" w:rsidRPr="00CC6B61">
                    <w:rPr>
                      <w:webHidden/>
                      <w:lang w:val="en-US"/>
                    </w:rPr>
                    <w:fldChar w:fldCharType="end"/>
                  </w:r>
                </w:hyperlink>
              </w:p>
              <w:p w14:paraId="643506DF" w14:textId="5E010BEF" w:rsidR="007E08E3" w:rsidRPr="00CC6B61" w:rsidRDefault="007E08E3" w:rsidP="00B667EA">
                <w:pPr>
                  <w:spacing w:after="120" w:line="276" w:lineRule="auto"/>
                  <w:rPr>
                    <w:rFonts w:cs="Times New Roman"/>
                    <w:lang w:val="en-US"/>
                  </w:rPr>
                </w:pPr>
                <w:r w:rsidRPr="00CC6B61">
                  <w:rPr>
                    <w:rFonts w:cs="Times New Roman"/>
                    <w:b/>
                    <w:bCs/>
                    <w:lang w:val="en-US"/>
                  </w:rPr>
                  <w:lastRenderedPageBreak/>
                  <w:fldChar w:fldCharType="end"/>
                </w:r>
              </w:p>
            </w:sdtContent>
          </w:sdt>
          <w:p w14:paraId="62DAEDD4" w14:textId="77777777" w:rsidR="00370E95" w:rsidRPr="00CC6B61" w:rsidRDefault="00370E95" w:rsidP="00B667EA">
            <w:pPr>
              <w:pBdr>
                <w:top w:val="nil"/>
                <w:left w:val="nil"/>
                <w:bottom w:val="nil"/>
                <w:right w:val="nil"/>
                <w:between w:val="nil"/>
              </w:pBdr>
              <w:spacing w:after="120" w:line="276" w:lineRule="auto"/>
              <w:rPr>
                <w:rFonts w:eastAsia="Times New Roman" w:cs="Times New Roman"/>
                <w:color w:val="auto"/>
                <w:lang w:val="en-US"/>
              </w:rPr>
            </w:pPr>
          </w:p>
        </w:tc>
      </w:tr>
    </w:tbl>
    <w:p w14:paraId="2D2CAD4A" w14:textId="77777777" w:rsidR="00370E95" w:rsidRPr="00CC6B61" w:rsidRDefault="00370E95" w:rsidP="003E2A9A">
      <w:pPr>
        <w:spacing w:after="120" w:line="276" w:lineRule="auto"/>
        <w:rPr>
          <w:rFonts w:eastAsia="Times New Roman" w:cs="Times New Roman"/>
          <w:lang w:val="en-US"/>
        </w:rPr>
      </w:pPr>
    </w:p>
    <w:p w14:paraId="791FD068" w14:textId="77777777" w:rsidR="00370E95" w:rsidRPr="00CC6B61" w:rsidRDefault="00370E95" w:rsidP="003E2A9A">
      <w:pPr>
        <w:pBdr>
          <w:top w:val="nil"/>
          <w:left w:val="nil"/>
          <w:bottom w:val="nil"/>
          <w:right w:val="nil"/>
          <w:between w:val="nil"/>
        </w:pBdr>
        <w:spacing w:after="120" w:line="276" w:lineRule="auto"/>
        <w:rPr>
          <w:rFonts w:eastAsia="Times New Roman" w:cs="Times New Roman"/>
          <w:lang w:val="en-US"/>
        </w:rPr>
      </w:pPr>
    </w:p>
    <w:p w14:paraId="1BCEA0B4" w14:textId="77777777" w:rsidR="00117DCD" w:rsidRPr="00CC6B61" w:rsidRDefault="00117DCD" w:rsidP="003E2A9A">
      <w:pPr>
        <w:pStyle w:val="Bodytext40"/>
        <w:shd w:val="clear" w:color="auto" w:fill="auto"/>
        <w:snapToGrid w:val="0"/>
        <w:spacing w:after="120" w:line="276" w:lineRule="auto"/>
        <w:ind w:firstLine="0"/>
        <w:jc w:val="center"/>
        <w:rPr>
          <w:rFonts w:ascii="Times New Roman" w:hAnsi="Times New Roman" w:cs="Times New Roman"/>
          <w:color w:val="C00000"/>
          <w:sz w:val="24"/>
          <w:szCs w:val="24"/>
          <w:lang w:val="en-US"/>
        </w:rPr>
        <w:sectPr w:rsidR="00117DCD" w:rsidRPr="00CC6B61" w:rsidSect="00FE20D2">
          <w:headerReference w:type="even" r:id="rId14"/>
          <w:headerReference w:type="default" r:id="rId15"/>
          <w:footerReference w:type="even" r:id="rId16"/>
          <w:footerReference w:type="default" r:id="rId17"/>
          <w:headerReference w:type="first" r:id="rId18"/>
          <w:pgSz w:w="11906" w:h="16838" w:code="9"/>
          <w:pgMar w:top="450" w:right="1440" w:bottom="1440" w:left="1440" w:header="0" w:footer="3" w:gutter="0"/>
          <w:cols w:space="720"/>
          <w:noEndnote/>
          <w:docGrid w:linePitch="360"/>
        </w:sectPr>
      </w:pPr>
    </w:p>
    <w:tbl>
      <w:tblPr>
        <w:tblStyle w:val="TableGrid"/>
        <w:tblW w:w="9998"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
        <w:gridCol w:w="1690"/>
        <w:gridCol w:w="7405"/>
      </w:tblGrid>
      <w:tr w:rsidR="00117DCD" w:rsidRPr="00CC6B61" w14:paraId="13D492E4" w14:textId="77777777" w:rsidTr="00BA31B4">
        <w:trPr>
          <w:trHeight w:val="507"/>
        </w:trPr>
        <w:tc>
          <w:tcPr>
            <w:tcW w:w="903" w:type="dxa"/>
            <w:vMerge w:val="restart"/>
            <w:shd w:val="clear" w:color="auto" w:fill="F2F2F2" w:themeFill="background1" w:themeFillShade="F2"/>
            <w:textDirection w:val="btLr"/>
          </w:tcPr>
          <w:p w14:paraId="60F7E12C" w14:textId="58C7157E" w:rsidR="00117DCD" w:rsidRPr="00CC6B61" w:rsidRDefault="004D774D" w:rsidP="004D774D">
            <w:pPr>
              <w:shd w:val="clear" w:color="auto" w:fill="F2F2F2" w:themeFill="background1" w:themeFillShade="F2"/>
              <w:spacing w:after="120" w:line="276" w:lineRule="auto"/>
              <w:ind w:left="113" w:right="113"/>
              <w:jc w:val="center"/>
              <w:rPr>
                <w:rFonts w:cs="Times New Roman"/>
                <w:sz w:val="24"/>
                <w:szCs w:val="24"/>
                <w:lang w:val="en-US"/>
              </w:rPr>
            </w:pPr>
            <w:r w:rsidRPr="00CC6B61">
              <w:rPr>
                <w:rFonts w:cs="Times New Roman"/>
                <w:color w:val="FF0000"/>
                <w:sz w:val="44"/>
                <w:szCs w:val="44"/>
                <w:lang w:val="en-US"/>
              </w:rPr>
              <w:lastRenderedPageBreak/>
              <w:t>LIST OF ACRONYMS</w:t>
            </w:r>
          </w:p>
        </w:tc>
        <w:tc>
          <w:tcPr>
            <w:tcW w:w="1690" w:type="dxa"/>
            <w:tcBorders>
              <w:bottom w:val="single" w:sz="4" w:space="0" w:color="C4BC96" w:themeColor="background2" w:themeShade="BF"/>
            </w:tcBorders>
            <w:shd w:val="clear" w:color="auto" w:fill="FFFFFF" w:themeFill="background1"/>
          </w:tcPr>
          <w:p w14:paraId="20862F46"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 xml:space="preserve">AT </w:t>
            </w:r>
          </w:p>
        </w:tc>
        <w:tc>
          <w:tcPr>
            <w:tcW w:w="7405" w:type="dxa"/>
            <w:tcBorders>
              <w:bottom w:val="single" w:sz="4" w:space="0" w:color="C4BC96" w:themeColor="background2" w:themeShade="BF"/>
            </w:tcBorders>
            <w:shd w:val="clear" w:color="auto" w:fill="FFFFFF" w:themeFill="background1"/>
          </w:tcPr>
          <w:p w14:paraId="56D0658C" w14:textId="4E81E332" w:rsidR="00117DCD" w:rsidRPr="00CC6B61" w:rsidRDefault="000F301E"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Technical Assistance</w:t>
            </w:r>
          </w:p>
        </w:tc>
      </w:tr>
      <w:tr w:rsidR="00117DCD" w:rsidRPr="00CC6B61" w14:paraId="39148BC7" w14:textId="77777777" w:rsidTr="00BA31B4">
        <w:trPr>
          <w:trHeight w:val="500"/>
        </w:trPr>
        <w:tc>
          <w:tcPr>
            <w:tcW w:w="903" w:type="dxa"/>
            <w:vMerge/>
            <w:shd w:val="clear" w:color="auto" w:fill="F2F2F2" w:themeFill="background1" w:themeFillShade="F2"/>
          </w:tcPr>
          <w:p w14:paraId="5D13DEF0"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5E5C7A2C" w14:textId="5AB75AAF"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E</w:t>
            </w:r>
            <w:r w:rsidR="000F301E" w:rsidRPr="00CC6B61">
              <w:rPr>
                <w:rFonts w:ascii="Times New Roman" w:hAnsi="Times New Roman" w:cs="Times New Roman"/>
                <w:sz w:val="24"/>
                <w:szCs w:val="24"/>
                <w:lang w:val="en-US"/>
              </w:rPr>
              <w:t>U</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CC7D3C9" w14:textId="2BC5556E" w:rsidR="00117DCD" w:rsidRPr="00CC6B61" w:rsidRDefault="00117DCD" w:rsidP="003E2A9A">
            <w:pPr>
              <w:pStyle w:val="Bodytext40"/>
              <w:shd w:val="clear" w:color="auto" w:fill="auto"/>
              <w:snapToGrid w:val="0"/>
              <w:spacing w:after="120" w:line="276" w:lineRule="auto"/>
              <w:ind w:firstLine="0"/>
              <w:rPr>
                <w:rFonts w:ascii="Times New Roman" w:hAnsi="Times New Roman" w:cs="Times New Roman"/>
                <w:bCs w:val="0"/>
                <w:i/>
                <w:iCs/>
                <w:sz w:val="24"/>
                <w:szCs w:val="24"/>
                <w:lang w:val="en-US"/>
              </w:rPr>
            </w:pPr>
            <w:r w:rsidRPr="00CC6B61">
              <w:rPr>
                <w:rFonts w:ascii="Times New Roman" w:hAnsi="Times New Roman" w:cs="Times New Roman"/>
                <w:b w:val="0"/>
                <w:bCs w:val="0"/>
                <w:i/>
                <w:iCs/>
                <w:sz w:val="24"/>
                <w:szCs w:val="24"/>
                <w:lang w:val="en-US"/>
              </w:rPr>
              <w:t>E</w:t>
            </w:r>
            <w:r w:rsidR="000F301E" w:rsidRPr="00CC6B61">
              <w:rPr>
                <w:rFonts w:ascii="Times New Roman" w:hAnsi="Times New Roman" w:cs="Times New Roman"/>
                <w:b w:val="0"/>
                <w:bCs w:val="0"/>
                <w:i/>
                <w:iCs/>
                <w:sz w:val="24"/>
                <w:szCs w:val="24"/>
                <w:lang w:val="en-US"/>
              </w:rPr>
              <w:t xml:space="preserve">uropean Union </w:t>
            </w:r>
          </w:p>
        </w:tc>
      </w:tr>
      <w:tr w:rsidR="00117DCD" w:rsidRPr="00CC6B61" w14:paraId="1F9ADE6B" w14:textId="77777777" w:rsidTr="00BA31B4">
        <w:trPr>
          <w:trHeight w:val="500"/>
        </w:trPr>
        <w:tc>
          <w:tcPr>
            <w:tcW w:w="903" w:type="dxa"/>
            <w:vMerge/>
            <w:shd w:val="clear" w:color="auto" w:fill="F2F2F2" w:themeFill="background1" w:themeFillShade="F2"/>
          </w:tcPr>
          <w:p w14:paraId="64432F40"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078A1EA" w14:textId="780BFFB6" w:rsidR="00117DCD" w:rsidRPr="00CC6B61" w:rsidRDefault="000E393B"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NBI</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2EE8448F" w14:textId="44A3CB8E" w:rsidR="00117DCD" w:rsidRPr="00CC6B61" w:rsidRDefault="000E393B"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National Bureau of Investigation</w:t>
            </w:r>
          </w:p>
        </w:tc>
      </w:tr>
      <w:tr w:rsidR="00117DCD" w:rsidRPr="00CC6B61" w14:paraId="2B627318" w14:textId="77777777" w:rsidTr="00BA31B4">
        <w:trPr>
          <w:trHeight w:val="500"/>
        </w:trPr>
        <w:tc>
          <w:tcPr>
            <w:tcW w:w="903" w:type="dxa"/>
            <w:vMerge/>
            <w:shd w:val="clear" w:color="auto" w:fill="F2F2F2" w:themeFill="background1" w:themeFillShade="F2"/>
          </w:tcPr>
          <w:p w14:paraId="13538441"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605777D"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CAMS</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AC5A548" w14:textId="1D1E8370"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 xml:space="preserve">Case Management System of the Albanian Prosecution Office Service </w:t>
            </w:r>
          </w:p>
        </w:tc>
      </w:tr>
      <w:tr w:rsidR="00B72CA3" w:rsidRPr="00CC6B61" w14:paraId="5DEF29F2" w14:textId="77777777" w:rsidTr="00BA31B4">
        <w:trPr>
          <w:trHeight w:val="500"/>
        </w:trPr>
        <w:tc>
          <w:tcPr>
            <w:tcW w:w="903" w:type="dxa"/>
            <w:vMerge/>
            <w:shd w:val="clear" w:color="auto" w:fill="F2F2F2" w:themeFill="background1" w:themeFillShade="F2"/>
          </w:tcPr>
          <w:p w14:paraId="2F4F2228" w14:textId="77777777" w:rsidR="00B72CA3" w:rsidRPr="00CC6B61" w:rsidRDefault="00B72CA3"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9DE1334" w14:textId="12598A3A" w:rsidR="00B72CA3" w:rsidRPr="00CC6B61" w:rsidRDefault="00B72CA3"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CCTP</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27936DFC" w14:textId="6FC1B1ED" w:rsidR="00B72CA3"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 xml:space="preserve">Certified Professional for Clinical </w:t>
            </w:r>
            <w:r w:rsidR="00BA6FA2" w:rsidRPr="00CC6B61">
              <w:rPr>
                <w:rFonts w:ascii="Times New Roman" w:hAnsi="Times New Roman" w:cs="Times New Roman"/>
                <w:b w:val="0"/>
                <w:i/>
                <w:sz w:val="24"/>
                <w:szCs w:val="24"/>
                <w:lang w:val="en-US"/>
              </w:rPr>
              <w:t>Trauma</w:t>
            </w:r>
            <w:r w:rsidRPr="00CC6B61">
              <w:rPr>
                <w:rFonts w:ascii="Times New Roman" w:hAnsi="Times New Roman" w:cs="Times New Roman"/>
                <w:b w:val="0"/>
                <w:i/>
                <w:sz w:val="24"/>
                <w:szCs w:val="24"/>
                <w:lang w:val="en-US"/>
              </w:rPr>
              <w:t>s</w:t>
            </w:r>
          </w:p>
        </w:tc>
      </w:tr>
      <w:tr w:rsidR="00117DCD" w:rsidRPr="00CC6B61" w14:paraId="05DA2D39" w14:textId="77777777" w:rsidTr="00BA31B4">
        <w:trPr>
          <w:trHeight w:val="500"/>
        </w:trPr>
        <w:tc>
          <w:tcPr>
            <w:tcW w:w="903" w:type="dxa"/>
            <w:vMerge/>
            <w:shd w:val="clear" w:color="auto" w:fill="F2F2F2" w:themeFill="background1" w:themeFillShade="F2"/>
          </w:tcPr>
          <w:p w14:paraId="7AE616D3"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806A090" w14:textId="55F31F69" w:rsidR="00117DCD" w:rsidRPr="00CC6B61" w:rsidRDefault="00822F1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FLAD</w:t>
            </w:r>
            <w:r w:rsidR="00117DCD" w:rsidRPr="00CC6B61">
              <w:rPr>
                <w:rFonts w:ascii="Times New Roman" w:hAnsi="Times New Roman" w:cs="Times New Roman"/>
                <w:sz w:val="24"/>
                <w:szCs w:val="24"/>
                <w:lang w:val="en-US"/>
              </w:rPr>
              <w:t xml:space="preserve"> </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14A98F1" w14:textId="5E360099"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eastAsia="Times New Roman" w:hAnsi="Times New Roman" w:cs="Times New Roman"/>
                <w:b w:val="0"/>
                <w:i/>
                <w:iCs/>
                <w:sz w:val="24"/>
                <w:szCs w:val="24"/>
                <w:lang w:val="en-US"/>
              </w:rPr>
              <w:t xml:space="preserve">Free Legal Aid Directorate  </w:t>
            </w:r>
            <w:r w:rsidR="00117DCD" w:rsidRPr="00CC6B61">
              <w:rPr>
                <w:rFonts w:ascii="Times New Roman" w:hAnsi="Times New Roman" w:cs="Times New Roman"/>
                <w:b w:val="0"/>
                <w:i/>
                <w:iCs/>
                <w:sz w:val="24"/>
                <w:szCs w:val="24"/>
                <w:lang w:val="en-US"/>
              </w:rPr>
              <w:t xml:space="preserve"> </w:t>
            </w:r>
          </w:p>
        </w:tc>
      </w:tr>
      <w:tr w:rsidR="00117DCD" w:rsidRPr="00CC6B61" w14:paraId="6ECDD5A3" w14:textId="77777777" w:rsidTr="00BA31B4">
        <w:trPr>
          <w:trHeight w:val="500"/>
        </w:trPr>
        <w:tc>
          <w:tcPr>
            <w:tcW w:w="903" w:type="dxa"/>
            <w:vMerge/>
            <w:shd w:val="clear" w:color="auto" w:fill="F2F2F2" w:themeFill="background1" w:themeFillShade="F2"/>
          </w:tcPr>
          <w:p w14:paraId="1E0584C1"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54C2978F" w14:textId="5B7FB776" w:rsidR="00117DCD" w:rsidRPr="00CC6B61" w:rsidRDefault="00822F1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GDP</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483D32AC" w14:textId="314755D7"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 xml:space="preserve">General Directorate of Prisons </w:t>
            </w:r>
          </w:p>
        </w:tc>
      </w:tr>
      <w:tr w:rsidR="00117DCD" w:rsidRPr="00CC6B61" w14:paraId="75C35411" w14:textId="77777777" w:rsidTr="00BA31B4">
        <w:trPr>
          <w:trHeight w:val="500"/>
        </w:trPr>
        <w:tc>
          <w:tcPr>
            <w:tcW w:w="903" w:type="dxa"/>
            <w:vMerge/>
            <w:shd w:val="clear" w:color="auto" w:fill="F2F2F2" w:themeFill="background1" w:themeFillShade="F2"/>
          </w:tcPr>
          <w:p w14:paraId="6989B04B"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23D249B" w14:textId="4F4E795B" w:rsidR="00117DCD" w:rsidRPr="00CC6B61" w:rsidRDefault="00001B94"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GDCHL</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5EB235B5" w14:textId="19B465FE"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 xml:space="preserve">General Directorate of Codification and Harmonization of Legislation </w:t>
            </w:r>
          </w:p>
        </w:tc>
      </w:tr>
      <w:tr w:rsidR="00117DCD" w:rsidRPr="00CC6B61" w14:paraId="5A752A08" w14:textId="77777777" w:rsidTr="00BA31B4">
        <w:trPr>
          <w:trHeight w:val="500"/>
        </w:trPr>
        <w:tc>
          <w:tcPr>
            <w:tcW w:w="903" w:type="dxa"/>
            <w:vMerge/>
            <w:shd w:val="clear" w:color="auto" w:fill="F2F2F2" w:themeFill="background1" w:themeFillShade="F2"/>
          </w:tcPr>
          <w:p w14:paraId="617CFEEB"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34C6932" w14:textId="342707A4" w:rsidR="00117DCD" w:rsidRPr="00CC6B61" w:rsidRDefault="00001B94"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G</w:t>
            </w:r>
            <w:r w:rsidR="00117DCD" w:rsidRPr="00CC6B61">
              <w:rPr>
                <w:rFonts w:ascii="Times New Roman" w:hAnsi="Times New Roman" w:cs="Times New Roman"/>
                <w:sz w:val="24"/>
                <w:szCs w:val="24"/>
                <w:lang w:val="en-US"/>
              </w:rPr>
              <w:t>DPS</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756C653F" w14:textId="5B6BFF2F"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 xml:space="preserve">General Directorate of Probation Service </w:t>
            </w:r>
          </w:p>
        </w:tc>
      </w:tr>
      <w:tr w:rsidR="00117DCD" w:rsidRPr="00CC6B61" w14:paraId="52F1E1CA" w14:textId="77777777" w:rsidTr="00BA31B4">
        <w:trPr>
          <w:trHeight w:val="500"/>
        </w:trPr>
        <w:tc>
          <w:tcPr>
            <w:tcW w:w="903" w:type="dxa"/>
            <w:vMerge/>
            <w:shd w:val="clear" w:color="auto" w:fill="F2F2F2" w:themeFill="background1" w:themeFillShade="F2"/>
          </w:tcPr>
          <w:p w14:paraId="5BDA506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14B0436" w14:textId="0E4B2AC0" w:rsidR="00117DCD" w:rsidRPr="00CC6B61" w:rsidRDefault="00822F1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NCAA</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5ED7D70" w14:textId="476E88F7"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bCs w:val="0"/>
                <w:i/>
                <w:iCs/>
                <w:sz w:val="24"/>
                <w:szCs w:val="24"/>
                <w:lang w:val="en-US"/>
              </w:rPr>
              <w:t xml:space="preserve">National Chamber of Advocacy of Albania  </w:t>
            </w:r>
          </w:p>
        </w:tc>
      </w:tr>
      <w:tr w:rsidR="00117DCD" w:rsidRPr="00CC6B61" w14:paraId="2AFE7075" w14:textId="77777777" w:rsidTr="00BA31B4">
        <w:trPr>
          <w:trHeight w:val="500"/>
        </w:trPr>
        <w:tc>
          <w:tcPr>
            <w:tcW w:w="903" w:type="dxa"/>
            <w:vMerge/>
            <w:shd w:val="clear" w:color="auto" w:fill="F2F2F2" w:themeFill="background1" w:themeFillShade="F2"/>
          </w:tcPr>
          <w:p w14:paraId="246FF3C0"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75E6DFC5" w14:textId="4A1ED606" w:rsidR="00117DCD" w:rsidRPr="00CC6B61" w:rsidRDefault="00822F1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NCN</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35236C4C" w14:textId="4B2CC5E2"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National Chamber of </w:t>
            </w:r>
            <w:r w:rsidR="00117DCD" w:rsidRPr="00CC6B61">
              <w:rPr>
                <w:rFonts w:ascii="Times New Roman" w:hAnsi="Times New Roman" w:cs="Times New Roman"/>
                <w:b w:val="0"/>
                <w:i/>
                <w:sz w:val="24"/>
                <w:szCs w:val="24"/>
                <w:lang w:val="en-US"/>
              </w:rPr>
              <w:t>Not</w:t>
            </w:r>
            <w:r w:rsidRPr="00CC6B61">
              <w:rPr>
                <w:rFonts w:ascii="Times New Roman" w:hAnsi="Times New Roman" w:cs="Times New Roman"/>
                <w:b w:val="0"/>
                <w:i/>
                <w:sz w:val="24"/>
                <w:szCs w:val="24"/>
                <w:lang w:val="en-US"/>
              </w:rPr>
              <w:t>a</w:t>
            </w:r>
            <w:r w:rsidR="00117DCD" w:rsidRPr="00CC6B61">
              <w:rPr>
                <w:rFonts w:ascii="Times New Roman" w:hAnsi="Times New Roman" w:cs="Times New Roman"/>
                <w:b w:val="0"/>
                <w:i/>
                <w:sz w:val="24"/>
                <w:szCs w:val="24"/>
                <w:lang w:val="en-US"/>
              </w:rPr>
              <w:t>r</w:t>
            </w:r>
            <w:r w:rsidRPr="00CC6B61">
              <w:rPr>
                <w:rFonts w:ascii="Times New Roman" w:hAnsi="Times New Roman" w:cs="Times New Roman"/>
                <w:b w:val="0"/>
                <w:i/>
                <w:sz w:val="24"/>
                <w:szCs w:val="24"/>
                <w:lang w:val="en-US"/>
              </w:rPr>
              <w:t>ies</w:t>
            </w:r>
            <w:r w:rsidR="00117DCD" w:rsidRPr="00CC6B61">
              <w:rPr>
                <w:rFonts w:ascii="Times New Roman" w:hAnsi="Times New Roman" w:cs="Times New Roman"/>
                <w:b w:val="0"/>
                <w:i/>
                <w:sz w:val="24"/>
                <w:szCs w:val="24"/>
                <w:lang w:val="en-US"/>
              </w:rPr>
              <w:t xml:space="preserve"> </w:t>
            </w:r>
          </w:p>
        </w:tc>
      </w:tr>
      <w:tr w:rsidR="00117DCD" w:rsidRPr="00CC6B61" w14:paraId="3170A62D" w14:textId="77777777" w:rsidTr="00BA31B4">
        <w:trPr>
          <w:trHeight w:val="500"/>
        </w:trPr>
        <w:tc>
          <w:tcPr>
            <w:tcW w:w="903" w:type="dxa"/>
            <w:vMerge/>
            <w:shd w:val="clear" w:color="auto" w:fill="F2F2F2" w:themeFill="background1" w:themeFillShade="F2"/>
          </w:tcPr>
          <w:p w14:paraId="7E2D11F7"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2172C4A" w14:textId="4E3FAAAD" w:rsidR="00117DCD" w:rsidRPr="00CC6B61" w:rsidRDefault="00822F1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NCM</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E0ADA96" w14:textId="7ECA7719"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bCs w:val="0"/>
                <w:i/>
                <w:iCs/>
                <w:sz w:val="24"/>
                <w:szCs w:val="24"/>
                <w:lang w:val="en-US"/>
              </w:rPr>
              <w:t xml:space="preserve">National Chamber of </w:t>
            </w:r>
            <w:r w:rsidRPr="00CC6B61">
              <w:rPr>
                <w:rFonts w:ascii="Times New Roman" w:hAnsi="Times New Roman" w:cs="Times New Roman"/>
                <w:b w:val="0"/>
                <w:i/>
                <w:sz w:val="24"/>
                <w:szCs w:val="24"/>
                <w:lang w:val="en-US"/>
              </w:rPr>
              <w:t>Mediators</w:t>
            </w:r>
          </w:p>
        </w:tc>
      </w:tr>
      <w:tr w:rsidR="00117DCD" w:rsidRPr="00CC6B61" w14:paraId="3163B8EB" w14:textId="77777777" w:rsidTr="00BA31B4">
        <w:trPr>
          <w:trHeight w:val="500"/>
        </w:trPr>
        <w:tc>
          <w:tcPr>
            <w:tcW w:w="903" w:type="dxa"/>
            <w:vMerge/>
            <w:shd w:val="clear" w:color="auto" w:fill="F2F2F2" w:themeFill="background1" w:themeFillShade="F2"/>
          </w:tcPr>
          <w:p w14:paraId="49A3E596"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FAB9225" w14:textId="3FDCDF27" w:rsidR="00117DCD" w:rsidRPr="00CC6B61" w:rsidRDefault="00822F1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NCPB</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412696F" w14:textId="3930CA8D" w:rsidR="00117DCD" w:rsidRPr="00CC6B61" w:rsidRDefault="00822F1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bCs w:val="0"/>
                <w:i/>
                <w:iCs/>
                <w:sz w:val="24"/>
                <w:szCs w:val="24"/>
                <w:lang w:val="en-US"/>
              </w:rPr>
              <w:t xml:space="preserve">National Chamber of Private Bailiffs </w:t>
            </w:r>
          </w:p>
        </w:tc>
      </w:tr>
      <w:tr w:rsidR="00117DCD" w:rsidRPr="00CC6B61" w14:paraId="67ED77F5" w14:textId="77777777" w:rsidTr="00BA31B4">
        <w:trPr>
          <w:trHeight w:val="500"/>
        </w:trPr>
        <w:tc>
          <w:tcPr>
            <w:tcW w:w="903" w:type="dxa"/>
            <w:vMerge/>
            <w:shd w:val="clear" w:color="auto" w:fill="F2F2F2" w:themeFill="background1" w:themeFillShade="F2"/>
          </w:tcPr>
          <w:p w14:paraId="59B9D0EF"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48913831" w14:textId="0D5ECFBE"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WG</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62581B4" w14:textId="3E99CCEB"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Working G</w:t>
            </w:r>
            <w:r w:rsidR="00117DCD" w:rsidRPr="00CC6B61">
              <w:rPr>
                <w:rFonts w:ascii="Times New Roman" w:hAnsi="Times New Roman" w:cs="Times New Roman"/>
                <w:b w:val="0"/>
                <w:bCs w:val="0"/>
                <w:i/>
                <w:iCs/>
                <w:sz w:val="24"/>
                <w:szCs w:val="24"/>
                <w:lang w:val="en-US"/>
              </w:rPr>
              <w:t>r</w:t>
            </w:r>
            <w:r w:rsidRPr="00CC6B61">
              <w:rPr>
                <w:rFonts w:ascii="Times New Roman" w:hAnsi="Times New Roman" w:cs="Times New Roman"/>
                <w:b w:val="0"/>
                <w:bCs w:val="0"/>
                <w:i/>
                <w:iCs/>
                <w:sz w:val="24"/>
                <w:szCs w:val="24"/>
                <w:lang w:val="en-US"/>
              </w:rPr>
              <w:t>o</w:t>
            </w:r>
            <w:r w:rsidR="00117DCD" w:rsidRPr="00CC6B61">
              <w:rPr>
                <w:rFonts w:ascii="Times New Roman" w:hAnsi="Times New Roman" w:cs="Times New Roman"/>
                <w:b w:val="0"/>
                <w:bCs w:val="0"/>
                <w:i/>
                <w:iCs/>
                <w:sz w:val="24"/>
                <w:szCs w:val="24"/>
                <w:lang w:val="en-US"/>
              </w:rPr>
              <w:t>up</w:t>
            </w:r>
          </w:p>
        </w:tc>
      </w:tr>
      <w:tr w:rsidR="00117DCD" w:rsidRPr="00CC6B61" w14:paraId="56511DC0" w14:textId="77777777" w:rsidTr="00BA31B4">
        <w:trPr>
          <w:trHeight w:val="500"/>
        </w:trPr>
        <w:tc>
          <w:tcPr>
            <w:tcW w:w="903" w:type="dxa"/>
            <w:vMerge/>
            <w:shd w:val="clear" w:color="auto" w:fill="F2F2F2" w:themeFill="background1" w:themeFillShade="F2"/>
          </w:tcPr>
          <w:p w14:paraId="1C1FDA3B"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D03D650" w14:textId="599BB646"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ECtHR</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7417C79" w14:textId="1BD15113"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European Court of Human Rights </w:t>
            </w:r>
            <w:r w:rsidR="00117DCD" w:rsidRPr="00CC6B61">
              <w:rPr>
                <w:rFonts w:ascii="Times New Roman" w:hAnsi="Times New Roman" w:cs="Times New Roman"/>
                <w:b w:val="0"/>
                <w:bCs w:val="0"/>
                <w:i/>
                <w:iCs/>
                <w:sz w:val="24"/>
                <w:szCs w:val="24"/>
                <w:lang w:val="en-US"/>
              </w:rPr>
              <w:t xml:space="preserve"> </w:t>
            </w:r>
          </w:p>
        </w:tc>
      </w:tr>
      <w:tr w:rsidR="00117DCD" w:rsidRPr="00CC6B61" w14:paraId="48354AF9" w14:textId="77777777" w:rsidTr="00BA31B4">
        <w:trPr>
          <w:trHeight w:val="500"/>
        </w:trPr>
        <w:tc>
          <w:tcPr>
            <w:tcW w:w="903" w:type="dxa"/>
            <w:vMerge/>
            <w:shd w:val="clear" w:color="auto" w:fill="F2F2F2" w:themeFill="background1" w:themeFillShade="F2"/>
          </w:tcPr>
          <w:p w14:paraId="00EF28E5"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72007A02" w14:textId="79DCF370"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CC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7558E00" w14:textId="257A7BC7"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bCs w:val="0"/>
                <w:i/>
                <w:iCs/>
                <w:sz w:val="24"/>
                <w:szCs w:val="24"/>
                <w:lang w:val="en-US"/>
              </w:rPr>
              <w:t xml:space="preserve">Constitutional Court   </w:t>
            </w:r>
          </w:p>
        </w:tc>
      </w:tr>
      <w:tr w:rsidR="00117DCD" w:rsidRPr="00CC6B61" w14:paraId="653634AD" w14:textId="77777777" w:rsidTr="00BA31B4">
        <w:trPr>
          <w:trHeight w:val="500"/>
        </w:trPr>
        <w:tc>
          <w:tcPr>
            <w:tcW w:w="903" w:type="dxa"/>
            <w:vMerge/>
            <w:shd w:val="clear" w:color="auto" w:fill="F2F2F2" w:themeFill="background1" w:themeFillShade="F2"/>
          </w:tcPr>
          <w:p w14:paraId="3F8A1C68"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3070957A" w14:textId="18F76F3A"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HC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A233F09" w14:textId="44D4724C"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High Court  </w:t>
            </w:r>
          </w:p>
        </w:tc>
      </w:tr>
      <w:tr w:rsidR="00117DCD" w:rsidRPr="00CC6B61" w14:paraId="063BBDFB" w14:textId="77777777" w:rsidTr="00BA31B4">
        <w:trPr>
          <w:trHeight w:val="500"/>
        </w:trPr>
        <w:tc>
          <w:tcPr>
            <w:tcW w:w="903" w:type="dxa"/>
            <w:vMerge/>
            <w:shd w:val="clear" w:color="auto" w:fill="F2F2F2" w:themeFill="background1" w:themeFillShade="F2"/>
          </w:tcPr>
          <w:p w14:paraId="6B8FCD1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6BB5841" w14:textId="0B468ABA"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IE</w:t>
            </w:r>
            <w:r w:rsidR="00C47CAC" w:rsidRPr="00CC6B61">
              <w:rPr>
                <w:rFonts w:ascii="Times New Roman" w:hAnsi="Times New Roman" w:cs="Times New Roman"/>
                <w:sz w:val="24"/>
                <w:szCs w:val="24"/>
                <w:lang w:val="en-US"/>
              </w:rPr>
              <w:t>CD</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5C355CF3" w14:textId="4FA563B9"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Institution for the Execution of Criminal Decisions </w:t>
            </w:r>
          </w:p>
        </w:tc>
      </w:tr>
      <w:tr w:rsidR="00117DCD" w:rsidRPr="00CC6B61" w14:paraId="67E6CC87" w14:textId="77777777" w:rsidTr="00BA31B4">
        <w:trPr>
          <w:trHeight w:val="500"/>
        </w:trPr>
        <w:tc>
          <w:tcPr>
            <w:tcW w:w="903" w:type="dxa"/>
            <w:vMerge/>
            <w:shd w:val="clear" w:color="auto" w:fill="F2F2F2" w:themeFill="background1" w:themeFillShade="F2"/>
          </w:tcPr>
          <w:p w14:paraId="3CF408A5"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78FC8033" w14:textId="764ACC5B"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HIJ</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9CF11B4" w14:textId="0429BD70"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High Inspector of Justice          </w:t>
            </w:r>
          </w:p>
        </w:tc>
      </w:tr>
      <w:tr w:rsidR="00117DCD" w:rsidRPr="00CC6B61" w14:paraId="345EBF43" w14:textId="77777777" w:rsidTr="00BA31B4">
        <w:trPr>
          <w:trHeight w:val="500"/>
        </w:trPr>
        <w:tc>
          <w:tcPr>
            <w:tcW w:w="903" w:type="dxa"/>
            <w:vMerge/>
            <w:shd w:val="clear" w:color="auto" w:fill="F2F2F2" w:themeFill="background1" w:themeFillShade="F2"/>
          </w:tcPr>
          <w:p w14:paraId="1C414258"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E9AE1A5"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IPA</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6CF28D7" w14:textId="1D327F82"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 xml:space="preserve">Instrument for Pre-Accession  </w:t>
            </w:r>
          </w:p>
        </w:tc>
      </w:tr>
      <w:tr w:rsidR="00117DCD" w:rsidRPr="00CC6B61" w14:paraId="3DA35107" w14:textId="77777777" w:rsidTr="00BA31B4">
        <w:trPr>
          <w:trHeight w:val="500"/>
        </w:trPr>
        <w:tc>
          <w:tcPr>
            <w:tcW w:w="903" w:type="dxa"/>
            <w:vMerge/>
            <w:shd w:val="clear" w:color="auto" w:fill="F2F2F2" w:themeFill="background1" w:themeFillShade="F2"/>
          </w:tcPr>
          <w:p w14:paraId="31DC2A2F"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64B136E"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IPSIS</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935524D" w14:textId="17AE421D"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Integrated Planning Information System</w:t>
            </w:r>
          </w:p>
        </w:tc>
      </w:tr>
      <w:tr w:rsidR="00117DCD" w:rsidRPr="00CC6B61" w14:paraId="6746CCF0" w14:textId="77777777" w:rsidTr="00BA31B4">
        <w:trPr>
          <w:trHeight w:val="500"/>
        </w:trPr>
        <w:tc>
          <w:tcPr>
            <w:tcW w:w="903" w:type="dxa"/>
            <w:vMerge/>
            <w:shd w:val="clear" w:color="auto" w:fill="F2F2F2" w:themeFill="background1" w:themeFillShade="F2"/>
          </w:tcPr>
          <w:p w14:paraId="3D68597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73C7DCC"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IT</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6B2DFF7" w14:textId="3BBB5BCF"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Information Technology  </w:t>
            </w:r>
          </w:p>
        </w:tc>
      </w:tr>
      <w:tr w:rsidR="00117DCD" w:rsidRPr="00CC6B61" w14:paraId="382FF938" w14:textId="77777777" w:rsidTr="00BA31B4">
        <w:trPr>
          <w:trHeight w:val="500"/>
        </w:trPr>
        <w:tc>
          <w:tcPr>
            <w:tcW w:w="903" w:type="dxa"/>
            <w:vMerge/>
            <w:shd w:val="clear" w:color="auto" w:fill="F2F2F2" w:themeFill="background1" w:themeFillShade="F2"/>
          </w:tcPr>
          <w:p w14:paraId="2230F499"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4B244A27"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JFA</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4A3D9954" w14:textId="6EFDC98C" w:rsidR="00117DCD" w:rsidRPr="00CC6B61" w:rsidRDefault="001D0788"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Pr>
                <w:rFonts w:ascii="Times New Roman" w:hAnsi="Times New Roman" w:cs="Times New Roman"/>
                <w:b w:val="0"/>
                <w:bCs w:val="0"/>
                <w:i/>
                <w:iCs/>
                <w:sz w:val="24"/>
                <w:szCs w:val="24"/>
                <w:lang w:val="en-US"/>
              </w:rPr>
              <w:t>“</w:t>
            </w:r>
            <w:r w:rsidR="00117DCD" w:rsidRPr="00CC6B61">
              <w:rPr>
                <w:rFonts w:ascii="Times New Roman" w:hAnsi="Times New Roman" w:cs="Times New Roman"/>
                <w:b w:val="0"/>
                <w:bCs w:val="0"/>
                <w:i/>
                <w:iCs/>
                <w:sz w:val="24"/>
                <w:szCs w:val="24"/>
                <w:lang w:val="en-US"/>
              </w:rPr>
              <w:t>Justice for All</w:t>
            </w:r>
            <w:r>
              <w:rPr>
                <w:rFonts w:ascii="Times New Roman" w:hAnsi="Times New Roman" w:cs="Times New Roman"/>
                <w:b w:val="0"/>
                <w:bCs w:val="0"/>
                <w:i/>
                <w:iCs/>
                <w:sz w:val="24"/>
                <w:szCs w:val="24"/>
                <w:lang w:val="en-US"/>
              </w:rPr>
              <w:t>”</w:t>
            </w:r>
            <w:r w:rsidR="00C47CAC" w:rsidRPr="00CC6B61">
              <w:rPr>
                <w:rFonts w:ascii="Times New Roman" w:hAnsi="Times New Roman" w:cs="Times New Roman"/>
                <w:b w:val="0"/>
                <w:bCs w:val="0"/>
                <w:i/>
                <w:iCs/>
                <w:sz w:val="24"/>
                <w:szCs w:val="24"/>
                <w:lang w:val="en-US"/>
              </w:rPr>
              <w:t xml:space="preserve"> Project</w:t>
            </w:r>
          </w:p>
        </w:tc>
      </w:tr>
      <w:tr w:rsidR="00117DCD" w:rsidRPr="00CC6B61" w14:paraId="00C80138" w14:textId="77777777" w:rsidTr="00BA31B4">
        <w:trPr>
          <w:trHeight w:val="500"/>
        </w:trPr>
        <w:tc>
          <w:tcPr>
            <w:tcW w:w="903" w:type="dxa"/>
            <w:vMerge/>
            <w:shd w:val="clear" w:color="auto" w:fill="F2F2F2" w:themeFill="background1" w:themeFillShade="F2"/>
          </w:tcPr>
          <w:p w14:paraId="23789AAF"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4D2EE09" w14:textId="3F17CC02"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CoE</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B02AD88" w14:textId="0A823C3E"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Council of Europe</w:t>
            </w:r>
          </w:p>
        </w:tc>
      </w:tr>
      <w:tr w:rsidR="00117DCD" w:rsidRPr="00CC6B61" w14:paraId="4155BB8E" w14:textId="77777777" w:rsidTr="00BA31B4">
        <w:trPr>
          <w:trHeight w:val="500"/>
        </w:trPr>
        <w:tc>
          <w:tcPr>
            <w:tcW w:w="903" w:type="dxa"/>
            <w:vMerge/>
            <w:shd w:val="clear" w:color="auto" w:fill="F2F2F2" w:themeFill="background1" w:themeFillShade="F2"/>
          </w:tcPr>
          <w:p w14:paraId="13E36769"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602E51D" w14:textId="04543E38"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 xml:space="preserve">ECHR </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81C50D5" w14:textId="5B943434"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European Convention on Human Rights</w:t>
            </w:r>
          </w:p>
        </w:tc>
      </w:tr>
      <w:tr w:rsidR="00117DCD" w:rsidRPr="00CC6B61" w14:paraId="6DDD9096" w14:textId="77777777" w:rsidTr="00BA31B4">
        <w:trPr>
          <w:trHeight w:val="500"/>
        </w:trPr>
        <w:tc>
          <w:tcPr>
            <w:tcW w:w="903" w:type="dxa"/>
            <w:vMerge/>
            <w:shd w:val="clear" w:color="auto" w:fill="F2F2F2" w:themeFill="background1" w:themeFillShade="F2"/>
          </w:tcPr>
          <w:p w14:paraId="11091350"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436A241" w14:textId="150BB1D0"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HJC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5EFB684F" w14:textId="6C63796F" w:rsidR="00117DCD" w:rsidRPr="00CC6B61" w:rsidRDefault="00A07F80"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High Judicial Council</w:t>
            </w:r>
            <w:r w:rsidR="00117DCD" w:rsidRPr="00CC6B61">
              <w:rPr>
                <w:rFonts w:ascii="Times New Roman" w:hAnsi="Times New Roman" w:cs="Times New Roman"/>
                <w:b w:val="0"/>
                <w:bCs w:val="0"/>
                <w:i/>
                <w:iCs/>
                <w:sz w:val="24"/>
                <w:szCs w:val="24"/>
                <w:lang w:val="en-US"/>
              </w:rPr>
              <w:t xml:space="preserve"> </w:t>
            </w:r>
          </w:p>
        </w:tc>
      </w:tr>
      <w:tr w:rsidR="00117DCD" w:rsidRPr="00CC6B61" w14:paraId="71D7B4B3" w14:textId="77777777" w:rsidTr="00BA31B4">
        <w:trPr>
          <w:trHeight w:val="500"/>
        </w:trPr>
        <w:tc>
          <w:tcPr>
            <w:tcW w:w="903" w:type="dxa"/>
            <w:vMerge/>
            <w:shd w:val="clear" w:color="auto" w:fill="F2F2F2" w:themeFill="background1" w:themeFillShade="F2"/>
          </w:tcPr>
          <w:p w14:paraId="6800CE4A"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1F6DA35" w14:textId="2318626A"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HPC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761DD740" w14:textId="7F5A4F97"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High Prosecutorial Council</w:t>
            </w:r>
          </w:p>
        </w:tc>
      </w:tr>
      <w:tr w:rsidR="00117DCD" w:rsidRPr="00CC6B61" w14:paraId="6C60607B" w14:textId="77777777" w:rsidTr="00BA31B4">
        <w:trPr>
          <w:trHeight w:val="500"/>
        </w:trPr>
        <w:tc>
          <w:tcPr>
            <w:tcW w:w="903" w:type="dxa"/>
            <w:vMerge/>
            <w:shd w:val="clear" w:color="auto" w:fill="F2F2F2" w:themeFill="background1" w:themeFillShade="F2"/>
          </w:tcPr>
          <w:p w14:paraId="7B3C30EF"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4F2E2F0B" w14:textId="11233037"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CoM</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39CF9A54" w14:textId="4F279105"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Council of </w:t>
            </w:r>
            <w:r w:rsidR="00117DCD" w:rsidRPr="00CC6B61">
              <w:rPr>
                <w:rFonts w:ascii="Times New Roman" w:hAnsi="Times New Roman" w:cs="Times New Roman"/>
                <w:b w:val="0"/>
                <w:bCs w:val="0"/>
                <w:i/>
                <w:iCs/>
                <w:sz w:val="24"/>
                <w:szCs w:val="24"/>
                <w:lang w:val="en-US"/>
              </w:rPr>
              <w:t>Minist</w:t>
            </w:r>
            <w:r w:rsidRPr="00CC6B61">
              <w:rPr>
                <w:rFonts w:ascii="Times New Roman" w:hAnsi="Times New Roman" w:cs="Times New Roman"/>
                <w:b w:val="0"/>
                <w:bCs w:val="0"/>
                <w:i/>
                <w:iCs/>
                <w:sz w:val="24"/>
                <w:szCs w:val="24"/>
                <w:lang w:val="en-US"/>
              </w:rPr>
              <w:t>e</w:t>
            </w:r>
            <w:r w:rsidR="00117DCD" w:rsidRPr="00CC6B61">
              <w:rPr>
                <w:rFonts w:ascii="Times New Roman" w:hAnsi="Times New Roman" w:cs="Times New Roman"/>
                <w:b w:val="0"/>
                <w:bCs w:val="0"/>
                <w:i/>
                <w:iCs/>
                <w:sz w:val="24"/>
                <w:szCs w:val="24"/>
                <w:lang w:val="en-US"/>
              </w:rPr>
              <w:t>r</w:t>
            </w:r>
            <w:r w:rsidRPr="00CC6B61">
              <w:rPr>
                <w:rFonts w:ascii="Times New Roman" w:hAnsi="Times New Roman" w:cs="Times New Roman"/>
                <w:b w:val="0"/>
                <w:bCs w:val="0"/>
                <w:i/>
                <w:iCs/>
                <w:sz w:val="24"/>
                <w:szCs w:val="24"/>
                <w:lang w:val="en-US"/>
              </w:rPr>
              <w:t>s</w:t>
            </w:r>
            <w:r w:rsidR="00117DCD" w:rsidRPr="00CC6B61">
              <w:rPr>
                <w:rFonts w:ascii="Times New Roman" w:hAnsi="Times New Roman" w:cs="Times New Roman"/>
                <w:b w:val="0"/>
                <w:bCs w:val="0"/>
                <w:i/>
                <w:iCs/>
                <w:sz w:val="24"/>
                <w:szCs w:val="24"/>
                <w:lang w:val="en-US"/>
              </w:rPr>
              <w:t xml:space="preserve"> </w:t>
            </w:r>
          </w:p>
        </w:tc>
      </w:tr>
      <w:tr w:rsidR="00117DCD" w:rsidRPr="00CC6B61" w14:paraId="2C0899A8" w14:textId="77777777" w:rsidTr="00BA31B4">
        <w:trPr>
          <w:trHeight w:val="500"/>
        </w:trPr>
        <w:tc>
          <w:tcPr>
            <w:tcW w:w="903" w:type="dxa"/>
            <w:vMerge/>
            <w:shd w:val="clear" w:color="auto" w:fill="F2F2F2" w:themeFill="background1" w:themeFillShade="F2"/>
          </w:tcPr>
          <w:p w14:paraId="486231F7"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7A239E21" w14:textId="68A69118"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AC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43764A2E" w14:textId="2C67A3C2"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Appeal Chamber</w:t>
            </w:r>
          </w:p>
        </w:tc>
      </w:tr>
      <w:tr w:rsidR="00117DCD" w:rsidRPr="00CC6B61" w14:paraId="3A4AB6DD" w14:textId="77777777" w:rsidTr="00BA31B4">
        <w:trPr>
          <w:trHeight w:val="500"/>
        </w:trPr>
        <w:tc>
          <w:tcPr>
            <w:tcW w:w="903" w:type="dxa"/>
            <w:vMerge/>
            <w:shd w:val="clear" w:color="auto" w:fill="F2F2F2" w:themeFill="background1" w:themeFillShade="F2"/>
          </w:tcPr>
          <w:p w14:paraId="60FB9ECA"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3007A6A4" w14:textId="48C8C6E3"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IQC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3090B3B3" w14:textId="2301167D"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 xml:space="preserve">Independent Qualification Commission   </w:t>
            </w:r>
          </w:p>
        </w:tc>
      </w:tr>
      <w:tr w:rsidR="00117DCD" w:rsidRPr="00CC6B61" w14:paraId="09911FB4" w14:textId="77777777" w:rsidTr="00BA31B4">
        <w:trPr>
          <w:trHeight w:val="500"/>
        </w:trPr>
        <w:tc>
          <w:tcPr>
            <w:tcW w:w="903" w:type="dxa"/>
            <w:vMerge/>
            <w:shd w:val="clear" w:color="auto" w:fill="F2F2F2" w:themeFill="background1" w:themeFillShade="F2"/>
          </w:tcPr>
          <w:p w14:paraId="5F561825"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4E937CF" w14:textId="0877CD99"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M</w:t>
            </w:r>
            <w:r w:rsidR="00C47CAC" w:rsidRPr="00CC6B61">
              <w:rPr>
                <w:rFonts w:ascii="Times New Roman" w:hAnsi="Times New Roman" w:cs="Times New Roman"/>
                <w:sz w:val="24"/>
                <w:szCs w:val="24"/>
                <w:lang w:val="en-US"/>
              </w:rPr>
              <w:t>oJ</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20EB70D" w14:textId="2750EEF2" w:rsidR="00117DCD" w:rsidRPr="00CC6B61" w:rsidRDefault="00117DCD"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Ministr</w:t>
            </w:r>
            <w:r w:rsidR="00C47CAC" w:rsidRPr="00CC6B61">
              <w:rPr>
                <w:rFonts w:ascii="Times New Roman" w:hAnsi="Times New Roman" w:cs="Times New Roman"/>
                <w:b w:val="0"/>
                <w:bCs w:val="0"/>
                <w:i/>
                <w:iCs/>
                <w:sz w:val="24"/>
                <w:szCs w:val="24"/>
                <w:lang w:val="en-US"/>
              </w:rPr>
              <w:t xml:space="preserve">y of Justice </w:t>
            </w:r>
          </w:p>
        </w:tc>
      </w:tr>
      <w:tr w:rsidR="00117DCD" w:rsidRPr="00CC6B61" w14:paraId="0823A624" w14:textId="77777777" w:rsidTr="00BA31B4">
        <w:trPr>
          <w:trHeight w:val="500"/>
        </w:trPr>
        <w:tc>
          <w:tcPr>
            <w:tcW w:w="903" w:type="dxa"/>
            <w:vMerge/>
            <w:shd w:val="clear" w:color="auto" w:fill="F2F2F2" w:themeFill="background1" w:themeFillShade="F2"/>
          </w:tcPr>
          <w:p w14:paraId="1F79F5CA"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4D71619"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MFE</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A7791DC" w14:textId="571912B3" w:rsidR="00117DCD" w:rsidRPr="00CC6B61" w:rsidRDefault="00117DCD"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Ministr</w:t>
            </w:r>
            <w:r w:rsidR="00C47CAC" w:rsidRPr="00CC6B61">
              <w:rPr>
                <w:rFonts w:ascii="Times New Roman" w:hAnsi="Times New Roman" w:cs="Times New Roman"/>
                <w:b w:val="0"/>
                <w:bCs w:val="0"/>
                <w:i/>
                <w:iCs/>
                <w:sz w:val="24"/>
                <w:szCs w:val="24"/>
                <w:lang w:val="en-US"/>
              </w:rPr>
              <w:t>y of</w:t>
            </w:r>
            <w:r w:rsidRPr="00CC6B61">
              <w:rPr>
                <w:rFonts w:ascii="Times New Roman" w:hAnsi="Times New Roman" w:cs="Times New Roman"/>
                <w:b w:val="0"/>
                <w:bCs w:val="0"/>
                <w:i/>
                <w:iCs/>
                <w:sz w:val="24"/>
                <w:szCs w:val="24"/>
                <w:lang w:val="en-US"/>
              </w:rPr>
              <w:t xml:space="preserve"> Finance </w:t>
            </w:r>
            <w:r w:rsidR="00C47CAC" w:rsidRPr="00CC6B61">
              <w:rPr>
                <w:rFonts w:ascii="Times New Roman" w:hAnsi="Times New Roman" w:cs="Times New Roman"/>
                <w:b w:val="0"/>
                <w:bCs w:val="0"/>
                <w:i/>
                <w:iCs/>
                <w:sz w:val="24"/>
                <w:szCs w:val="24"/>
                <w:lang w:val="en-US"/>
              </w:rPr>
              <w:t>and</w:t>
            </w:r>
            <w:r w:rsidRPr="00CC6B61">
              <w:rPr>
                <w:rFonts w:ascii="Times New Roman" w:hAnsi="Times New Roman" w:cs="Times New Roman"/>
                <w:b w:val="0"/>
                <w:bCs w:val="0"/>
                <w:i/>
                <w:iCs/>
                <w:sz w:val="24"/>
                <w:szCs w:val="24"/>
                <w:lang w:val="en-US"/>
              </w:rPr>
              <w:t xml:space="preserve"> E</w:t>
            </w:r>
            <w:r w:rsidR="00C47CAC" w:rsidRPr="00CC6B61">
              <w:rPr>
                <w:rFonts w:ascii="Times New Roman" w:hAnsi="Times New Roman" w:cs="Times New Roman"/>
                <w:b w:val="0"/>
                <w:bCs w:val="0"/>
                <w:i/>
                <w:iCs/>
                <w:sz w:val="24"/>
                <w:szCs w:val="24"/>
                <w:lang w:val="en-US"/>
              </w:rPr>
              <w:t>c</w:t>
            </w:r>
            <w:r w:rsidRPr="00CC6B61">
              <w:rPr>
                <w:rFonts w:ascii="Times New Roman" w:hAnsi="Times New Roman" w:cs="Times New Roman"/>
                <w:b w:val="0"/>
                <w:bCs w:val="0"/>
                <w:i/>
                <w:iCs/>
                <w:sz w:val="24"/>
                <w:szCs w:val="24"/>
                <w:lang w:val="en-US"/>
              </w:rPr>
              <w:t>onom</w:t>
            </w:r>
            <w:r w:rsidR="00C47CAC" w:rsidRPr="00CC6B61">
              <w:rPr>
                <w:rFonts w:ascii="Times New Roman" w:hAnsi="Times New Roman" w:cs="Times New Roman"/>
                <w:b w:val="0"/>
                <w:bCs w:val="0"/>
                <w:i/>
                <w:iCs/>
                <w:sz w:val="24"/>
                <w:szCs w:val="24"/>
                <w:lang w:val="en-US"/>
              </w:rPr>
              <w:t>y</w:t>
            </w:r>
          </w:p>
        </w:tc>
      </w:tr>
      <w:tr w:rsidR="00117DCD" w:rsidRPr="00CC6B61" w14:paraId="6BFF8167" w14:textId="77777777" w:rsidTr="00BA31B4">
        <w:trPr>
          <w:trHeight w:val="500"/>
        </w:trPr>
        <w:tc>
          <w:tcPr>
            <w:tcW w:w="903" w:type="dxa"/>
            <w:vMerge/>
            <w:shd w:val="clear" w:color="auto" w:fill="F2F2F2" w:themeFill="background1" w:themeFillShade="F2"/>
          </w:tcPr>
          <w:p w14:paraId="5AA95C96"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E51D876" w14:textId="64BAD594"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M</w:t>
            </w:r>
            <w:r w:rsidR="00C47CAC" w:rsidRPr="00CC6B61">
              <w:rPr>
                <w:rFonts w:ascii="Times New Roman" w:hAnsi="Times New Roman" w:cs="Times New Roman"/>
                <w:sz w:val="24"/>
                <w:szCs w:val="24"/>
                <w:lang w:val="en-US"/>
              </w:rPr>
              <w:t>HSP</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4E9E4E9" w14:textId="076CF1D0"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Ministry of Health and Social Protection</w:t>
            </w:r>
          </w:p>
        </w:tc>
      </w:tr>
      <w:tr w:rsidR="00117DCD" w:rsidRPr="00CC6B61" w14:paraId="72E3660F" w14:textId="77777777" w:rsidTr="00BA31B4">
        <w:trPr>
          <w:trHeight w:val="500"/>
        </w:trPr>
        <w:tc>
          <w:tcPr>
            <w:tcW w:w="903" w:type="dxa"/>
            <w:vMerge/>
            <w:shd w:val="clear" w:color="auto" w:fill="F2F2F2" w:themeFill="background1" w:themeFillShade="F2"/>
          </w:tcPr>
          <w:p w14:paraId="4414468D"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58E36C0F" w14:textId="7DD78378"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NGO</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27B55750" w14:textId="45D14CDF"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Non-governmental Organisation</w:t>
            </w:r>
          </w:p>
        </w:tc>
      </w:tr>
      <w:tr w:rsidR="00117DCD" w:rsidRPr="00CC6B61" w14:paraId="2FF350FD" w14:textId="77777777" w:rsidTr="00BA31B4">
        <w:trPr>
          <w:trHeight w:val="500"/>
        </w:trPr>
        <w:tc>
          <w:tcPr>
            <w:tcW w:w="903" w:type="dxa"/>
            <w:vMerge/>
            <w:shd w:val="clear" w:color="auto" w:fill="F2F2F2" w:themeFill="background1" w:themeFillShade="F2"/>
          </w:tcPr>
          <w:p w14:paraId="18CF5107"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4642B85" w14:textId="613D571E"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S</w:t>
            </w:r>
            <w:r w:rsidR="00C47CAC" w:rsidRPr="00CC6B61">
              <w:rPr>
                <w:rFonts w:ascii="Times New Roman" w:hAnsi="Times New Roman" w:cs="Times New Roman"/>
                <w:sz w:val="24"/>
                <w:szCs w:val="24"/>
                <w:lang w:val="en-US"/>
              </w:rPr>
              <w:t>O</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71E66D12" w14:textId="6B55A573" w:rsidR="00117DCD" w:rsidRPr="00CC6B61" w:rsidRDefault="00117DCD"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Specifi</w:t>
            </w:r>
            <w:r w:rsidR="00C47CAC" w:rsidRPr="00CC6B61">
              <w:rPr>
                <w:rFonts w:ascii="Times New Roman" w:hAnsi="Times New Roman" w:cs="Times New Roman"/>
                <w:b w:val="0"/>
                <w:i/>
                <w:sz w:val="24"/>
                <w:szCs w:val="24"/>
                <w:lang w:val="en-US"/>
              </w:rPr>
              <w:t>c Objective</w:t>
            </w:r>
          </w:p>
        </w:tc>
      </w:tr>
      <w:tr w:rsidR="00117DCD" w:rsidRPr="00CC6B61" w14:paraId="2375CAED" w14:textId="77777777" w:rsidTr="00BA31B4">
        <w:trPr>
          <w:trHeight w:val="500"/>
        </w:trPr>
        <w:tc>
          <w:tcPr>
            <w:tcW w:w="903" w:type="dxa"/>
            <w:vMerge/>
            <w:shd w:val="clear" w:color="auto" w:fill="F2F2F2" w:themeFill="background1" w:themeFillShade="F2"/>
          </w:tcPr>
          <w:p w14:paraId="2476C0B8"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7ACC1F4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OSFA</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3D87E66" w14:textId="4E4F7FE2"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 xml:space="preserve">Open Society Foundation for Albania  </w:t>
            </w:r>
          </w:p>
        </w:tc>
      </w:tr>
      <w:tr w:rsidR="00117DCD" w:rsidRPr="00CC6B61" w14:paraId="301DF0EE" w14:textId="77777777" w:rsidTr="00BA31B4">
        <w:trPr>
          <w:trHeight w:val="500"/>
        </w:trPr>
        <w:tc>
          <w:tcPr>
            <w:tcW w:w="903" w:type="dxa"/>
            <w:vMerge/>
            <w:shd w:val="clear" w:color="auto" w:fill="F2F2F2" w:themeFill="background1" w:themeFillShade="F2"/>
          </w:tcPr>
          <w:p w14:paraId="78F69E97"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82F0569" w14:textId="700BE4C8"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SDG</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2EEF5F0B" w14:textId="77C31139"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Sustainable Development Goals</w:t>
            </w:r>
          </w:p>
        </w:tc>
      </w:tr>
      <w:tr w:rsidR="00117DCD" w:rsidRPr="00CC6B61" w14:paraId="218FA839" w14:textId="77777777" w:rsidTr="00BA31B4">
        <w:trPr>
          <w:trHeight w:val="500"/>
        </w:trPr>
        <w:tc>
          <w:tcPr>
            <w:tcW w:w="903" w:type="dxa"/>
            <w:vMerge/>
            <w:shd w:val="clear" w:color="auto" w:fill="F2F2F2" w:themeFill="background1" w:themeFillShade="F2"/>
          </w:tcPr>
          <w:p w14:paraId="07B09C5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D69E908" w14:textId="341B8C01"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NPEI</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31D9953" w14:textId="12D517C7"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National Plan of European Integration</w:t>
            </w:r>
          </w:p>
        </w:tc>
      </w:tr>
      <w:tr w:rsidR="00117DCD" w:rsidRPr="00CC6B61" w14:paraId="696B8FC3" w14:textId="77777777" w:rsidTr="00BA31B4">
        <w:trPr>
          <w:trHeight w:val="500"/>
        </w:trPr>
        <w:tc>
          <w:tcPr>
            <w:tcW w:w="903" w:type="dxa"/>
            <w:vMerge/>
            <w:shd w:val="clear" w:color="auto" w:fill="F2F2F2" w:themeFill="background1" w:themeFillShade="F2"/>
          </w:tcPr>
          <w:p w14:paraId="1F35467D"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59DDE13B" w14:textId="760695AF"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G</w:t>
            </w:r>
            <w:r w:rsidR="00117DCD" w:rsidRPr="00CC6B61">
              <w:rPr>
                <w:rFonts w:ascii="Times New Roman" w:hAnsi="Times New Roman" w:cs="Times New Roman"/>
                <w:sz w:val="24"/>
                <w:szCs w:val="24"/>
                <w:lang w:val="en-US"/>
              </w:rPr>
              <w:t>P</w:t>
            </w:r>
            <w:r w:rsidRPr="00CC6B61">
              <w:rPr>
                <w:rFonts w:ascii="Times New Roman" w:hAnsi="Times New Roman" w:cs="Times New Roman"/>
                <w:sz w:val="24"/>
                <w:szCs w:val="24"/>
                <w:lang w:val="en-US"/>
              </w:rPr>
              <w:t>O</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30167AA3" w14:textId="2D3B241E" w:rsidR="00117DCD" w:rsidRPr="00CC6B61" w:rsidRDefault="00C47CAC" w:rsidP="003E2A9A">
            <w:pPr>
              <w:pStyle w:val="Bodytext40"/>
              <w:shd w:val="clear" w:color="auto" w:fill="auto"/>
              <w:snapToGrid w:val="0"/>
              <w:spacing w:after="120" w:line="276" w:lineRule="auto"/>
              <w:ind w:left="-267" w:firstLine="267"/>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General Prosecution Office</w:t>
            </w:r>
          </w:p>
        </w:tc>
      </w:tr>
      <w:tr w:rsidR="00117DCD" w:rsidRPr="00CC6B61" w14:paraId="3E98935F" w14:textId="77777777" w:rsidTr="00BA31B4">
        <w:trPr>
          <w:trHeight w:val="500"/>
        </w:trPr>
        <w:tc>
          <w:tcPr>
            <w:tcW w:w="903" w:type="dxa"/>
            <w:vMerge/>
            <w:shd w:val="clear" w:color="auto" w:fill="F2F2F2" w:themeFill="background1" w:themeFillShade="F2"/>
          </w:tcPr>
          <w:p w14:paraId="5E770FCB"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8A5C46D" w14:textId="20E223AA"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IP</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2A6D4FBB" w14:textId="3540A896"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Implementation Period</w:t>
            </w:r>
          </w:p>
        </w:tc>
      </w:tr>
      <w:tr w:rsidR="00117DCD" w:rsidRPr="00CC6B61" w14:paraId="1EBB673F" w14:textId="77777777" w:rsidTr="00BA31B4">
        <w:trPr>
          <w:trHeight w:val="500"/>
        </w:trPr>
        <w:tc>
          <w:tcPr>
            <w:tcW w:w="903" w:type="dxa"/>
            <w:vMerge/>
            <w:shd w:val="clear" w:color="auto" w:fill="F2F2F2" w:themeFill="background1" w:themeFillShade="F2"/>
          </w:tcPr>
          <w:p w14:paraId="7E5A8690"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71E94775" w14:textId="58A0CE7C"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NSDP</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D674B2B" w14:textId="7B256054"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National Systemic Data Plan</w:t>
            </w:r>
          </w:p>
        </w:tc>
      </w:tr>
      <w:tr w:rsidR="00117DCD" w:rsidRPr="00CC6B61" w14:paraId="1A9A6B9C" w14:textId="77777777" w:rsidTr="00BA31B4">
        <w:trPr>
          <w:trHeight w:val="500"/>
        </w:trPr>
        <w:tc>
          <w:tcPr>
            <w:tcW w:w="903" w:type="dxa"/>
            <w:vMerge/>
            <w:shd w:val="clear" w:color="auto" w:fill="F2F2F2" w:themeFill="background1" w:themeFillShade="F2"/>
          </w:tcPr>
          <w:p w14:paraId="16749F53"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310F8EA" w14:textId="4FE704B1"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P</w:t>
            </w:r>
            <w:r w:rsidR="00C47CAC" w:rsidRPr="00CC6B61">
              <w:rPr>
                <w:rFonts w:ascii="Times New Roman" w:hAnsi="Times New Roman" w:cs="Times New Roman"/>
                <w:sz w:val="24"/>
                <w:szCs w:val="24"/>
                <w:lang w:val="en-US"/>
              </w:rPr>
              <w:t>G</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D29E09C" w14:textId="5D1AD044"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Policy Goal</w:t>
            </w:r>
          </w:p>
        </w:tc>
      </w:tr>
      <w:tr w:rsidR="00117DCD" w:rsidRPr="00CC6B61" w14:paraId="314883A8" w14:textId="77777777" w:rsidTr="00BA31B4">
        <w:trPr>
          <w:trHeight w:val="500"/>
        </w:trPr>
        <w:tc>
          <w:tcPr>
            <w:tcW w:w="903" w:type="dxa"/>
            <w:vMerge/>
            <w:shd w:val="clear" w:color="auto" w:fill="F2F2F2" w:themeFill="background1" w:themeFillShade="F2"/>
          </w:tcPr>
          <w:p w14:paraId="311EF639"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BD8A52D" w14:textId="7F818EED"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I</w:t>
            </w:r>
            <w:r w:rsidR="00C47CAC" w:rsidRPr="00CC6B61">
              <w:rPr>
                <w:rFonts w:ascii="Times New Roman" w:hAnsi="Times New Roman" w:cs="Times New Roman"/>
                <w:sz w:val="24"/>
                <w:szCs w:val="24"/>
                <w:lang w:val="en-US"/>
              </w:rPr>
              <w:t>TC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145793B" w14:textId="4C55EB9D" w:rsidR="00117DCD" w:rsidRPr="00CC6B61" w:rsidRDefault="00117DC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Informa</w:t>
            </w:r>
            <w:r w:rsidR="00C47CAC" w:rsidRPr="00CC6B61">
              <w:rPr>
                <w:rFonts w:ascii="Times New Roman" w:hAnsi="Times New Roman" w:cs="Times New Roman"/>
                <w:b w:val="0"/>
                <w:i/>
                <w:sz w:val="24"/>
                <w:szCs w:val="24"/>
                <w:lang w:val="en-US"/>
              </w:rPr>
              <w:t>t</w:t>
            </w:r>
            <w:r w:rsidRPr="00CC6B61">
              <w:rPr>
                <w:rFonts w:ascii="Times New Roman" w:hAnsi="Times New Roman" w:cs="Times New Roman"/>
                <w:b w:val="0"/>
                <w:i/>
                <w:sz w:val="24"/>
                <w:szCs w:val="24"/>
                <w:lang w:val="en-US"/>
              </w:rPr>
              <w:t>ion</w:t>
            </w:r>
            <w:r w:rsidR="00C47CAC" w:rsidRPr="00CC6B61">
              <w:rPr>
                <w:rFonts w:ascii="Times New Roman" w:hAnsi="Times New Roman" w:cs="Times New Roman"/>
                <w:b w:val="0"/>
                <w:i/>
                <w:sz w:val="24"/>
                <w:szCs w:val="24"/>
                <w:lang w:val="en-US"/>
              </w:rPr>
              <w:t xml:space="preserve"> and Technology Center</w:t>
            </w:r>
          </w:p>
        </w:tc>
      </w:tr>
      <w:tr w:rsidR="00117DCD" w:rsidRPr="00CC6B61" w14:paraId="1D058B5F" w14:textId="77777777" w:rsidTr="00BA31B4">
        <w:trPr>
          <w:trHeight w:val="500"/>
        </w:trPr>
        <w:tc>
          <w:tcPr>
            <w:tcW w:w="903" w:type="dxa"/>
            <w:vMerge/>
            <w:shd w:val="clear" w:color="auto" w:fill="F2F2F2" w:themeFill="background1" w:themeFillShade="F2"/>
          </w:tcPr>
          <w:p w14:paraId="45EF98DA"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3C7AE5A"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SASPAC</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6E786D49" w14:textId="786D94BE"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State Agency for Strategic Programming and Aid Coordination</w:t>
            </w:r>
          </w:p>
        </w:tc>
      </w:tr>
      <w:tr w:rsidR="00117DCD" w:rsidRPr="00CC6B61" w14:paraId="0D02000F" w14:textId="77777777" w:rsidTr="00BA31B4">
        <w:trPr>
          <w:trHeight w:val="500"/>
        </w:trPr>
        <w:tc>
          <w:tcPr>
            <w:tcW w:w="903" w:type="dxa"/>
            <w:vMerge/>
            <w:shd w:val="clear" w:color="auto" w:fill="F2F2F2" w:themeFill="background1" w:themeFillShade="F2"/>
          </w:tcPr>
          <w:p w14:paraId="78C08D1B"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DF23D99" w14:textId="2FF1839C"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NSDI</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2131C291" w14:textId="433B10CB"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bCs w:val="0"/>
                <w:i/>
                <w:iCs/>
                <w:sz w:val="24"/>
                <w:szCs w:val="24"/>
                <w:lang w:val="en-US"/>
              </w:rPr>
              <w:t>National Strategy for Development and Integration</w:t>
            </w:r>
          </w:p>
        </w:tc>
      </w:tr>
      <w:tr w:rsidR="00117DCD" w:rsidRPr="00CC6B61" w14:paraId="0616E640" w14:textId="77777777" w:rsidTr="00BA31B4">
        <w:trPr>
          <w:trHeight w:val="500"/>
        </w:trPr>
        <w:tc>
          <w:tcPr>
            <w:tcW w:w="903" w:type="dxa"/>
            <w:vMerge/>
            <w:shd w:val="clear" w:color="auto" w:fill="F2F2F2" w:themeFill="background1" w:themeFillShade="F2"/>
          </w:tcPr>
          <w:p w14:paraId="20C8E896"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568F919E" w14:textId="57C8CED5"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CSJS</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5CD22D0B" w14:textId="44ECC7ED"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bCs w:val="0"/>
                <w:i/>
                <w:iCs/>
                <w:sz w:val="24"/>
                <w:szCs w:val="24"/>
                <w:lang w:val="en-US"/>
              </w:rPr>
              <w:t>Cross-Sector Justice Strategy</w:t>
            </w:r>
          </w:p>
        </w:tc>
      </w:tr>
      <w:tr w:rsidR="00117DCD" w:rsidRPr="00CC6B61" w14:paraId="02700677" w14:textId="77777777" w:rsidTr="00BA31B4">
        <w:trPr>
          <w:trHeight w:val="500"/>
        </w:trPr>
        <w:tc>
          <w:tcPr>
            <w:tcW w:w="903" w:type="dxa"/>
            <w:vMerge/>
            <w:shd w:val="clear" w:color="auto" w:fill="F2F2F2" w:themeFill="background1" w:themeFillShade="F2"/>
          </w:tcPr>
          <w:p w14:paraId="378BE44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0CC0D55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SPAK</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5CC4BC13" w14:textId="6EF2EA47"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 xml:space="preserve">Special Anti-Corruption Structure  </w:t>
            </w:r>
          </w:p>
        </w:tc>
      </w:tr>
      <w:tr w:rsidR="00117DCD" w:rsidRPr="00CC6B61" w14:paraId="622AD91E" w14:textId="77777777" w:rsidTr="00BA31B4">
        <w:trPr>
          <w:trHeight w:val="500"/>
        </w:trPr>
        <w:tc>
          <w:tcPr>
            <w:tcW w:w="903" w:type="dxa"/>
            <w:vMerge/>
            <w:shd w:val="clear" w:color="auto" w:fill="F2F2F2" w:themeFill="background1" w:themeFillShade="F2"/>
          </w:tcPr>
          <w:p w14:paraId="1EB4A361"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12EC70CC" w14:textId="7AC54401"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S</w:t>
            </w:r>
            <w:r w:rsidR="00C47CAC" w:rsidRPr="00CC6B61">
              <w:rPr>
                <w:rFonts w:ascii="Times New Roman" w:hAnsi="Times New Roman" w:cs="Times New Roman"/>
                <w:sz w:val="24"/>
                <w:szCs w:val="24"/>
                <w:lang w:val="en-US"/>
              </w:rPr>
              <w:t>o</w:t>
            </w:r>
            <w:r w:rsidRPr="00CC6B61">
              <w:rPr>
                <w:rFonts w:ascii="Times New Roman" w:hAnsi="Times New Roman" w:cs="Times New Roman"/>
                <w:sz w:val="24"/>
                <w:szCs w:val="24"/>
                <w:lang w:val="en-US"/>
              </w:rPr>
              <w:t>M</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13B00134" w14:textId="5715FF0E"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i/>
                <w:sz w:val="24"/>
                <w:szCs w:val="24"/>
                <w:lang w:val="en-US"/>
              </w:rPr>
              <w:t>School of Magistrates</w:t>
            </w:r>
          </w:p>
        </w:tc>
      </w:tr>
      <w:tr w:rsidR="00117DCD" w:rsidRPr="00CC6B61" w14:paraId="277AFB5F" w14:textId="77777777" w:rsidTr="00BA31B4">
        <w:trPr>
          <w:trHeight w:val="500"/>
        </w:trPr>
        <w:tc>
          <w:tcPr>
            <w:tcW w:w="903" w:type="dxa"/>
            <w:vMerge/>
            <w:shd w:val="clear" w:color="auto" w:fill="F2F2F2" w:themeFill="background1" w:themeFillShade="F2"/>
          </w:tcPr>
          <w:p w14:paraId="20D83AB4"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2250C6F6"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TF</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0FED8E5B" w14:textId="0914D41D" w:rsidR="00117DCD" w:rsidRPr="00CC6B61" w:rsidRDefault="00117DCD"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Task Forc</w:t>
            </w:r>
            <w:r w:rsidR="00C47CAC" w:rsidRPr="00CC6B61">
              <w:rPr>
                <w:rFonts w:ascii="Times New Roman" w:hAnsi="Times New Roman" w:cs="Times New Roman"/>
                <w:b w:val="0"/>
                <w:i/>
                <w:sz w:val="24"/>
                <w:szCs w:val="24"/>
                <w:lang w:val="en-US"/>
              </w:rPr>
              <w:t>e</w:t>
            </w:r>
          </w:p>
        </w:tc>
      </w:tr>
      <w:tr w:rsidR="00BA31B4" w:rsidRPr="00CC6B61" w14:paraId="4B8C3EAB" w14:textId="77777777" w:rsidTr="00BA31B4">
        <w:trPr>
          <w:trHeight w:val="500"/>
        </w:trPr>
        <w:tc>
          <w:tcPr>
            <w:tcW w:w="903" w:type="dxa"/>
            <w:vMerge/>
            <w:shd w:val="clear" w:color="auto" w:fill="F2F2F2" w:themeFill="background1" w:themeFillShade="F2"/>
          </w:tcPr>
          <w:p w14:paraId="20294565" w14:textId="77777777" w:rsidR="00BA31B4" w:rsidRPr="00CC6B61" w:rsidRDefault="00BA31B4"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top w:val="single" w:sz="4" w:space="0" w:color="C4BC96" w:themeColor="background2" w:themeShade="BF"/>
              <w:bottom w:val="single" w:sz="4" w:space="0" w:color="C4BC96" w:themeColor="background2" w:themeShade="BF"/>
            </w:tcBorders>
            <w:shd w:val="clear" w:color="auto" w:fill="FFFFFF" w:themeFill="background1"/>
          </w:tcPr>
          <w:p w14:paraId="6A57E883" w14:textId="270A5E91" w:rsidR="00BA31B4" w:rsidRPr="00CC6B61" w:rsidRDefault="00BA31B4"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sz w:val="24"/>
                <w:szCs w:val="24"/>
                <w:lang w:val="en-US"/>
              </w:rPr>
              <w:t>T</w:t>
            </w:r>
            <w:r w:rsidR="00C47CAC" w:rsidRPr="00CC6B61">
              <w:rPr>
                <w:rFonts w:ascii="Times New Roman" w:hAnsi="Times New Roman" w:cs="Times New Roman"/>
                <w:sz w:val="24"/>
                <w:szCs w:val="24"/>
                <w:lang w:val="en-US"/>
              </w:rPr>
              <w:t>C</w:t>
            </w:r>
            <w:r w:rsidRPr="00CC6B61">
              <w:rPr>
                <w:rFonts w:ascii="Times New Roman" w:hAnsi="Times New Roman" w:cs="Times New Roman"/>
                <w:sz w:val="24"/>
                <w:szCs w:val="24"/>
                <w:lang w:val="en-US"/>
              </w:rPr>
              <w:t xml:space="preserve">  </w:t>
            </w:r>
          </w:p>
        </w:tc>
        <w:tc>
          <w:tcPr>
            <w:tcW w:w="7405" w:type="dxa"/>
            <w:tcBorders>
              <w:top w:val="single" w:sz="4" w:space="0" w:color="C4BC96" w:themeColor="background2" w:themeShade="BF"/>
              <w:bottom w:val="single" w:sz="4" w:space="0" w:color="C4BC96" w:themeColor="background2" w:themeShade="BF"/>
            </w:tcBorders>
            <w:shd w:val="clear" w:color="auto" w:fill="FFFFFF" w:themeFill="background1"/>
          </w:tcPr>
          <w:p w14:paraId="497FEBF7" w14:textId="675A7FB0" w:rsidR="00BA31B4" w:rsidRPr="00CC6B61" w:rsidRDefault="00BA31B4" w:rsidP="003E2A9A">
            <w:pPr>
              <w:pStyle w:val="Bodytext40"/>
              <w:shd w:val="clear" w:color="auto" w:fill="auto"/>
              <w:snapToGrid w:val="0"/>
              <w:spacing w:after="120" w:line="276" w:lineRule="auto"/>
              <w:ind w:firstLine="0"/>
              <w:rPr>
                <w:rFonts w:ascii="Times New Roman" w:hAnsi="Times New Roman" w:cs="Times New Roman"/>
                <w:b w:val="0"/>
                <w:i/>
                <w:sz w:val="24"/>
                <w:szCs w:val="24"/>
                <w:lang w:val="en-US"/>
              </w:rPr>
            </w:pPr>
            <w:r w:rsidRPr="00CC6B61">
              <w:rPr>
                <w:rFonts w:ascii="Times New Roman" w:hAnsi="Times New Roman" w:cs="Times New Roman"/>
                <w:b w:val="0"/>
                <w:i/>
                <w:sz w:val="24"/>
                <w:szCs w:val="24"/>
                <w:lang w:val="en-US"/>
              </w:rPr>
              <w:t>Tabl</w:t>
            </w:r>
            <w:r w:rsidR="00C47CAC" w:rsidRPr="00CC6B61">
              <w:rPr>
                <w:rFonts w:ascii="Times New Roman" w:hAnsi="Times New Roman" w:cs="Times New Roman"/>
                <w:b w:val="0"/>
                <w:i/>
                <w:sz w:val="24"/>
                <w:szCs w:val="24"/>
                <w:lang w:val="en-US"/>
              </w:rPr>
              <w:t>e</w:t>
            </w:r>
            <w:r w:rsidRPr="00CC6B61">
              <w:rPr>
                <w:rFonts w:ascii="Times New Roman" w:hAnsi="Times New Roman" w:cs="Times New Roman"/>
                <w:b w:val="0"/>
                <w:i/>
                <w:sz w:val="24"/>
                <w:szCs w:val="24"/>
                <w:lang w:val="en-US"/>
              </w:rPr>
              <w:t xml:space="preserve"> </w:t>
            </w:r>
            <w:r w:rsidR="00C47CAC" w:rsidRPr="00CC6B61">
              <w:rPr>
                <w:rFonts w:ascii="Times New Roman" w:hAnsi="Times New Roman" w:cs="Times New Roman"/>
                <w:b w:val="0"/>
                <w:i/>
                <w:sz w:val="24"/>
                <w:szCs w:val="24"/>
                <w:lang w:val="en-US"/>
              </w:rPr>
              <w:t>of Concordance</w:t>
            </w:r>
          </w:p>
        </w:tc>
      </w:tr>
      <w:tr w:rsidR="00117DCD" w:rsidRPr="00CC6B61" w14:paraId="1EE11C9C" w14:textId="77777777" w:rsidTr="00BA31B4">
        <w:trPr>
          <w:trHeight w:val="500"/>
        </w:trPr>
        <w:tc>
          <w:tcPr>
            <w:tcW w:w="903" w:type="dxa"/>
            <w:vMerge/>
            <w:shd w:val="clear" w:color="auto" w:fill="F2F2F2" w:themeFill="background1" w:themeFillShade="F2"/>
          </w:tcPr>
          <w:p w14:paraId="340A3BD6" w14:textId="77777777" w:rsidR="00117DCD" w:rsidRPr="00CC6B61" w:rsidRDefault="00117DCD"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p>
        </w:tc>
        <w:tc>
          <w:tcPr>
            <w:tcW w:w="1690" w:type="dxa"/>
            <w:tcBorders>
              <w:bottom w:val="single" w:sz="4" w:space="0" w:color="C4BC96" w:themeColor="background2" w:themeShade="BF"/>
            </w:tcBorders>
            <w:shd w:val="clear" w:color="auto" w:fill="FFFFFF" w:themeFill="background1"/>
          </w:tcPr>
          <w:p w14:paraId="07A64FCC" w14:textId="77DD3A14" w:rsidR="00117DCD" w:rsidRPr="00CC6B61" w:rsidRDefault="00C47CAC" w:rsidP="003E2A9A">
            <w:pPr>
              <w:pStyle w:val="Bodytext40"/>
              <w:shd w:val="clear" w:color="auto" w:fill="auto"/>
              <w:snapToGrid w:val="0"/>
              <w:spacing w:after="120" w:line="276" w:lineRule="auto"/>
              <w:ind w:left="163" w:right="-554" w:firstLine="0"/>
              <w:rPr>
                <w:rFonts w:ascii="Times New Roman" w:hAnsi="Times New Roman" w:cs="Times New Roman"/>
                <w:sz w:val="24"/>
                <w:szCs w:val="24"/>
                <w:lang w:val="en-US"/>
              </w:rPr>
            </w:pPr>
            <w:r w:rsidRPr="00CC6B61">
              <w:rPr>
                <w:rFonts w:ascii="Times New Roman" w:hAnsi="Times New Roman" w:cs="Times New Roman"/>
                <w:bCs w:val="0"/>
                <w:color w:val="3B3838"/>
                <w:sz w:val="24"/>
                <w:szCs w:val="24"/>
                <w:lang w:val="en-US"/>
              </w:rPr>
              <w:t>GDPML</w:t>
            </w:r>
          </w:p>
        </w:tc>
        <w:tc>
          <w:tcPr>
            <w:tcW w:w="7405" w:type="dxa"/>
            <w:tcBorders>
              <w:bottom w:val="single" w:sz="4" w:space="0" w:color="C4BC96" w:themeColor="background2" w:themeShade="BF"/>
            </w:tcBorders>
            <w:shd w:val="clear" w:color="auto" w:fill="FFFFFF" w:themeFill="background1"/>
          </w:tcPr>
          <w:p w14:paraId="124FEA6D" w14:textId="60851D63" w:rsidR="00117DCD" w:rsidRPr="00CC6B61" w:rsidRDefault="00C47CAC" w:rsidP="003E2A9A">
            <w:pPr>
              <w:pStyle w:val="Bodytext40"/>
              <w:shd w:val="clear" w:color="auto" w:fill="auto"/>
              <w:snapToGrid w:val="0"/>
              <w:spacing w:after="120" w:line="276" w:lineRule="auto"/>
              <w:ind w:firstLine="0"/>
              <w:rPr>
                <w:rFonts w:ascii="Times New Roman" w:hAnsi="Times New Roman" w:cs="Times New Roman"/>
                <w:b w:val="0"/>
                <w:bCs w:val="0"/>
                <w:i/>
                <w:iCs/>
                <w:sz w:val="24"/>
                <w:szCs w:val="24"/>
                <w:lang w:val="en-US"/>
              </w:rPr>
            </w:pPr>
            <w:r w:rsidRPr="00CC6B61">
              <w:rPr>
                <w:rFonts w:ascii="Times New Roman" w:hAnsi="Times New Roman" w:cs="Times New Roman"/>
                <w:b w:val="0"/>
                <w:bCs w:val="0"/>
                <w:i/>
                <w:iCs/>
                <w:sz w:val="24"/>
                <w:szCs w:val="24"/>
                <w:lang w:val="en-US"/>
              </w:rPr>
              <w:t>General Directorate of Prevention of Money Laundering</w:t>
            </w:r>
          </w:p>
        </w:tc>
      </w:tr>
    </w:tbl>
    <w:p w14:paraId="49A39A6B" w14:textId="77777777" w:rsidR="00117DCD" w:rsidRPr="00CC6B61" w:rsidRDefault="00117DCD" w:rsidP="003E2A9A">
      <w:pPr>
        <w:snapToGrid w:val="0"/>
        <w:spacing w:after="120" w:line="276" w:lineRule="auto"/>
        <w:rPr>
          <w:rFonts w:cs="Times New Roman"/>
          <w:lang w:val="en-US"/>
        </w:rPr>
        <w:sectPr w:rsidR="00117DCD" w:rsidRPr="00CC6B61" w:rsidSect="00FE20D2">
          <w:pgSz w:w="11906" w:h="16838" w:code="9"/>
          <w:pgMar w:top="1440" w:right="1440" w:bottom="1440" w:left="1440" w:header="0" w:footer="3" w:gutter="0"/>
          <w:cols w:space="720"/>
          <w:noEndnote/>
          <w:docGrid w:linePitch="360"/>
        </w:sectPr>
      </w:pPr>
    </w:p>
    <w:p w14:paraId="567F0B59" w14:textId="66489713" w:rsidR="00031E8B" w:rsidRPr="00CC6B61" w:rsidRDefault="00EE6DC2" w:rsidP="003E2A9A">
      <w:pPr>
        <w:pStyle w:val="Heading2"/>
        <w:spacing w:before="0" w:after="120" w:line="276" w:lineRule="auto"/>
        <w:rPr>
          <w:rFonts w:ascii="Times New Roman" w:eastAsia="Times New Roman" w:hAnsi="Times New Roman" w:cs="Times New Roman"/>
          <w:lang w:val="en-US"/>
        </w:rPr>
      </w:pPr>
      <w:bookmarkStart w:id="1" w:name="_Toc164935397"/>
      <w:r w:rsidRPr="00CC6B61">
        <w:rPr>
          <w:rFonts w:ascii="Times New Roman" w:eastAsia="Times New Roman" w:hAnsi="Times New Roman" w:cs="Times New Roman"/>
          <w:lang w:val="en-US"/>
        </w:rPr>
        <w:lastRenderedPageBreak/>
        <w:t>EXECUTIVE SUMMARY</w:t>
      </w:r>
      <w:bookmarkEnd w:id="1"/>
      <w:r w:rsidRPr="00CC6B61">
        <w:rPr>
          <w:rFonts w:ascii="Times New Roman" w:eastAsia="Times New Roman" w:hAnsi="Times New Roman" w:cs="Times New Roman"/>
          <w:lang w:val="en-US"/>
        </w:rPr>
        <w:t xml:space="preserve"> </w:t>
      </w:r>
      <w:r w:rsidR="00031E8B" w:rsidRPr="00CC6B61">
        <w:rPr>
          <w:rFonts w:ascii="Times New Roman" w:eastAsia="Times New Roman" w:hAnsi="Times New Roman" w:cs="Times New Roman"/>
          <w:lang w:val="en-US"/>
        </w:rPr>
        <w:t xml:space="preserve"> </w:t>
      </w:r>
    </w:p>
    <w:p w14:paraId="290CD4B0"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Cross-Sectoral Justice Strategy 2021-2025 (CSJS 2021-2025) and its strategic documents such as the Action Plan and the Passport of Indicators were approved in 2021, with DCM no. 823, dated 24.12.2021 and its implementation began immediately, as a response to the exercise of institutional responsibilities for the implementation of the Justice Reform. </w:t>
      </w:r>
    </w:p>
    <w:p w14:paraId="6C4836CE"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Annual Monitoring Report for 2023, on the implementation of CSJS 2021-2025, is the third annual monitoring report for the implementation of the CSJS 2021-2025. This report was drawn up at a time that coincides with the realization of half of the 5-year timeframe for the implementation of the CSJS 2021-2025, and the time when an interim evaluation of the CSJS 2021-2025 has been requested. </w:t>
      </w:r>
    </w:p>
    <w:p w14:paraId="296B78FE"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Interim Evaluation Report, which was drafted a few months before the drafting of the Annual Monitoring Report for 2023, contains several findings and recommendations regarding the </w:t>
      </w:r>
      <w:r w:rsidRPr="00CC6B61">
        <w:rPr>
          <w:rFonts w:eastAsia="Times New Roman" w:cs="Times New Roman"/>
          <w:i/>
          <w:iCs/>
          <w:lang w:val="en-US"/>
          <w14:ligatures w14:val="standardContextual"/>
        </w:rPr>
        <w:t>status-quo</w:t>
      </w:r>
      <w:r w:rsidRPr="00CC6B61">
        <w:rPr>
          <w:rFonts w:eastAsia="Times New Roman" w:cs="Times New Roman"/>
          <w:lang w:val="en-US"/>
          <w14:ligatures w14:val="standardContextual"/>
        </w:rPr>
        <w:t xml:space="preserve"> of the implementation of the CSJS 2021-2025, the quality of administration and the level of implementation of measures and indicators.</w:t>
      </w:r>
    </w:p>
    <w:p w14:paraId="1B0D815E"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This report analyzes the progress of the implementation of the CSJS 2021-2025, for the year 2023. The report summarizes data and analyses from 18 institutions in the justice sector. All independent justice institutions and some institutions under the Ministry of Justice have contributed to the implementation of the CSJS.</w:t>
      </w:r>
    </w:p>
    <w:p w14:paraId="7028A57F" w14:textId="6C512B7E"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Already in the third year of its implementation, the CSJS 2021-2025 has marked important and encouraging achievements in terms of consolidating the independence of justice institutions, efficiency, increasing transparency, strengthening public trust, and further improvement of the infrastructure </w:t>
      </w:r>
      <w:r w:rsidR="006618F6">
        <w:rPr>
          <w:rFonts w:eastAsia="Times New Roman" w:cs="Times New Roman"/>
          <w:lang w:val="en-US"/>
          <w14:ligatures w14:val="standardContextual"/>
        </w:rPr>
        <w:t>and</w:t>
      </w:r>
      <w:r w:rsidRPr="00CC6B61">
        <w:rPr>
          <w:rFonts w:eastAsia="Times New Roman" w:cs="Times New Roman"/>
          <w:lang w:val="en-US"/>
          <w14:ligatures w14:val="standardContextual"/>
        </w:rPr>
        <w:t xml:space="preserve"> all the links of the justice system, through the implementation of concrete measures and the achievement of the foreseen strategic objectives. These achievements are also confirmed by the findings of the Progress Report of the European Commission, October 2023, where it is emphasized that Albania has made good progress with the implementation of the Justice Reform.</w:t>
      </w:r>
    </w:p>
    <w:p w14:paraId="6261FBBC" w14:textId="4C39576C"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In the light of the recommendations, within the process of membership negotiations between Albania and the European Commission, this report has a special importance with regard to reflecting the challenges of the 2030 agenda and set</w:t>
      </w:r>
      <w:r w:rsidR="006618F6">
        <w:rPr>
          <w:rFonts w:eastAsia="Times New Roman" w:cs="Times New Roman"/>
          <w:lang w:val="en-US"/>
          <w14:ligatures w14:val="standardContextual"/>
        </w:rPr>
        <w:t>ting</w:t>
      </w:r>
      <w:r w:rsidRPr="00CC6B61">
        <w:rPr>
          <w:rFonts w:eastAsia="Times New Roman" w:cs="Times New Roman"/>
          <w:lang w:val="en-US"/>
          <w14:ligatures w14:val="standardContextual"/>
        </w:rPr>
        <w:t xml:space="preserve"> the milestones for the process of drafting the new Cross-Sector Justice Strategy 2024 -2030.</w:t>
      </w:r>
    </w:p>
    <w:p w14:paraId="64034C36" w14:textId="360578EA"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During its five years of implementation, the CSJS (2021-2025) foresees the implementation of 17 Specific Objectives and 184 measures, divided into four policy goals. The </w:t>
      </w:r>
      <w:r w:rsidR="001D189E">
        <w:rPr>
          <w:rFonts w:eastAsia="Times New Roman" w:cs="Times New Roman"/>
          <w:lang w:val="en-US"/>
          <w14:ligatures w14:val="standardContextual"/>
        </w:rPr>
        <w:t>key</w:t>
      </w:r>
      <w:r w:rsidRPr="00CC6B61">
        <w:rPr>
          <w:rFonts w:eastAsia="Times New Roman" w:cs="Times New Roman"/>
          <w:lang w:val="en-US"/>
          <w14:ligatures w14:val="standardContextual"/>
        </w:rPr>
        <w:t xml:space="preserve"> achievements and challenges in the justice sector are measured through 32 indicators, included in the Passport of Indicators. This report includes the analyzes of the following:</w:t>
      </w:r>
    </w:p>
    <w:p w14:paraId="6D8FA98D" w14:textId="1C0753C8" w:rsidR="00EE6DC2" w:rsidRPr="00CC6B61" w:rsidRDefault="00EE6DC2" w:rsidP="00EE6DC2">
      <w:pPr>
        <w:spacing w:after="120" w:line="276" w:lineRule="auto"/>
        <w:ind w:left="720"/>
        <w:rPr>
          <w:rFonts w:eastAsia="Times New Roman" w:cs="Times New Roman"/>
          <w:lang w:val="en-US"/>
          <w14:ligatures w14:val="standardContextual"/>
        </w:rPr>
      </w:pPr>
      <w:r w:rsidRPr="00CC6B61">
        <w:rPr>
          <w:noProof/>
          <w:lang w:val="en-GB" w:eastAsia="en-GB"/>
          <w14:ligatures w14:val="standardContextual"/>
        </w:rPr>
        <mc:AlternateContent>
          <mc:Choice Requires="wps">
            <w:drawing>
              <wp:anchor distT="0" distB="0" distL="114300" distR="114300" simplePos="0" relativeHeight="251699200" behindDoc="0" locked="0" layoutInCell="1" allowOverlap="1" wp14:anchorId="0C89AA10" wp14:editId="184DD43F">
                <wp:simplePos x="0" y="0"/>
                <wp:positionH relativeFrom="column">
                  <wp:posOffset>180340</wp:posOffset>
                </wp:positionH>
                <wp:positionV relativeFrom="paragraph">
                  <wp:posOffset>76200</wp:posOffset>
                </wp:positionV>
                <wp:extent cx="171450" cy="90805"/>
                <wp:effectExtent l="38100" t="19050" r="38100" b="42545"/>
                <wp:wrapNone/>
                <wp:docPr id="1791953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90805"/>
                        </a:xfrm>
                        <a:prstGeom prst="rect">
                          <a:avLst/>
                        </a:prstGeom>
                        <a:solidFill>
                          <a:srgbClr val="A6D2C9"/>
                        </a:solidFill>
                        <a:ln w="6350" cap="flat" cmpd="sng" algn="ctr">
                          <a:solidFill>
                            <a:srgbClr val="A6D2C9"/>
                          </a:solidFill>
                          <a:prstDash val="solid"/>
                          <a:miter lim="800000"/>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5888896" id="Rectangle 2" o:spid="_x0000_s1026" style="position:absolute;margin-left:14.2pt;margin-top:6pt;width:13.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" fillcolor="#a6d2c9" strokecolor="#a6d2c9" strokeweight=".5pt">
                <v:shadow on="t" color="black" opacity="0" origin=",.5" offset="0,.63889mm"/>
                <v:path arrowok="t"/>
              </v:rect>
            </w:pict>
          </mc:Fallback>
        </mc:AlternateContent>
      </w:r>
      <w:r w:rsidRPr="00CC6B61">
        <w:rPr>
          <w:rFonts w:eastAsia="Times New Roman" w:cs="Times New Roman"/>
          <w:lang w:val="en-US"/>
          <w14:ligatures w14:val="standardContextual"/>
        </w:rPr>
        <w:t xml:space="preserve">16 SO (out of a total of 17 SO), since the SO related to Justice for Children is implemented in the framework of the Cross-Sector Justice </w:t>
      </w:r>
      <w:r w:rsidR="001D189E" w:rsidRPr="00CC6B61">
        <w:rPr>
          <w:rFonts w:eastAsia="Times New Roman" w:cs="Times New Roman"/>
          <w:lang w:val="en-US"/>
          <w14:ligatures w14:val="standardContextual"/>
        </w:rPr>
        <w:t xml:space="preserve">Strategy </w:t>
      </w:r>
      <w:r w:rsidRPr="00CC6B61">
        <w:rPr>
          <w:rFonts w:eastAsia="Times New Roman" w:cs="Times New Roman"/>
          <w:lang w:val="en-US"/>
          <w14:ligatures w14:val="standardContextual"/>
        </w:rPr>
        <w:t>for Children 2022-2026.</w:t>
      </w:r>
    </w:p>
    <w:p w14:paraId="3B6882AE" w14:textId="77777777" w:rsidR="00EE6DC2" w:rsidRPr="00CC6B61" w:rsidRDefault="00EE6DC2" w:rsidP="00EE6DC2">
      <w:pPr>
        <w:spacing w:after="120" w:line="276" w:lineRule="auto"/>
        <w:ind w:left="720"/>
        <w:rPr>
          <w:rFonts w:eastAsia="Times New Roman" w:cs="Times New Roman"/>
          <w:lang w:val="en-US"/>
          <w14:ligatures w14:val="standardContextual"/>
        </w:rPr>
      </w:pPr>
      <w:r w:rsidRPr="00CC6B61">
        <w:rPr>
          <w:noProof/>
          <w:lang w:val="en-GB" w:eastAsia="en-GB"/>
          <w14:ligatures w14:val="standardContextual"/>
        </w:rPr>
        <mc:AlternateContent>
          <mc:Choice Requires="wps">
            <w:drawing>
              <wp:anchor distT="0" distB="0" distL="114300" distR="114300" simplePos="0" relativeHeight="251700224" behindDoc="0" locked="0" layoutInCell="1" allowOverlap="1" wp14:anchorId="7CD443B5" wp14:editId="76367A40">
                <wp:simplePos x="0" y="0"/>
                <wp:positionH relativeFrom="column">
                  <wp:posOffset>180340</wp:posOffset>
                </wp:positionH>
                <wp:positionV relativeFrom="paragraph">
                  <wp:posOffset>26035</wp:posOffset>
                </wp:positionV>
                <wp:extent cx="171450" cy="90805"/>
                <wp:effectExtent l="38100" t="19050" r="38100" b="42545"/>
                <wp:wrapNone/>
                <wp:docPr id="197894208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90805"/>
                        </a:xfrm>
                        <a:prstGeom prst="rect">
                          <a:avLst/>
                        </a:prstGeom>
                        <a:solidFill>
                          <a:srgbClr val="A6D2C9"/>
                        </a:solidFill>
                        <a:ln w="6350" cap="flat" cmpd="sng" algn="ctr">
                          <a:solidFill>
                            <a:srgbClr val="A6D2C9"/>
                          </a:solidFill>
                          <a:prstDash val="solid"/>
                          <a:miter lim="800000"/>
                        </a:ln>
                        <a:effectLst>
                          <a:outerShdw blurRad="40000" dist="23000" dir="5400000" rotWithShape="0">
                            <a:srgbClr val="000000">
                              <a:alpha val="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7966CC7" id="Rectangle 1" o:spid="_x0000_s1026" style="position:absolute;margin-left:14.2pt;margin-top:2.05pt;width:13.5pt;height: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" fillcolor="#a6d2c9" strokecolor="#a6d2c9" strokeweight=".5pt">
                <v:shadow on="t" color="black" opacity="0" origin=",.5" offset="0,.63889mm"/>
                <v:path arrowok="t"/>
              </v:rect>
            </w:pict>
          </mc:Fallback>
        </mc:AlternateContent>
      </w:r>
      <w:r w:rsidRPr="00CC6B61">
        <w:rPr>
          <w:rFonts w:eastAsia="Times New Roman" w:cs="Times New Roman"/>
          <w:lang w:val="en-US"/>
          <w14:ligatures w14:val="standardContextual"/>
        </w:rPr>
        <w:t>163 implementable measures in 2023.</w:t>
      </w:r>
    </w:p>
    <w:p w14:paraId="336A1BD0" w14:textId="7B456CE2"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w:t>
      </w:r>
      <w:r w:rsidR="001D189E">
        <w:rPr>
          <w:rFonts w:eastAsia="Times New Roman" w:cs="Times New Roman"/>
          <w:lang w:val="en-US"/>
          <w14:ligatures w14:val="standardContextual"/>
        </w:rPr>
        <w:t>key</w:t>
      </w:r>
      <w:r w:rsidRPr="00CC6B61">
        <w:rPr>
          <w:rFonts w:eastAsia="Times New Roman" w:cs="Times New Roman"/>
          <w:lang w:val="en-US"/>
          <w14:ligatures w14:val="standardContextual"/>
        </w:rPr>
        <w:t xml:space="preserve"> findings and recommendations of this Report are presented hereunder: </w:t>
      </w:r>
    </w:p>
    <w:p w14:paraId="08B9C2CC" w14:textId="77777777" w:rsidR="00EE6DC2" w:rsidRPr="00CC6B61" w:rsidRDefault="00EE6DC2" w:rsidP="00EE6DC2">
      <w:pPr>
        <w:spacing w:after="120" w:line="276" w:lineRule="auto"/>
        <w:rPr>
          <w:rFonts w:eastAsia="Times New Roman" w:cs="Times New Roman"/>
          <w:lang w:val="en-US"/>
          <w14:ligatures w14:val="standardContextual"/>
        </w:rPr>
      </w:pPr>
    </w:p>
    <w:p w14:paraId="5972C37B" w14:textId="7CB78DCF" w:rsidR="00EE6DC2" w:rsidRPr="00CC6B61" w:rsidRDefault="00EE6DC2" w:rsidP="00EE6DC2">
      <w:pPr>
        <w:spacing w:after="120" w:line="276" w:lineRule="auto"/>
        <w:rPr>
          <w:rFonts w:eastAsia="Times New Roman" w:cs="Times New Roman"/>
          <w:lang w:val="en-US"/>
          <w14:ligatures w14:val="standardContextual"/>
        </w:rPr>
      </w:pPr>
      <w:r w:rsidRPr="00CC6B61">
        <w:rPr>
          <w:rFonts w:cs="Times New Roman"/>
          <w:noProof/>
          <w:lang w:val="en-GB" w:eastAsia="en-GB"/>
          <w14:ligatures w14:val="standardContextual"/>
        </w:rPr>
        <w:drawing>
          <wp:anchor distT="0" distB="0" distL="114300" distR="114300" simplePos="0" relativeHeight="251695104" behindDoc="0" locked="0" layoutInCell="1" allowOverlap="1" wp14:anchorId="22FCE110" wp14:editId="08A187E5">
            <wp:simplePos x="0" y="0"/>
            <wp:positionH relativeFrom="margin">
              <wp:align>right</wp:align>
            </wp:positionH>
            <wp:positionV relativeFrom="paragraph">
              <wp:posOffset>875665</wp:posOffset>
            </wp:positionV>
            <wp:extent cx="3638550" cy="2819400"/>
            <wp:effectExtent l="0" t="0" r="0" b="0"/>
            <wp:wrapSquare wrapText="bothSides"/>
            <wp:docPr id="853461618" name="Chart 1">
              <a:extLst xmlns:a="http://schemas.openxmlformats.org/drawingml/2006/main">
                <a:ext uri="{FF2B5EF4-FFF2-40B4-BE49-F238E27FC236}">
                  <a16:creationId xmlns:a16="http://schemas.microsoft.com/office/drawing/2014/main" id="{29CBDD69-9856-4ABD-BFC5-72C7785BB1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CC6B61">
        <w:rPr>
          <w:rFonts w:cs="Times New Roman"/>
          <w:b/>
          <w:bCs/>
          <w:lang w:val="en-US" w:eastAsia="en-GB"/>
          <w14:ligatures w14:val="standardContextual"/>
        </w:rPr>
        <w:t>Regarding the fulfillment of the objectives of</w:t>
      </w:r>
      <w:r w:rsidRPr="00CC6B61">
        <w:rPr>
          <w:rFonts w:cs="Times New Roman"/>
          <w:lang w:val="en-US" w:eastAsia="en-GB"/>
          <w14:ligatures w14:val="standardContextual"/>
        </w:rPr>
        <w:t xml:space="preserve"> </w:t>
      </w:r>
      <w:r w:rsidRPr="00CC6B61">
        <w:rPr>
          <w:rFonts w:cs="Times New Roman"/>
          <w:b/>
          <w:bCs/>
          <w:lang w:val="en-US" w:eastAsia="en-GB"/>
          <w14:ligatures w14:val="standardContextual"/>
        </w:rPr>
        <w:t>Policy Goal I</w:t>
      </w:r>
      <w:r w:rsidRPr="00CC6B61">
        <w:rPr>
          <w:rFonts w:eastAsia="Times New Roman" w:cs="Times New Roman"/>
          <w:b/>
          <w:bCs/>
          <w:lang w:val="en-US"/>
          <w14:ligatures w14:val="standardContextual"/>
        </w:rPr>
        <w:t xml:space="preserve"> </w:t>
      </w:r>
      <w:r w:rsidRPr="00CC6B61">
        <w:rPr>
          <w:rFonts w:eastAsia="Times New Roman" w:cs="Times New Roman"/>
          <w:lang w:val="en-US"/>
          <w14:ligatures w14:val="standardContextual"/>
        </w:rPr>
        <w:t xml:space="preserve">for </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Full and professional functioning of the governance institutions of the justice system in accordance with constitutional and legal requirements, and European standards, guaranteeing independence, efficiency, and accountability</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the following is found:</w:t>
      </w:r>
      <w:r w:rsidRPr="00CC6B61">
        <w:rPr>
          <w:rFonts w:cs="Times New Roman"/>
          <w:lang w:val="en-US"/>
          <w14:ligatures w14:val="standardContextual"/>
        </w:rPr>
        <w:t xml:space="preserve"> </w:t>
      </w:r>
    </w:p>
    <w:p w14:paraId="22C22871" w14:textId="0DBB7AD0"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The vetting process of the assessees by the existing transitional re-evaluation bodies for judges and prosecutors is continuing at a good pace, by the IQC and the AC. Referring to the indicators for 2023, it is likely that this process will be finalized within the legal deadline by the Independent Qualification Commission. Meanwhile, as far as the Appeal Chamber is concerned, taking into consideration the number of assessees for trial in the Appeal Chamber, the potential number of expected appeals for the reports that are still being evaluated by the IQC, and the average number of the final reports evaluated in one month by the AC for 2023, there is a potential risk regarding the completion of the process within the legal deadline (June 2026) by the AC. Based on the reporting of the AC, the average number of cases per 1 month is 5 cases for the year 2023. This shows a trend that may affect the legal term of the Appeal Chamber’s mandate.</w:t>
      </w:r>
    </w:p>
    <w:p w14:paraId="0D9639F7"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Whether the institutions governing the justice system (HJC, HPC) will undertake measures that ensure the continuity of the standards of the transitional re-evaluation process of the assessees, even after the end of the term of the bodies for the transitional re-evaluation of judges and prosecutors, remains a challenge which should be addressed in the future. The capacity development of the HJC and HPC, the procedures for the appointment, promotion and transfer of magistrates must go through the system of integrity checks before entering the career of magistrates and during the career, as well as asset verification. The high standards set by the vetting bodies regarding the verification of assets and background should now be accepted and implemented by the HJC and the HPC. </w:t>
      </w:r>
    </w:p>
    <w:p w14:paraId="573A7413" w14:textId="4E079EA1"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Regarding the updating and improvement of the Justice Reform legislation, </w:t>
      </w:r>
      <w:r w:rsidR="001D189E" w:rsidRPr="00CC6B61">
        <w:rPr>
          <w:rFonts w:eastAsia="Times New Roman" w:cs="Times New Roman"/>
          <w:lang w:val="en-US"/>
          <w14:ligatures w14:val="standardContextual"/>
        </w:rPr>
        <w:t>significant</w:t>
      </w:r>
      <w:r w:rsidRPr="00CC6B61">
        <w:rPr>
          <w:rFonts w:eastAsia="Times New Roman" w:cs="Times New Roman"/>
          <w:lang w:val="en-US"/>
          <w14:ligatures w14:val="standardContextual"/>
        </w:rPr>
        <w:t xml:space="preserve"> progress can be found in relation to the completion of the sub-legal framework, for all institutions (see OS indicator 1.2). But, despite the significant number of by-laws approved by the HJC, throughout the year 2023, it still remains a problem the non-approval of the internal regulations, even though 5 years have passed since the establishment of the </w:t>
      </w:r>
      <w:r w:rsidR="001D189E" w:rsidRPr="00CC6B61">
        <w:rPr>
          <w:rFonts w:eastAsia="Times New Roman" w:cs="Times New Roman"/>
          <w:lang w:val="en-US"/>
          <w14:ligatures w14:val="standardContextual"/>
        </w:rPr>
        <w:t>institution,</w:t>
      </w:r>
      <w:r w:rsidRPr="00CC6B61">
        <w:rPr>
          <w:rFonts w:eastAsia="Times New Roman" w:cs="Times New Roman"/>
          <w:lang w:val="en-US"/>
          <w14:ligatures w14:val="standardContextual"/>
        </w:rPr>
        <w:t xml:space="preserve"> and this affects the functioning of all structures of the institution.</w:t>
      </w:r>
    </w:p>
    <w:p w14:paraId="7883D158" w14:textId="7BFFD076"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Furthermore, regarding the completion of the package of sub-legal acts, based on the HPC-related component, even though </w:t>
      </w:r>
      <w:r w:rsidR="001D189E" w:rsidRPr="00CC6B61">
        <w:rPr>
          <w:rFonts w:eastAsia="Times New Roman" w:cs="Times New Roman"/>
          <w:lang w:val="en-US"/>
          <w14:ligatures w14:val="standardContextual"/>
        </w:rPr>
        <w:t>several</w:t>
      </w:r>
      <w:r w:rsidRPr="00CC6B61">
        <w:rPr>
          <w:rFonts w:eastAsia="Times New Roman" w:cs="Times New Roman"/>
          <w:lang w:val="en-US"/>
          <w14:ligatures w14:val="standardContextual"/>
        </w:rPr>
        <w:t xml:space="preserve"> sub-legal acts </w:t>
      </w:r>
      <w:r w:rsidR="001D189E">
        <w:rPr>
          <w:rFonts w:eastAsia="Times New Roman" w:cs="Times New Roman"/>
          <w:lang w:val="en-US"/>
          <w14:ligatures w14:val="standardContextual"/>
        </w:rPr>
        <w:t xml:space="preserve">were </w:t>
      </w:r>
      <w:r w:rsidRPr="00CC6B61">
        <w:rPr>
          <w:rFonts w:eastAsia="Times New Roman" w:cs="Times New Roman"/>
          <w:lang w:val="en-US"/>
          <w14:ligatures w14:val="standardContextual"/>
        </w:rPr>
        <w:t xml:space="preserve">approved at the end of 2023, there </w:t>
      </w:r>
      <w:r w:rsidRPr="00CC6B61">
        <w:rPr>
          <w:rFonts w:eastAsia="Times New Roman" w:cs="Times New Roman"/>
          <w:lang w:val="en-US"/>
          <w14:ligatures w14:val="standardContextual"/>
        </w:rPr>
        <w:lastRenderedPageBreak/>
        <w:t xml:space="preserve">is still a sub-legal gap. As per the above, a better planning of the process of drafting and approval of acts is required, </w:t>
      </w:r>
      <w:r w:rsidR="003275CE">
        <w:rPr>
          <w:rFonts w:eastAsia="Times New Roman" w:cs="Times New Roman"/>
          <w:lang w:val="en-US"/>
          <w14:ligatures w14:val="standardContextual"/>
        </w:rPr>
        <w:t>in order for</w:t>
      </w:r>
      <w:r w:rsidRPr="00CC6B61">
        <w:rPr>
          <w:rFonts w:eastAsia="Times New Roman" w:cs="Times New Roman"/>
          <w:lang w:val="en-US"/>
          <w14:ligatures w14:val="standardContextual"/>
        </w:rPr>
        <w:t xml:space="preserve"> this process </w:t>
      </w:r>
      <w:r w:rsidR="003275CE">
        <w:rPr>
          <w:rFonts w:eastAsia="Times New Roman" w:cs="Times New Roman"/>
          <w:lang w:val="en-US"/>
          <w14:ligatures w14:val="standardContextual"/>
        </w:rPr>
        <w:t xml:space="preserve">to </w:t>
      </w:r>
      <w:r w:rsidRPr="00CC6B61">
        <w:rPr>
          <w:rFonts w:eastAsia="Times New Roman" w:cs="Times New Roman"/>
          <w:lang w:val="en-US"/>
          <w14:ligatures w14:val="standardContextual"/>
        </w:rPr>
        <w:t xml:space="preserve">take the necessary time and </w:t>
      </w:r>
      <w:r w:rsidR="003275CE">
        <w:rPr>
          <w:rFonts w:eastAsia="Times New Roman" w:cs="Times New Roman"/>
          <w:lang w:val="en-US"/>
          <w14:ligatures w14:val="standardContextual"/>
        </w:rPr>
        <w:t xml:space="preserve">to </w:t>
      </w:r>
      <w:r w:rsidRPr="00CC6B61">
        <w:rPr>
          <w:rFonts w:eastAsia="Times New Roman" w:cs="Times New Roman"/>
          <w:lang w:val="en-US"/>
          <w14:ligatures w14:val="standardContextual"/>
        </w:rPr>
        <w:t>make possible the approval of qualitative sub-legal acts and at the right time. The quality of sub-legal acts of all justice bodies, including courts and subordinate institutions, remains a future challenge which directly affects the proper functioning of the justice system and is a prerequisite for the efficient functioning of these institutions.</w:t>
      </w:r>
    </w:p>
    <w:p w14:paraId="74031201" w14:textId="297A6DB8"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The completion of the process f</w:t>
      </w:r>
      <w:r w:rsidR="003275CE">
        <w:rPr>
          <w:rFonts w:eastAsia="Times New Roman" w:cs="Times New Roman"/>
          <w:lang w:val="en-US"/>
          <w14:ligatures w14:val="standardContextual"/>
        </w:rPr>
        <w:t>or</w:t>
      </w:r>
      <w:r w:rsidRPr="00CC6B61">
        <w:rPr>
          <w:rFonts w:eastAsia="Times New Roman" w:cs="Times New Roman"/>
          <w:lang w:val="en-US"/>
          <w14:ligatures w14:val="standardContextual"/>
        </w:rPr>
        <w:t xml:space="preserve"> handling the complaints carried forward </w:t>
      </w:r>
      <w:r w:rsidR="003275CE">
        <w:rPr>
          <w:rFonts w:eastAsia="Times New Roman" w:cs="Times New Roman"/>
          <w:lang w:val="en-US"/>
          <w14:ligatures w14:val="standardContextual"/>
        </w:rPr>
        <w:t>from</w:t>
      </w:r>
      <w:r w:rsidRPr="00CC6B61">
        <w:rPr>
          <w:rFonts w:eastAsia="Times New Roman" w:cs="Times New Roman"/>
          <w:lang w:val="en-US"/>
          <w14:ligatures w14:val="standardContextual"/>
        </w:rPr>
        <w:t xml:space="preserve"> previous institutions (backlog) is </w:t>
      </w:r>
      <w:r w:rsidR="003275CE">
        <w:rPr>
          <w:rFonts w:eastAsia="Times New Roman" w:cs="Times New Roman"/>
          <w:lang w:val="en-US"/>
          <w14:ligatures w14:val="standardContextual"/>
        </w:rPr>
        <w:t>highlighted</w:t>
      </w:r>
      <w:r w:rsidRPr="00CC6B61">
        <w:rPr>
          <w:rFonts w:eastAsia="Times New Roman" w:cs="Times New Roman"/>
          <w:lang w:val="en-US"/>
          <w14:ligatures w14:val="standardContextual"/>
        </w:rPr>
        <w:t xml:space="preserve"> </w:t>
      </w:r>
      <w:r w:rsidR="003275CE" w:rsidRPr="00CC6B61">
        <w:rPr>
          <w:rFonts w:eastAsia="Times New Roman" w:cs="Times New Roman"/>
          <w:lang w:val="en-US"/>
          <w14:ligatures w14:val="standardContextual"/>
        </w:rPr>
        <w:t xml:space="preserve">by the HJI </w:t>
      </w:r>
      <w:r w:rsidRPr="00CC6B61">
        <w:rPr>
          <w:rFonts w:eastAsia="Times New Roman" w:cs="Times New Roman"/>
          <w:lang w:val="en-US"/>
          <w14:ligatures w14:val="standardContextual"/>
        </w:rPr>
        <w:t xml:space="preserve">as a significant achievement during the year 2023, </w:t>
      </w:r>
      <w:r w:rsidR="003275CE">
        <w:rPr>
          <w:rFonts w:eastAsia="Times New Roman" w:cs="Times New Roman"/>
          <w:lang w:val="en-US"/>
          <w14:ligatures w14:val="standardContextual"/>
        </w:rPr>
        <w:t>linked</w:t>
      </w:r>
      <w:r w:rsidRPr="00CC6B61">
        <w:rPr>
          <w:rFonts w:eastAsia="Times New Roman" w:cs="Times New Roman"/>
          <w:lang w:val="en-US"/>
          <w14:ligatures w14:val="standardContextual"/>
        </w:rPr>
        <w:t xml:space="preserve"> to the achievement of the objectives of Policy Goal I.</w:t>
      </w:r>
    </w:p>
    <w:p w14:paraId="34D6A614" w14:textId="375FC353"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Vacancies in the number of magistrate and non-magistrate inspectors in the HJI may affect the number of planned and thematic inspections, which requires addressing this issue as soon as possible and filling the vacancies of magistrate and non-magistrate inspectors, but especially filling of the positions of magistrate inspectors in the HJI. For this issue, several aspects should be considered </w:t>
      </w:r>
      <w:r w:rsidR="00BD1B3A" w:rsidRPr="00CC6B61">
        <w:rPr>
          <w:rFonts w:eastAsia="Times New Roman" w:cs="Times New Roman"/>
          <w:lang w:val="en-US"/>
          <w14:ligatures w14:val="standardContextual"/>
        </w:rPr>
        <w:t>to</w:t>
      </w:r>
      <w:r w:rsidRPr="00CC6B61">
        <w:rPr>
          <w:rFonts w:eastAsia="Times New Roman" w:cs="Times New Roman"/>
          <w:lang w:val="en-US"/>
          <w14:ligatures w14:val="standardContextual"/>
        </w:rPr>
        <w:t xml:space="preserve"> recruit not only candidate magistrates who meet the legal criteria, but also to ensure a recruitment process that enables the transfer of experienced magistrates who possess the appropriate professional capacity and high integrity to investigate judicial bodies and magistrates in office. Legal amendments would also be needed to guarantee this result, i.e. raising and strengthening the image of the HJI inspectors as a model for all magistrates and to guarantee their respect and appreciation by the colleagues of the judiciary. </w:t>
      </w:r>
    </w:p>
    <w:p w14:paraId="29AE0E88" w14:textId="1BED706A"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Equally important is the undertaking of measures by the HJI, within the years 2024 and 2025, in cooperation with partners and other institutions related to the strengthening of inspection capacities; promoting the public image of inspectors; opening calls to attract high-profile inspectors and recruiting high-profile inspectors.</w:t>
      </w:r>
    </w:p>
    <w:p w14:paraId="157032E7" w14:textId="77777777" w:rsidR="00EE6DC2" w:rsidRPr="00CC6B61" w:rsidRDefault="00EE6DC2" w:rsidP="00EE6DC2">
      <w:pPr>
        <w:spacing w:after="120" w:line="276" w:lineRule="auto"/>
        <w:rPr>
          <w:rFonts w:eastAsia="Times New Roman" w:cs="Times New Roman"/>
          <w:lang w:val="en-US"/>
          <w14:ligatures w14:val="standardContextual"/>
        </w:rPr>
      </w:pPr>
    </w:p>
    <w:p w14:paraId="0C5D83F0" w14:textId="5E6941D8" w:rsidR="00EE6DC2" w:rsidRPr="00CC6B61" w:rsidRDefault="00EE6DC2" w:rsidP="00EE6DC2">
      <w:pPr>
        <w:spacing w:after="120" w:line="276" w:lineRule="auto"/>
        <w:rPr>
          <w:rFonts w:eastAsia="Times New Roman" w:cs="Times New Roman"/>
          <w:lang w:val="en-US"/>
          <w14:ligatures w14:val="standardContextual"/>
        </w:rPr>
      </w:pPr>
      <w:r w:rsidRPr="00CC6B61">
        <w:rPr>
          <w:rFonts w:cs="Times New Roman"/>
          <w:noProof/>
          <w:lang w:val="en-GB" w:eastAsia="en-GB"/>
          <w14:ligatures w14:val="standardContextual"/>
        </w:rPr>
        <w:drawing>
          <wp:anchor distT="0" distB="0" distL="114300" distR="114300" simplePos="0" relativeHeight="251696128" behindDoc="0" locked="0" layoutInCell="1" allowOverlap="1" wp14:anchorId="39830912" wp14:editId="37E6FEE2">
            <wp:simplePos x="0" y="0"/>
            <wp:positionH relativeFrom="margin">
              <wp:align>right</wp:align>
            </wp:positionH>
            <wp:positionV relativeFrom="paragraph">
              <wp:posOffset>640080</wp:posOffset>
            </wp:positionV>
            <wp:extent cx="3639312" cy="2816352"/>
            <wp:effectExtent l="0" t="0" r="0" b="3175"/>
            <wp:wrapSquare wrapText="bothSides"/>
            <wp:docPr id="1579730576" name="Chart 1">
              <a:extLst xmlns:a="http://schemas.openxmlformats.org/drawingml/2006/main">
                <a:ext uri="{FF2B5EF4-FFF2-40B4-BE49-F238E27FC236}">
                  <a16:creationId xmlns:a16="http://schemas.microsoft.com/office/drawing/2014/main" id="{4DFBD3EC-014F-4487-AADA-132B6CF1E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CC6B61">
        <w:rPr>
          <w:rFonts w:eastAsia="Times New Roman" w:cs="Times New Roman"/>
          <w:lang w:val="en-US"/>
          <w14:ligatures w14:val="standardContextual"/>
        </w:rPr>
        <w:t xml:space="preserve">II. </w:t>
      </w:r>
      <w:r w:rsidRPr="00CC6B61">
        <w:rPr>
          <w:rFonts w:eastAsia="Times New Roman" w:cs="Times New Roman"/>
          <w:b/>
          <w:bCs/>
          <w:lang w:val="en-US"/>
          <w14:ligatures w14:val="standardContextual"/>
        </w:rPr>
        <w:t xml:space="preserve">Regarding the fulfillment of the objectives of Policy Goal II </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Strengthening transparency, efficiency of the judiciary and access to justice in line with constitutional, legal, and European standards</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the following is found:</w:t>
      </w:r>
      <w:r w:rsidRPr="00CC6B61">
        <w:rPr>
          <w:rFonts w:cs="Times New Roman"/>
          <w:lang w:val="en-US"/>
          <w14:ligatures w14:val="standardContextual"/>
        </w:rPr>
        <w:t xml:space="preserve"> </w:t>
      </w:r>
    </w:p>
    <w:p w14:paraId="7A9B549E"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Achievements were reached in terms of filling vacancies and strengthening the infrastructural capacities in the Constitutional Court, which is considered a premise for the full functioning of this Court. </w:t>
      </w:r>
    </w:p>
    <w:p w14:paraId="340A27B6"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In addition, the successful implementation of the new judicial map continues, with the establishment of 13 first instance and appeal courts of general jurisdiction. However, the infrastructure pursuant to the </w:t>
      </w:r>
      <w:r w:rsidRPr="00CC6B61">
        <w:rPr>
          <w:rFonts w:eastAsia="Times New Roman" w:cs="Times New Roman"/>
          <w:lang w:val="en-US"/>
          <w14:ligatures w14:val="standardContextual"/>
        </w:rPr>
        <w:lastRenderedPageBreak/>
        <w:t>new judicial map is not guaranteed, as there are problems with the approval of the construction sites by the municipalities for the new court buildings. The lack of a proper feasibility study remains a potential concern in the provision of construction infrastructure.</w:t>
      </w:r>
    </w:p>
    <w:p w14:paraId="04A243C4" w14:textId="7F31AA95"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Filling the vacancies of magistrates in the first and second instance courts of general jurisdiction remains a problem which mostly comes </w:t>
      </w:r>
      <w:r w:rsidR="009F7C9B" w:rsidRPr="00CC6B61">
        <w:rPr>
          <w:rFonts w:eastAsia="Times New Roman" w:cs="Times New Roman"/>
          <w:lang w:val="en-US"/>
          <w14:ligatures w14:val="standardContextual"/>
        </w:rPr>
        <w:t>because of</w:t>
      </w:r>
      <w:r w:rsidRPr="00CC6B61">
        <w:rPr>
          <w:rFonts w:eastAsia="Times New Roman" w:cs="Times New Roman"/>
          <w:lang w:val="en-US"/>
          <w14:ligatures w14:val="standardContextual"/>
        </w:rPr>
        <w:t xml:space="preserve"> the vetting process. In addressing and filling vacancies, it is important that the HJC takes into consideration measures for the appointment, lateral transfer and promotion of magistrates, based on regular and timely ethical and professional evaluations. Currently, vacancies in the Court of Appeal for judges and administrative staff are the biggest problem as the premises for the Court of Appeal were not designed for this number of judges and staff members.</w:t>
      </w:r>
    </w:p>
    <w:p w14:paraId="600E7717" w14:textId="57EE5E68"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development of complete and comprehensive standards related to the performance indicators of the courts constitutes a risk for monitoring the performance of the </w:t>
      </w:r>
      <w:r w:rsidR="00A4658F" w:rsidRPr="00CC6B61">
        <w:rPr>
          <w:rFonts w:eastAsia="Times New Roman" w:cs="Times New Roman"/>
          <w:lang w:val="en-US"/>
          <w14:ligatures w14:val="standardContextual"/>
        </w:rPr>
        <w:t>courts</w:t>
      </w:r>
      <w:r w:rsidRPr="00CC6B61">
        <w:rPr>
          <w:rFonts w:eastAsia="Times New Roman" w:cs="Times New Roman"/>
          <w:lang w:val="en-US"/>
          <w14:ligatures w14:val="standardContextual"/>
        </w:rPr>
        <w:t xml:space="preserve"> according to the best standards. Part of the standards development process should be considered the establishment of monitoring mechanisms for their implementation.</w:t>
      </w:r>
    </w:p>
    <w:p w14:paraId="25FB92BC" w14:textId="6EA89CF6"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The start of work on drafting a real strategy and an action plan with concrete measures, to reduce the number of backlog cases, can be considered as a positive step for reducing the backlog and speeding up the trial of cases.</w:t>
      </w:r>
    </w:p>
    <w:p w14:paraId="3F3906EC"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A good effort is evident in completing the sub-legal framework for the functioning of the courts, but greater support is needed for the implementation of these acts and for the evaluation of the efficiency in the implementation of the secondary legislation.</w:t>
      </w:r>
    </w:p>
    <w:p w14:paraId="09CB504C" w14:textId="20A39C2D"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Referring to the reports from the institutions, achievements are </w:t>
      </w:r>
      <w:r w:rsidR="00A4658F">
        <w:rPr>
          <w:rFonts w:eastAsia="Times New Roman" w:cs="Times New Roman"/>
          <w:lang w:val="en-US"/>
          <w14:ligatures w14:val="standardContextual"/>
        </w:rPr>
        <w:t>marked</w:t>
      </w:r>
      <w:r w:rsidRPr="00CC6B61">
        <w:rPr>
          <w:rFonts w:eastAsia="Times New Roman" w:cs="Times New Roman"/>
          <w:lang w:val="en-US"/>
          <w14:ligatures w14:val="standardContextual"/>
        </w:rPr>
        <w:t xml:space="preserve"> in terms of the training methodology of magistrates so that they are as useful as possible for their beneficiaries and increase the quality of the judiciary</w:t>
      </w:r>
      <w:r w:rsidR="00A4658F">
        <w:rPr>
          <w:rFonts w:eastAsia="Times New Roman" w:cs="Times New Roman"/>
          <w:lang w:val="en-US"/>
          <w14:ligatures w14:val="standardContextual"/>
        </w:rPr>
        <w:t>. The same was noticed</w:t>
      </w:r>
      <w:r w:rsidRPr="00CC6B61">
        <w:rPr>
          <w:rFonts w:eastAsia="Times New Roman" w:cs="Times New Roman"/>
          <w:lang w:val="en-US"/>
          <w14:ligatures w14:val="standardContextual"/>
        </w:rPr>
        <w:t xml:space="preserve"> for the training process of magistrates and other subjects. In accordance with the recommendations of the EU Screening Report, in the appointment of professional profiles of the School of Magistrates, the fulfillment of professional and ethical criteria should be </w:t>
      </w:r>
      <w:r w:rsidR="00A4658F" w:rsidRPr="00CC6B61">
        <w:rPr>
          <w:rFonts w:eastAsia="Times New Roman" w:cs="Times New Roman"/>
          <w:lang w:val="en-US"/>
          <w14:ligatures w14:val="standardContextual"/>
        </w:rPr>
        <w:t>considered</w:t>
      </w:r>
      <w:r w:rsidRPr="00CC6B61">
        <w:rPr>
          <w:rFonts w:eastAsia="Times New Roman" w:cs="Times New Roman"/>
          <w:lang w:val="en-US"/>
          <w14:ligatures w14:val="standardContextual"/>
        </w:rPr>
        <w:t xml:space="preserve"> in order to avoid the inclusion of magistrates who had been dismissed from the vetting process. Creating positive role models in the preparation of </w:t>
      </w:r>
      <w:r w:rsidR="005E3524">
        <w:rPr>
          <w:rFonts w:eastAsia="Times New Roman" w:cs="Times New Roman"/>
          <w:lang w:val="en-US"/>
          <w14:ligatures w14:val="standardContextual"/>
        </w:rPr>
        <w:t>new</w:t>
      </w:r>
      <w:r w:rsidRPr="00CC6B61">
        <w:rPr>
          <w:rFonts w:eastAsia="Times New Roman" w:cs="Times New Roman"/>
          <w:lang w:val="en-US"/>
          <w14:ligatures w14:val="standardContextual"/>
        </w:rPr>
        <w:t xml:space="preserve"> magi</w:t>
      </w:r>
      <w:r w:rsidR="005912C4">
        <w:rPr>
          <w:rFonts w:eastAsia="Times New Roman" w:cs="Times New Roman"/>
          <w:lang w:val="en-US"/>
          <w14:ligatures w14:val="standardContextual"/>
        </w:rPr>
        <w:t>strates</w:t>
      </w:r>
      <w:r w:rsidRPr="00CC6B61">
        <w:rPr>
          <w:rFonts w:eastAsia="Times New Roman" w:cs="Times New Roman"/>
          <w:lang w:val="en-US"/>
          <w14:ligatures w14:val="standardContextual"/>
        </w:rPr>
        <w:t xml:space="preserve"> is one of the most important goals of the future agenda.  </w:t>
      </w:r>
    </w:p>
    <w:p w14:paraId="57D42ECD" w14:textId="46FE140B"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Regarding the achievement of the objective </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xml:space="preserve">Informing and increasing the awareness of the subjects of the law </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On free legal aid</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xml:space="preserve"> about their rights for assistance and access to institutions</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xml:space="preserve"> significant progress is found through the organization of awareness campaigns, promotional materials, </w:t>
      </w:r>
      <w:r w:rsidR="00353773">
        <w:rPr>
          <w:rFonts w:eastAsia="Times New Roman" w:cs="Times New Roman"/>
          <w:lang w:val="en-US"/>
          <w14:ligatures w14:val="standardContextual"/>
        </w:rPr>
        <w:t>creation</w:t>
      </w:r>
      <w:r w:rsidRPr="00CC6B61">
        <w:rPr>
          <w:rFonts w:eastAsia="Times New Roman" w:cs="Times New Roman"/>
          <w:lang w:val="en-US"/>
          <w14:ligatures w14:val="standardContextual"/>
        </w:rPr>
        <w:t xml:space="preserve"> and improvement of the informative and accessible website for all vulnerable groups.</w:t>
      </w:r>
    </w:p>
    <w:p w14:paraId="02145B59"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Meanwhile, despite all the efforts made by the institutions for the implementation of measures in fulfillment of the Policy Goal, referring to the reports, there are problems that need to be addressed, such as:</w:t>
      </w:r>
    </w:p>
    <w:p w14:paraId="620115E2" w14:textId="5C4A806C" w:rsidR="00EE6DC2" w:rsidRPr="00CC6B61" w:rsidRDefault="00EE6DC2" w:rsidP="00EE6DC2">
      <w:pPr>
        <w:spacing w:after="120" w:line="276" w:lineRule="auto"/>
        <w:ind w:left="270"/>
        <w:rPr>
          <w:rFonts w:eastAsia="Times New Roman" w:cs="Times New Roman"/>
          <w:lang w:val="en-US"/>
          <w14:ligatures w14:val="standardContextual"/>
        </w:rPr>
      </w:pPr>
      <w:r w:rsidRPr="00CC6B61">
        <w:rPr>
          <w:rFonts w:eastAsia="Times New Roman" w:cs="Times New Roman"/>
          <w:lang w:val="en-US"/>
          <w14:ligatures w14:val="standardContextual"/>
        </w:rPr>
        <w:t>• Resolving the backlog remains a concern. Referring to the indicator for the resolution of backlog cases in the High Court, it is found that the time</w:t>
      </w:r>
      <w:r w:rsidR="00353773">
        <w:rPr>
          <w:rFonts w:eastAsia="Times New Roman" w:cs="Times New Roman"/>
          <w:lang w:val="en-US"/>
          <w14:ligatures w14:val="standardContextual"/>
        </w:rPr>
        <w:t>line</w:t>
      </w:r>
      <w:r w:rsidRPr="00CC6B61">
        <w:rPr>
          <w:rFonts w:eastAsia="Times New Roman" w:cs="Times New Roman"/>
          <w:lang w:val="en-US"/>
          <w14:ligatures w14:val="standardContextual"/>
        </w:rPr>
        <w:t xml:space="preserve"> for the trial of criminal cases has decreased, which has a positive effect on the reduction of the backlog. On the other hand, regarding the administration of civil and administrative cases, there is an increasing trend of the time</w:t>
      </w:r>
      <w:r w:rsidR="00BC02EC">
        <w:rPr>
          <w:rFonts w:eastAsia="Times New Roman" w:cs="Times New Roman"/>
          <w:lang w:val="en-US"/>
          <w14:ligatures w14:val="standardContextual"/>
        </w:rPr>
        <w:t>line</w:t>
      </w:r>
      <w:r w:rsidRPr="00CC6B61">
        <w:rPr>
          <w:rFonts w:eastAsia="Times New Roman" w:cs="Times New Roman"/>
          <w:lang w:val="en-US"/>
          <w14:ligatures w14:val="standardContextual"/>
        </w:rPr>
        <w:t xml:space="preserve"> required for case management. These indicators make necessary the </w:t>
      </w:r>
      <w:r w:rsidRPr="00CC6B61">
        <w:rPr>
          <w:rFonts w:eastAsia="Times New Roman" w:cs="Times New Roman"/>
          <w:lang w:val="en-US"/>
          <w14:ligatures w14:val="standardContextual"/>
        </w:rPr>
        <w:lastRenderedPageBreak/>
        <w:t>continuation of measures to reduce the backlog, as part of a real strategy and an action plan with concrete measures;</w:t>
      </w:r>
    </w:p>
    <w:p w14:paraId="5EB173EA" w14:textId="0EA68346" w:rsidR="00EE6DC2" w:rsidRPr="00CC6B61" w:rsidRDefault="00EE6DC2" w:rsidP="00EE6DC2">
      <w:pPr>
        <w:spacing w:after="120" w:line="276" w:lineRule="auto"/>
        <w:ind w:left="270"/>
        <w:rPr>
          <w:rFonts w:eastAsia="Times New Roman" w:cs="Times New Roman"/>
          <w:lang w:val="en-US"/>
          <w14:ligatures w14:val="standardContextual"/>
        </w:rPr>
      </w:pPr>
      <w:r w:rsidRPr="00CC6B61">
        <w:rPr>
          <w:rFonts w:eastAsia="Times New Roman" w:cs="Times New Roman"/>
          <w:lang w:val="en-US"/>
          <w14:ligatures w14:val="standardContextual"/>
        </w:rPr>
        <w:t xml:space="preserve">• </w:t>
      </w:r>
      <w:r w:rsidR="001F687A">
        <w:rPr>
          <w:rFonts w:eastAsia="Times New Roman" w:cs="Times New Roman"/>
          <w:lang w:val="en-US"/>
          <w14:ligatures w14:val="standardContextual"/>
        </w:rPr>
        <w:t>Creating</w:t>
      </w:r>
      <w:r w:rsidRPr="00CC6B61">
        <w:rPr>
          <w:rFonts w:eastAsia="Times New Roman" w:cs="Times New Roman"/>
          <w:lang w:val="en-US"/>
          <w14:ligatures w14:val="standardContextual"/>
        </w:rPr>
        <w:t xml:space="preserve"> and putting into operation the Integrated Case Management System in the Constitutional Court and the High Court;</w:t>
      </w:r>
    </w:p>
    <w:p w14:paraId="71F87575" w14:textId="2506E009" w:rsidR="00BA793A"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Even after 5 years since the establishment and consolidation of the new justice institutions, there are still major problems in their cooperation and coordination</w:t>
      </w:r>
      <w:r w:rsidR="001F687A">
        <w:rPr>
          <w:rFonts w:eastAsia="Times New Roman" w:cs="Times New Roman"/>
          <w:lang w:val="en-US"/>
          <w14:ligatures w14:val="standardContextual"/>
        </w:rPr>
        <w:t>.</w:t>
      </w:r>
      <w:r w:rsidR="003B2943" w:rsidRPr="00CC6B61">
        <w:rPr>
          <w:lang w:val="en-US"/>
        </w:rPr>
        <w:t xml:space="preserve"> </w:t>
      </w:r>
      <w:r w:rsidR="003B2943" w:rsidRPr="00CC6B61">
        <w:rPr>
          <w:rFonts w:eastAsia="Times New Roman" w:cs="Times New Roman"/>
          <w:lang w:val="en-US"/>
          <w14:ligatures w14:val="standardContextual"/>
        </w:rPr>
        <w:t>During 2023,</w:t>
      </w:r>
      <w:r w:rsidR="00BA793A" w:rsidRPr="00CC6B61">
        <w:rPr>
          <w:rFonts w:eastAsia="Times New Roman" w:cs="Times New Roman"/>
          <w:lang w:val="en-US"/>
          <w14:ligatures w14:val="standardContextual"/>
        </w:rPr>
        <w:t xml:space="preserve"> a</w:t>
      </w:r>
      <w:r w:rsidR="003B2943" w:rsidRPr="00CC6B61">
        <w:rPr>
          <w:rFonts w:eastAsia="Times New Roman" w:cs="Times New Roman"/>
          <w:lang w:val="en-US"/>
          <w14:ligatures w14:val="standardContextual"/>
        </w:rPr>
        <w:t xml:space="preserve"> joint meeting was held on 12.5.2023 in the city of Korça, where the main topic of this meeting was focused on the challenge of Councils and instruments to reduce the backlog in the judicial system and the role of </w:t>
      </w:r>
      <w:r w:rsidR="00BA793A" w:rsidRPr="00CC6B61">
        <w:rPr>
          <w:rFonts w:eastAsia="Times New Roman" w:cs="Times New Roman"/>
          <w:lang w:val="en-US"/>
          <w14:ligatures w14:val="standardContextual"/>
        </w:rPr>
        <w:t>HJC</w:t>
      </w:r>
      <w:r w:rsidR="003B2943" w:rsidRPr="00CC6B61">
        <w:rPr>
          <w:rFonts w:eastAsia="Times New Roman" w:cs="Times New Roman"/>
          <w:lang w:val="en-US"/>
          <w14:ligatures w14:val="standardContextual"/>
        </w:rPr>
        <w:t>/</w:t>
      </w:r>
      <w:r w:rsidR="00BA793A" w:rsidRPr="00CC6B61">
        <w:rPr>
          <w:rFonts w:eastAsia="Times New Roman" w:cs="Times New Roman"/>
          <w:lang w:val="en-US"/>
          <w14:ligatures w14:val="standardContextual"/>
        </w:rPr>
        <w:t>HPC</w:t>
      </w:r>
      <w:r w:rsidR="003B2943" w:rsidRPr="00CC6B61">
        <w:rPr>
          <w:rFonts w:eastAsia="Times New Roman" w:cs="Times New Roman"/>
          <w:lang w:val="en-US"/>
          <w14:ligatures w14:val="standardContextual"/>
        </w:rPr>
        <w:t xml:space="preserve"> in strengthening relations with the media and the public.</w:t>
      </w:r>
      <w:r w:rsidR="00182A08" w:rsidRPr="00CC6B61">
        <w:rPr>
          <w:rFonts w:eastAsia="Times New Roman" w:cs="Times New Roman"/>
          <w:lang w:val="en-US"/>
          <w14:ligatures w14:val="standardContextual"/>
        </w:rPr>
        <w:t xml:space="preserve"> However, the limited number of joint meetings remains a problem regarding inter-institutional cooperation.</w:t>
      </w:r>
    </w:p>
    <w:p w14:paraId="4503B008" w14:textId="01B4038A"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In terms of the implementation of alternative dispute resolution systems, it remains a challenge to work towards increasing the capacities of the National Mediation Chamber, increasing the number of cases for resolving disputes in alternative ways, finding mechanisms to make mediation more accessible, as well as research and application of the best European practices.</w:t>
      </w:r>
    </w:p>
    <w:p w14:paraId="398505BD" w14:textId="77777777" w:rsidR="00EE6DC2" w:rsidRPr="00CC6B61" w:rsidRDefault="00EE6DC2" w:rsidP="00EE6DC2">
      <w:pPr>
        <w:spacing w:after="120" w:line="276" w:lineRule="auto"/>
        <w:rPr>
          <w:rFonts w:eastAsia="Times New Roman" w:cs="Times New Roman"/>
          <w:lang w:val="en-US"/>
          <w14:ligatures w14:val="standardContextual"/>
        </w:rPr>
      </w:pPr>
    </w:p>
    <w:p w14:paraId="3F39ED8A" w14:textId="5C7BFFA0" w:rsidR="00EE6DC2" w:rsidRPr="00CC6B61" w:rsidRDefault="00EE6DC2" w:rsidP="00EE6DC2">
      <w:pPr>
        <w:spacing w:after="120" w:line="276" w:lineRule="auto"/>
        <w:rPr>
          <w:rFonts w:eastAsia="Times New Roman" w:cs="Times New Roman"/>
          <w:lang w:val="en-US"/>
          <w14:ligatures w14:val="standardContextual"/>
        </w:rPr>
      </w:pPr>
      <w:r w:rsidRPr="00CC6B61">
        <w:rPr>
          <w:rFonts w:cs="Times New Roman"/>
          <w:noProof/>
          <w:lang w:val="en-GB" w:eastAsia="en-GB"/>
          <w14:ligatures w14:val="standardContextual"/>
        </w:rPr>
        <w:drawing>
          <wp:anchor distT="0" distB="0" distL="114300" distR="114300" simplePos="0" relativeHeight="251697152" behindDoc="0" locked="0" layoutInCell="1" allowOverlap="1" wp14:anchorId="582AA946" wp14:editId="33CD01C3">
            <wp:simplePos x="0" y="0"/>
            <wp:positionH relativeFrom="margin">
              <wp:align>right</wp:align>
            </wp:positionH>
            <wp:positionV relativeFrom="paragraph">
              <wp:posOffset>1072515</wp:posOffset>
            </wp:positionV>
            <wp:extent cx="3639312" cy="2816352"/>
            <wp:effectExtent l="0" t="0" r="0" b="3175"/>
            <wp:wrapSquare wrapText="bothSides"/>
            <wp:docPr id="1573964345" name="Chart 1">
              <a:extLst xmlns:a="http://schemas.openxmlformats.org/drawingml/2006/main">
                <a:ext uri="{FF2B5EF4-FFF2-40B4-BE49-F238E27FC236}">
                  <a16:creationId xmlns:a16="http://schemas.microsoft.com/office/drawing/2014/main" id="{44E7D8D2-F34F-48FF-8B59-AB59F3DDBD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sidRPr="00CC6B61">
        <w:rPr>
          <w:rFonts w:cs="Times New Roman"/>
          <w:b/>
          <w:bCs/>
          <w:lang w:val="en-US" w:eastAsia="en-GB"/>
          <w14:ligatures w14:val="standardContextual"/>
        </w:rPr>
        <w:t>Regarding the fulfillment of the objectives of</w:t>
      </w:r>
      <w:r w:rsidRPr="00CC6B61">
        <w:rPr>
          <w:rFonts w:cs="Times New Roman"/>
          <w:lang w:val="en-US" w:eastAsia="en-GB"/>
          <w14:ligatures w14:val="standardContextual"/>
        </w:rPr>
        <w:t xml:space="preserve"> </w:t>
      </w:r>
      <w:r w:rsidRPr="00CC6B61">
        <w:rPr>
          <w:rFonts w:cs="Times New Roman"/>
          <w:b/>
          <w:bCs/>
          <w:lang w:val="en-US" w:eastAsia="en-GB"/>
          <w14:ligatures w14:val="standardContextual"/>
        </w:rPr>
        <w:t>Policy Goal</w:t>
      </w:r>
      <w:r w:rsidRPr="00CC6B61">
        <w:rPr>
          <w:rFonts w:eastAsia="Times New Roman" w:cs="Times New Roman"/>
          <w:b/>
          <w:bCs/>
          <w:lang w:val="en-US"/>
          <w14:ligatures w14:val="standardContextual"/>
        </w:rPr>
        <w:t xml:space="preserve"> III </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A Criminal Justice System based on modern European principles of justice, guaranteeing resocialisation, reintegration and rehabilitation, as well as respecting human rights and freedoms and gender equality within an integrated approach and with solid crime prevention practices</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the following is found:</w:t>
      </w:r>
      <w:r w:rsidRPr="00CC6B61">
        <w:rPr>
          <w:rFonts w:cs="Times New Roman"/>
          <w:lang w:val="en-US"/>
          <w14:ligatures w14:val="standardContextual"/>
        </w:rPr>
        <w:t xml:space="preserve"> </w:t>
      </w:r>
    </w:p>
    <w:p w14:paraId="2C5AA4B8" w14:textId="578ABFA3"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Despite all the steps taken so far, the process of drafting and approving new amendments to the Criminal Code in accordance with the acquis and the recommendations of the screening report in the criminal field and criminality </w:t>
      </w:r>
      <w:r w:rsidR="001F687A" w:rsidRPr="00CC6B61">
        <w:rPr>
          <w:rFonts w:eastAsia="Times New Roman" w:cs="Times New Roman"/>
          <w:lang w:val="en-US"/>
          <w14:ligatures w14:val="standardContextual"/>
        </w:rPr>
        <w:t>remains</w:t>
      </w:r>
      <w:r w:rsidRPr="00CC6B61">
        <w:rPr>
          <w:rFonts w:eastAsia="Times New Roman" w:cs="Times New Roman"/>
          <w:lang w:val="en-US"/>
          <w14:ligatures w14:val="standardContextual"/>
        </w:rPr>
        <w:t xml:space="preserve"> unfinished. It should be emphasized that drafting the new Criminal Code in accordance with the EU acquis is challenging and requires time, resources</w:t>
      </w:r>
      <w:r w:rsidR="001F687A">
        <w:rPr>
          <w:rFonts w:eastAsia="Times New Roman" w:cs="Times New Roman"/>
          <w:lang w:val="en-US"/>
          <w14:ligatures w14:val="standardContextual"/>
        </w:rPr>
        <w:t>,</w:t>
      </w:r>
      <w:r w:rsidRPr="00CC6B61">
        <w:rPr>
          <w:rFonts w:eastAsia="Times New Roman" w:cs="Times New Roman"/>
          <w:lang w:val="en-US"/>
          <w14:ligatures w14:val="standardContextual"/>
        </w:rPr>
        <w:t xml:space="preserve"> and appropriate professionalism. Thus, the quality of the new Criminal Code should be considered a priority. </w:t>
      </w:r>
    </w:p>
    <w:p w14:paraId="2C6DFBAA" w14:textId="7E45EAB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Regarding the SPAK structures, within the framework of strengthening the institutional capacities, the Special Prosecution Office </w:t>
      </w:r>
      <w:r w:rsidR="001F687A">
        <w:rPr>
          <w:rFonts w:eastAsia="Times New Roman" w:cs="Times New Roman"/>
          <w:lang w:val="en-US"/>
          <w14:ligatures w14:val="standardContextual"/>
        </w:rPr>
        <w:t>a</w:t>
      </w:r>
      <w:r w:rsidRPr="00CC6B61">
        <w:rPr>
          <w:rFonts w:eastAsia="Times New Roman" w:cs="Times New Roman"/>
          <w:lang w:val="en-US"/>
          <w14:ligatures w14:val="standardContextual"/>
        </w:rPr>
        <w:t xml:space="preserve">gainst Corruption and Organized Crime during 2023 successfully achieved its objectives in strengthening the regulatory framework of the institution, positively influencing the smooth functioning of the institution. The National Bureau of Investigation shall continue to fill vacancies in the positions of judicial police </w:t>
      </w:r>
      <w:r w:rsidRPr="00CC6B61">
        <w:rPr>
          <w:rFonts w:eastAsia="Times New Roman" w:cs="Times New Roman"/>
          <w:lang w:val="en-US"/>
          <w14:ligatures w14:val="standardContextual"/>
        </w:rPr>
        <w:lastRenderedPageBreak/>
        <w:t>officers and administrative employees. This structure has presented targets for more efficient structures, including units of risk analysis, international and operational cooperation</w:t>
      </w:r>
      <w:r w:rsidR="001F687A">
        <w:rPr>
          <w:rFonts w:eastAsia="Times New Roman" w:cs="Times New Roman"/>
          <w:lang w:val="en-US"/>
          <w14:ligatures w14:val="standardContextual"/>
        </w:rPr>
        <w:t>, and</w:t>
      </w:r>
      <w:r w:rsidRPr="00CC6B61">
        <w:rPr>
          <w:rFonts w:eastAsia="Times New Roman" w:cs="Times New Roman"/>
          <w:lang w:val="en-US"/>
          <w14:ligatures w14:val="standardContextual"/>
        </w:rPr>
        <w:t xml:space="preserve"> the recruitment of qualitative human resources. </w:t>
      </w:r>
    </w:p>
    <w:p w14:paraId="125C73EA" w14:textId="1270F53C"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institutions of the Ministry of Justice, despite the positive steps towards improving the infrastructure, still </w:t>
      </w:r>
      <w:r w:rsidR="001F687A">
        <w:rPr>
          <w:rFonts w:eastAsia="Times New Roman" w:cs="Times New Roman"/>
          <w:lang w:val="en-US"/>
          <w14:ligatures w14:val="standardContextual"/>
        </w:rPr>
        <w:t>have</w:t>
      </w:r>
      <w:r w:rsidRPr="00CC6B61">
        <w:rPr>
          <w:rFonts w:eastAsia="Times New Roman" w:cs="Times New Roman"/>
          <w:lang w:val="en-US"/>
          <w14:ligatures w14:val="standardContextual"/>
        </w:rPr>
        <w:t xml:space="preserve"> some needs, such as: The General Directorate of the Probation Service presents needs related to the expansion of the premises and the improvement of the standards of the buildings of the local branches, which will ensure the improvement of the service offered by this directorate.</w:t>
      </w:r>
    </w:p>
    <w:p w14:paraId="7FD79299" w14:textId="175FB815"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Inter-institutional cooperation in the field of criminal justice remains a challenge, especially the cooperation between the prosecution offices and the probation service in order to </w:t>
      </w:r>
      <w:r w:rsidR="001D10C6">
        <w:rPr>
          <w:rFonts w:eastAsia="Times New Roman" w:cs="Times New Roman"/>
          <w:lang w:val="en-US"/>
          <w14:ligatures w14:val="standardContextual"/>
        </w:rPr>
        <w:t xml:space="preserve">meet </w:t>
      </w:r>
      <w:r w:rsidRPr="00CC6B61">
        <w:rPr>
          <w:rFonts w:eastAsia="Times New Roman" w:cs="Times New Roman"/>
          <w:lang w:val="en-US"/>
          <w14:ligatures w14:val="standardContextual"/>
        </w:rPr>
        <w:t xml:space="preserve">the legal deadlines for the execution of probation decisions. The delay in the execution of the probation service affects the proper implementation of the probation service as an alternative punishment, the individual effect of this punishment and </w:t>
      </w:r>
      <w:r w:rsidR="001D10C6">
        <w:rPr>
          <w:rFonts w:eastAsia="Times New Roman" w:cs="Times New Roman"/>
          <w:lang w:val="en-US"/>
          <w14:ligatures w14:val="standardContextual"/>
        </w:rPr>
        <w:t xml:space="preserve">it </w:t>
      </w:r>
      <w:r w:rsidRPr="00CC6B61">
        <w:rPr>
          <w:rFonts w:eastAsia="Times New Roman" w:cs="Times New Roman"/>
          <w:lang w:val="en-US"/>
          <w14:ligatures w14:val="standardContextual"/>
        </w:rPr>
        <w:t xml:space="preserve">undermines trust in the justice system.   </w:t>
      </w:r>
    </w:p>
    <w:p w14:paraId="0C1FF970" w14:textId="77777777" w:rsidR="00EE6DC2" w:rsidRPr="00CC6B61" w:rsidRDefault="00EE6DC2" w:rsidP="00A50935">
      <w:pPr>
        <w:spacing w:after="120" w:line="240" w:lineRule="auto"/>
        <w:rPr>
          <w:rFonts w:eastAsia="Times New Roman" w:cs="Times New Roman"/>
          <w:lang w:val="en-US"/>
          <w14:ligatures w14:val="standardContextual"/>
        </w:rPr>
      </w:pPr>
      <w:r w:rsidRPr="00CC6B61">
        <w:rPr>
          <w:rFonts w:eastAsia="Times New Roman" w:cs="Times New Roman"/>
          <w:lang w:val="en-US"/>
          <w14:ligatures w14:val="standardContextual"/>
        </w:rPr>
        <w:t>In relation to the system of sentence execution, achievements are noted in the approval and implementation of the new Master Plan for Prisons and towards the increase of the capacities of prison employees. Meanwhile, referring to the indicators of the ratio of persons to the number of beds in prisons (see indicators of SO 3.5), there is a risk of overpopulation which must be addressed with concrete measures.</w:t>
      </w:r>
    </w:p>
    <w:p w14:paraId="41B0E8EC" w14:textId="77777777" w:rsidR="00EE6DC2" w:rsidRPr="00CC6B61" w:rsidRDefault="00EE6DC2" w:rsidP="00A50935">
      <w:pPr>
        <w:spacing w:after="120" w:line="240" w:lineRule="auto"/>
        <w:rPr>
          <w:rFonts w:eastAsia="Times New Roman" w:cs="Times New Roman"/>
          <w:lang w:val="en-US"/>
          <w14:ligatures w14:val="standardContextual"/>
        </w:rPr>
      </w:pPr>
    </w:p>
    <w:p w14:paraId="3AE47828" w14:textId="3DC255E9"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b/>
          <w:bCs/>
          <w:lang w:val="en-US"/>
          <w14:ligatures w14:val="standardContextual"/>
        </w:rPr>
        <w:t>Regarding the fulfillment of the objectives of Policy Goal IV</w:t>
      </w:r>
      <w:r w:rsidRPr="00CC6B61">
        <w:rPr>
          <w:rFonts w:eastAsia="Times New Roman" w:cs="Times New Roman"/>
          <w:lang w:val="en-US"/>
          <w14:ligatures w14:val="standardContextual"/>
        </w:rPr>
        <w:t xml:space="preserve"> </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Coordination, efficient and effective management of the justice system across all institutions of the sector</w:t>
      </w:r>
      <w:r w:rsidR="001D0788">
        <w:rPr>
          <w:rFonts w:eastAsia="Times New Roman" w:cs="Times New Roman"/>
          <w:lang w:val="en-US"/>
          <w14:ligatures w14:val="standardContextual"/>
        </w:rPr>
        <w:t>”</w:t>
      </w:r>
      <w:r w:rsidRPr="00CC6B61">
        <w:rPr>
          <w:rFonts w:eastAsia="Times New Roman" w:cs="Times New Roman"/>
          <w:lang w:val="en-US"/>
          <w14:ligatures w14:val="standardContextual"/>
        </w:rPr>
        <w:t>, the following is found:</w:t>
      </w:r>
    </w:p>
    <w:p w14:paraId="69E268E0" w14:textId="0CE5C658" w:rsidR="00EE6DC2" w:rsidRPr="00CC6B61" w:rsidRDefault="00EE6DC2" w:rsidP="00EE6DC2">
      <w:pPr>
        <w:spacing w:after="120" w:line="276" w:lineRule="auto"/>
        <w:rPr>
          <w:rFonts w:eastAsia="Times New Roman" w:cs="Times New Roman"/>
          <w:lang w:val="en-US"/>
          <w14:ligatures w14:val="standardContextual"/>
        </w:rPr>
      </w:pPr>
      <w:r w:rsidRPr="00CC6B61">
        <w:rPr>
          <w:rFonts w:cs="Times New Roman"/>
          <w:noProof/>
          <w:lang w:val="en-GB" w:eastAsia="en-GB"/>
          <w14:ligatures w14:val="standardContextual"/>
        </w:rPr>
        <w:drawing>
          <wp:anchor distT="0" distB="0" distL="114300" distR="114300" simplePos="0" relativeHeight="251698176" behindDoc="0" locked="0" layoutInCell="1" allowOverlap="1" wp14:anchorId="3CCA462E" wp14:editId="36F338D7">
            <wp:simplePos x="0" y="0"/>
            <wp:positionH relativeFrom="margin">
              <wp:align>right</wp:align>
            </wp:positionH>
            <wp:positionV relativeFrom="paragraph">
              <wp:posOffset>0</wp:posOffset>
            </wp:positionV>
            <wp:extent cx="3639312" cy="3474720"/>
            <wp:effectExtent l="0" t="0" r="0" b="0"/>
            <wp:wrapSquare wrapText="bothSides"/>
            <wp:docPr id="338344444" name="Chart 1">
              <a:extLst xmlns:a="http://schemas.openxmlformats.org/drawingml/2006/main">
                <a:ext uri="{FF2B5EF4-FFF2-40B4-BE49-F238E27FC236}">
                  <a16:creationId xmlns:a16="http://schemas.microsoft.com/office/drawing/2014/main" id="{A5259104-F4A2-4344-B549-1A6E2A22F8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Pr="00CC6B61">
        <w:rPr>
          <w:rFonts w:cs="Times New Roman"/>
          <w:lang w:val="en-US" w:eastAsia="en-GB"/>
          <w14:ligatures w14:val="standardContextual"/>
        </w:rPr>
        <w:t>Approval and implementation with a series of activities of the Communication Strategy and Plan in the field of justice is an achievement recorded throughout the year 2023 by the Ministry of Justice</w:t>
      </w:r>
      <w:r w:rsidRPr="00CC6B61">
        <w:rPr>
          <w:rFonts w:eastAsia="Times New Roman" w:cs="Times New Roman"/>
          <w:lang w:val="en-US"/>
          <w14:ligatures w14:val="standardContextual"/>
        </w:rPr>
        <w:t>.</w:t>
      </w:r>
    </w:p>
    <w:p w14:paraId="2DDE4B1E"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Following the process of Albania’s integration into the European Union, for the first time, the Albanian Government with decision no. 729, dated 13.12.2023, approved the Cross-Sectoral Strategy for the Protection of the Victims of Crime 2024-2030, proposed by the Ministry of Justice, in accordance with the priorities and program of the Albanian Government, providing a complete framework for the protection of the rights of the victims of crime.</w:t>
      </w:r>
    </w:p>
    <w:p w14:paraId="43F48D66" w14:textId="77777777" w:rsidR="00EE6DC2" w:rsidRPr="00CC6B61" w:rsidRDefault="00EE6DC2" w:rsidP="00A50935">
      <w:pPr>
        <w:spacing w:after="120" w:line="240" w:lineRule="auto"/>
        <w:rPr>
          <w:rFonts w:eastAsia="Times New Roman" w:cs="Times New Roman"/>
          <w:lang w:val="en-US"/>
          <w14:ligatures w14:val="standardContextual"/>
        </w:rPr>
      </w:pPr>
      <w:r w:rsidRPr="00CC6B61">
        <w:rPr>
          <w:rFonts w:eastAsia="Times New Roman" w:cs="Times New Roman"/>
          <w:lang w:val="en-US"/>
          <w14:ligatures w14:val="standardContextual"/>
        </w:rPr>
        <w:lastRenderedPageBreak/>
        <w:t>Meanwhile, the digitalization of the justice system and the commissioning of the integrated case management system present difficulties and challenges that must be addressed. Delays in the construction of the integrated case management system represent a significant risk in putting this system into operation. The implementation of the inter-institutional Roadmap for the digitalization of the justice system and, in this context, the interconnection of the case management systems of each institution into an integrated case management system, taking into consideration the slow steps so far, also carries a considerable risk and requires maximum effort for being put into practice.</w:t>
      </w:r>
    </w:p>
    <w:p w14:paraId="17E1512F" w14:textId="59E462EA" w:rsidR="00EE6DC2" w:rsidRPr="00CC6B61" w:rsidRDefault="00EE6DC2" w:rsidP="00A50935">
      <w:pPr>
        <w:spacing w:after="120" w:line="240" w:lineRule="auto"/>
        <w:rPr>
          <w:rFonts w:eastAsia="Times New Roman" w:cs="Times New Roman"/>
          <w:lang w:val="en-US"/>
          <w14:ligatures w14:val="standardContextual"/>
        </w:rPr>
      </w:pPr>
      <w:r w:rsidRPr="00CC6B61">
        <w:rPr>
          <w:rFonts w:eastAsia="Times New Roman" w:cs="Times New Roman"/>
          <w:lang w:val="en-US"/>
          <w14:ligatures w14:val="standardContextual"/>
        </w:rPr>
        <w:t>Digitalization of the justice system and implementation of the integrated case management system are intended to be achieved through filling vacancies, increasing capacities, legal amendments, cooperation between institutions for the new case management system, and ensuring necessary budgets, for putting the system into operation.</w:t>
      </w:r>
    </w:p>
    <w:p w14:paraId="39F4245C" w14:textId="77777777"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The overall increase of inter-institutional cooperation, for the implementation of policies and reforms, however, remains a challenge of the future agenda.</w:t>
      </w:r>
    </w:p>
    <w:p w14:paraId="66239E4F" w14:textId="74EBAAD2" w:rsidR="00EE6DC2" w:rsidRPr="00CC6B61" w:rsidRDefault="00EE6DC2" w:rsidP="00EE6DC2">
      <w:pPr>
        <w:spacing w:after="120" w:line="276" w:lineRule="auto"/>
        <w:rPr>
          <w:rFonts w:eastAsia="Times New Roman" w:cs="Times New Roman"/>
          <w:lang w:val="en-US"/>
          <w14:ligatures w14:val="standardContextual"/>
        </w:rPr>
      </w:pPr>
      <w:r w:rsidRPr="00CC6B61">
        <w:rPr>
          <w:rFonts w:eastAsia="Times New Roman" w:cs="Times New Roman"/>
          <w:lang w:val="en-US"/>
          <w14:ligatures w14:val="standardContextual"/>
        </w:rPr>
        <w:t xml:space="preserve">The </w:t>
      </w:r>
      <w:r w:rsidR="00241EF0">
        <w:rPr>
          <w:rFonts w:eastAsia="Times New Roman" w:cs="Times New Roman"/>
          <w:lang w:val="en-US"/>
          <w14:ligatures w14:val="standardContextual"/>
        </w:rPr>
        <w:t>key</w:t>
      </w:r>
      <w:r w:rsidRPr="00CC6B61">
        <w:rPr>
          <w:rFonts w:eastAsia="Times New Roman" w:cs="Times New Roman"/>
          <w:lang w:val="en-US"/>
          <w14:ligatures w14:val="standardContextual"/>
        </w:rPr>
        <w:t xml:space="preserve"> achievements and challenges identified in this report are summarized visually in the chart below.</w:t>
      </w:r>
    </w:p>
    <w:p w14:paraId="7F7D2213" w14:textId="31911973" w:rsidR="00EE6DC2" w:rsidRPr="00CC6B61" w:rsidRDefault="00EE6DC2" w:rsidP="00EE6DC2">
      <w:pPr>
        <w:spacing w:after="120" w:line="276" w:lineRule="auto"/>
        <w:jc w:val="center"/>
        <w:rPr>
          <w:rFonts w:eastAsia="Times New Roman" w:cs="Times New Roman"/>
          <w:b/>
          <w:bCs/>
          <w:lang w:val="en-US"/>
          <w14:ligatures w14:val="standardContextual"/>
        </w:rPr>
      </w:pPr>
      <w:r w:rsidRPr="00CC6B61">
        <w:rPr>
          <w:rFonts w:eastAsia="Times New Roman" w:cs="Times New Roman"/>
          <w:b/>
          <w:bCs/>
          <w:lang w:val="en-US"/>
          <w14:ligatures w14:val="standardContextual"/>
        </w:rPr>
        <w:t xml:space="preserve">SOME OF THE </w:t>
      </w:r>
      <w:r w:rsidR="00CC6B61" w:rsidRPr="00CC6B61">
        <w:rPr>
          <w:rFonts w:eastAsia="Times New Roman" w:cs="Times New Roman"/>
          <w:b/>
          <w:bCs/>
          <w:lang w:val="en-US"/>
          <w14:ligatures w14:val="standardContextual"/>
        </w:rPr>
        <w:t>KEY</w:t>
      </w:r>
      <w:r w:rsidRPr="00CC6B61">
        <w:rPr>
          <w:rFonts w:eastAsia="Times New Roman" w:cs="Times New Roman"/>
          <w:b/>
          <w:bCs/>
          <w:lang w:val="en-US"/>
          <w14:ligatures w14:val="standardContextual"/>
        </w:rPr>
        <w:t xml:space="preserve"> ACHIEVEMENTS AND CHALLENGES</w:t>
      </w:r>
    </w:p>
    <w:p w14:paraId="2200D464" w14:textId="0D2C5B9E" w:rsidR="00EE6DC2" w:rsidRPr="00CC6B61" w:rsidRDefault="00F53A5B" w:rsidP="00EE6DC2">
      <w:pPr>
        <w:spacing w:after="120" w:line="276" w:lineRule="auto"/>
        <w:ind w:left="-1440" w:right="-1414"/>
        <w:jc w:val="center"/>
        <w:rPr>
          <w:rFonts w:eastAsia="Times New Roman" w:cs="Times New Roman"/>
          <w:color w:val="000000"/>
          <w:lang w:val="en-US"/>
          <w14:ligatures w14:val="standardContextual"/>
        </w:rPr>
      </w:pPr>
      <w:r w:rsidRPr="00CC6B61">
        <w:rPr>
          <w:noProof/>
          <w:sz w:val="16"/>
          <w:szCs w:val="16"/>
          <w:lang w:val="en-GB" w:eastAsia="en-GB"/>
        </w:rPr>
        <w:drawing>
          <wp:inline distT="0" distB="0" distL="0" distR="0" wp14:anchorId="79C3721E" wp14:editId="126F905F">
            <wp:extent cx="5829935" cy="4133088"/>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png"/>
                    <pic:cNvPicPr/>
                  </pic:nvPicPr>
                  <pic:blipFill>
                    <a:blip r:embed="rId23">
                      <a:extLst>
                        <a:ext uri="{28A0092B-C50C-407E-A947-70E740481C1C}">
                          <a14:useLocalDpi xmlns:a14="http://schemas.microsoft.com/office/drawing/2010/main" val="0"/>
                        </a:ext>
                      </a:extLst>
                    </a:blip>
                    <a:stretch>
                      <a:fillRect/>
                    </a:stretch>
                  </pic:blipFill>
                  <pic:spPr>
                    <a:xfrm>
                      <a:off x="0" y="0"/>
                      <a:ext cx="5871501" cy="4162556"/>
                    </a:xfrm>
                    <a:prstGeom prst="rect">
                      <a:avLst/>
                    </a:prstGeom>
                  </pic:spPr>
                </pic:pic>
              </a:graphicData>
            </a:graphic>
          </wp:inline>
        </w:drawing>
      </w:r>
    </w:p>
    <w:p w14:paraId="3F63108F" w14:textId="14EBD08B" w:rsidR="00031E8B" w:rsidRPr="00CC6B61" w:rsidRDefault="00EE6DC2" w:rsidP="00A50935">
      <w:pPr>
        <w:widowControl/>
        <w:spacing w:after="120" w:line="276" w:lineRule="auto"/>
        <w:rPr>
          <w:rFonts w:eastAsia="Calibri" w:cs="Times New Roman"/>
          <w:i/>
          <w:iCs/>
          <w:sz w:val="22"/>
          <w:szCs w:val="22"/>
          <w:lang w:val="en-US"/>
        </w:rPr>
      </w:pPr>
      <w:r w:rsidRPr="00CC6B61">
        <w:rPr>
          <w:rFonts w:eastAsia="Times New Roman" w:cs="Times New Roman"/>
          <w:bCs/>
          <w:lang w:val="en-US" w:eastAsia="en-GB"/>
          <w14:ligatures w14:val="standardContextual"/>
        </w:rPr>
        <w:t xml:space="preserve">Looking ahead, the CSJS and its strategic documents will be updated </w:t>
      </w:r>
      <w:r w:rsidR="00A50935">
        <w:rPr>
          <w:rFonts w:eastAsia="Times New Roman" w:cs="Times New Roman"/>
          <w:bCs/>
          <w:lang w:val="en-US" w:eastAsia="en-GB"/>
          <w14:ligatures w14:val="standardContextual"/>
        </w:rPr>
        <w:t>to</w:t>
      </w:r>
      <w:r w:rsidRPr="00CC6B61">
        <w:rPr>
          <w:rFonts w:eastAsia="Times New Roman" w:cs="Times New Roman"/>
          <w:bCs/>
          <w:lang w:val="en-US" w:eastAsia="en-GB"/>
          <w14:ligatures w14:val="standardContextual"/>
        </w:rPr>
        <w:t xml:space="preserve"> enable improved performance by institutions and a results-oriented performance monitoring report on the implementation of the CSJS, which contains tools for risk identification and mitigation. The update will reflect the current situation of the justice system and institutions, and the needs and priorities of the institutions within the EU integration</w:t>
      </w:r>
      <w:r w:rsidR="00BE3A41" w:rsidRPr="00CC6B61">
        <w:rPr>
          <w:rFonts w:eastAsia="Times New Roman" w:cs="Times New Roman"/>
          <w:lang w:val="en-US"/>
        </w:rPr>
        <w:t>.</w:t>
      </w:r>
      <w:r w:rsidR="00F4547C" w:rsidRPr="00CC6B61">
        <w:rPr>
          <w:rFonts w:cs="Times New Roman"/>
          <w:lang w:val="en-US"/>
        </w:rPr>
        <w:br w:type="page"/>
      </w:r>
    </w:p>
    <w:p w14:paraId="1E570285" w14:textId="75B110EC" w:rsidR="00031E8B" w:rsidRPr="00CC6B61" w:rsidRDefault="000E393B">
      <w:pPr>
        <w:pStyle w:val="Heading1"/>
        <w:numPr>
          <w:ilvl w:val="0"/>
          <w:numId w:val="5"/>
        </w:numPr>
        <w:spacing w:before="0" w:after="120" w:line="276" w:lineRule="auto"/>
        <w:ind w:left="720"/>
        <w:rPr>
          <w:rFonts w:ascii="Times New Roman" w:eastAsia="Times New Roman" w:hAnsi="Times New Roman" w:cs="Times New Roman"/>
          <w:lang w:val="en-US"/>
        </w:rPr>
      </w:pPr>
      <w:bookmarkStart w:id="2" w:name="_Toc164935398"/>
      <w:r w:rsidRPr="00CC6B61">
        <w:rPr>
          <w:rFonts w:ascii="Times New Roman" w:eastAsia="Times New Roman" w:hAnsi="Times New Roman" w:cs="Times New Roman"/>
          <w:lang w:val="en-US"/>
        </w:rPr>
        <w:lastRenderedPageBreak/>
        <w:t>SUMMARY INF</w:t>
      </w:r>
      <w:r w:rsidR="00031E8B" w:rsidRPr="00CC6B61">
        <w:rPr>
          <w:rFonts w:ascii="Times New Roman" w:eastAsia="Times New Roman" w:hAnsi="Times New Roman" w:cs="Times New Roman"/>
          <w:lang w:val="en-US"/>
        </w:rPr>
        <w:t>ORMA</w:t>
      </w:r>
      <w:r w:rsidRPr="00CC6B61">
        <w:rPr>
          <w:rFonts w:ascii="Times New Roman" w:eastAsia="Times New Roman" w:hAnsi="Times New Roman" w:cs="Times New Roman"/>
          <w:lang w:val="en-US"/>
        </w:rPr>
        <w:t>T</w:t>
      </w:r>
      <w:r w:rsidR="00031E8B" w:rsidRPr="00CC6B61">
        <w:rPr>
          <w:rFonts w:ascii="Times New Roman" w:eastAsia="Times New Roman" w:hAnsi="Times New Roman" w:cs="Times New Roman"/>
          <w:lang w:val="en-US"/>
        </w:rPr>
        <w:t>ION</w:t>
      </w:r>
      <w:bookmarkEnd w:id="2"/>
    </w:p>
    <w:p w14:paraId="2A94F72E" w14:textId="18A0B498" w:rsidR="00BE3696" w:rsidRPr="00CC6B61" w:rsidRDefault="000E393B">
      <w:pPr>
        <w:pStyle w:val="Heading2"/>
        <w:numPr>
          <w:ilvl w:val="1"/>
          <w:numId w:val="31"/>
        </w:numPr>
        <w:spacing w:before="0" w:after="120" w:line="276" w:lineRule="auto"/>
        <w:ind w:left="720"/>
        <w:rPr>
          <w:rFonts w:ascii="Times New Roman" w:hAnsi="Times New Roman" w:cs="Times New Roman"/>
          <w:lang w:val="en-US"/>
        </w:rPr>
      </w:pPr>
      <w:bookmarkStart w:id="3" w:name="_Toc164935399"/>
      <w:r w:rsidRPr="00CC6B61">
        <w:rPr>
          <w:rFonts w:ascii="Times New Roman" w:hAnsi="Times New Roman" w:cs="Times New Roman"/>
          <w:lang w:val="en-US"/>
        </w:rPr>
        <w:t>Introduction</w:t>
      </w:r>
      <w:bookmarkEnd w:id="3"/>
    </w:p>
    <w:p w14:paraId="3627326F" w14:textId="3073E4B5"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The Cross-Sector Justice Strategy 2021-2025 (CSJS 2021-2025) and its strategic documents such as the Action Plan and the Passport of Indicators were approved in 2021, with DCM no. 823, dated 24.12.2021 and its implementation began immediately, as a response to the exercise of institutional responsibilities for the implementation of the Justice Reform</w:t>
      </w:r>
      <w:r w:rsidR="00BE3696" w:rsidRPr="00CC6B61">
        <w:rPr>
          <w:rFonts w:eastAsia="Times New Roman" w:cs="Times New Roman"/>
          <w:lang w:val="en-US"/>
        </w:rPr>
        <w:t xml:space="preserve">. </w:t>
      </w:r>
    </w:p>
    <w:p w14:paraId="184EA605" w14:textId="2414A82B"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The Annual Monitoring Report for 2023, on the implementation of the CSJS 2021-2025, is the third annual monitoring report of the implementation of the CSJS 2021-2025. This report has been drawn up at a time that coincides with the realization of half of the 5-year timeframe of the implementation of the CSJS 2021-2025, and the time when an interim evaluation of the CSJS 2021-2025 has been requested</w:t>
      </w:r>
      <w:r w:rsidR="00BE3696" w:rsidRPr="00CC6B61">
        <w:rPr>
          <w:rFonts w:eastAsia="Times New Roman" w:cs="Times New Roman"/>
          <w:lang w:val="en-US"/>
        </w:rPr>
        <w:t xml:space="preserve">. </w:t>
      </w:r>
    </w:p>
    <w:p w14:paraId="1C43BDB3" w14:textId="49475573"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The Interim Evaluation Report, which was drafted a few months before the drafting of the Annual Monitoring Report for 2023, contains several findings and recommendations regarding the status-quo of the implementation of the CSJS 2021-2025, the quality of administration and the level of implementation of measures and indicators</w:t>
      </w:r>
      <w:r w:rsidR="00BE3696" w:rsidRPr="00CC6B61">
        <w:rPr>
          <w:rFonts w:eastAsia="Times New Roman" w:cs="Times New Roman"/>
          <w:lang w:val="en-US"/>
        </w:rPr>
        <w:t>.</w:t>
      </w:r>
    </w:p>
    <w:p w14:paraId="6DD13220" w14:textId="05954F89"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 xml:space="preserve">This report analyzes the progress of the implementation of the CSJS 2021-2025 for the year 2023. The report summarizes data and analysis from 18 institutions in the justice sector. All independent justice institutions and several subordinate institutions of the MoJ have contributed </w:t>
      </w:r>
      <w:r w:rsidR="0092192B" w:rsidRPr="00CC6B61">
        <w:rPr>
          <w:rFonts w:eastAsia="Times New Roman" w:cs="Times New Roman"/>
          <w:lang w:val="en-US"/>
        </w:rPr>
        <w:t>to</w:t>
      </w:r>
      <w:r w:rsidRPr="00CC6B61">
        <w:rPr>
          <w:rFonts w:eastAsia="Times New Roman" w:cs="Times New Roman"/>
          <w:lang w:val="en-US"/>
        </w:rPr>
        <w:t xml:space="preserve"> the implementation of the CSJS</w:t>
      </w:r>
      <w:r w:rsidR="00BE3696" w:rsidRPr="00CC6B61">
        <w:rPr>
          <w:rFonts w:eastAsia="Times New Roman" w:cs="Times New Roman"/>
          <w:lang w:val="en-US"/>
        </w:rPr>
        <w:t>.</w:t>
      </w:r>
    </w:p>
    <w:p w14:paraId="0D7CD503" w14:textId="2A95B2F7"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Already in the third year of its implementation, the CSJS 2021-2025 has marked important and encouraging achievements in terms of consolidating the independence of justice institutions, efficiency, increasing transparency, strengthening public trust, and further improvement of the infrastructure of all the links of the justice system, through the implementation of concrete measures and the achievement of the foreseen strategic objectives. These achievements are also confirmed by the findings of the Progress Report of the European Commission, October 2023, where it is emphasized that Albania has made good progress with the implementation of the Justice Reform</w:t>
      </w:r>
      <w:r w:rsidR="00BE3696" w:rsidRPr="00CC6B61">
        <w:rPr>
          <w:rFonts w:eastAsia="Times New Roman" w:cs="Times New Roman"/>
          <w:lang w:val="en-US"/>
        </w:rPr>
        <w:t>.</w:t>
      </w:r>
    </w:p>
    <w:p w14:paraId="09049069" w14:textId="29A5C26B"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In the light of the recommendations, within the process of membership negotiations between Albania and the European Commission, this report has a special importance to reflect the challenges of the 2030 agenda and to set the milestones of the drafting process for the new Cross-Sector Justice Strategy 2024 -2030</w:t>
      </w:r>
      <w:r w:rsidR="00BE3696" w:rsidRPr="00CC6B61">
        <w:rPr>
          <w:rFonts w:eastAsia="Times New Roman" w:cs="Times New Roman"/>
          <w:lang w:val="en-US"/>
        </w:rPr>
        <w:t>.</w:t>
      </w:r>
    </w:p>
    <w:p w14:paraId="1B530696" w14:textId="5DA2EC5B" w:rsidR="000314E9" w:rsidRPr="00CC6B61" w:rsidRDefault="000E393B" w:rsidP="003E2A9A">
      <w:pPr>
        <w:spacing w:after="120" w:line="276" w:lineRule="auto"/>
        <w:rPr>
          <w:rFonts w:eastAsia="Times New Roman" w:cs="Times New Roman"/>
          <w:lang w:val="en-US"/>
        </w:rPr>
      </w:pPr>
      <w:r w:rsidRPr="00CC6B61">
        <w:rPr>
          <w:rFonts w:eastAsia="Times New Roman" w:cs="Times New Roman"/>
          <w:lang w:val="en-US"/>
        </w:rPr>
        <w:t xml:space="preserve">During its five years of implementation, the CSJS (2021-2025) foresees the </w:t>
      </w:r>
      <w:r w:rsidR="00842B0B" w:rsidRPr="00CC6B61">
        <w:rPr>
          <w:rFonts w:eastAsia="Times New Roman" w:cs="Times New Roman"/>
          <w:lang w:val="en-US"/>
        </w:rPr>
        <w:t>realization</w:t>
      </w:r>
      <w:r w:rsidRPr="00CC6B61">
        <w:rPr>
          <w:rFonts w:eastAsia="Times New Roman" w:cs="Times New Roman"/>
          <w:lang w:val="en-US"/>
        </w:rPr>
        <w:t xml:space="preserve"> of 17 Specific Objectives and 184 measures</w:t>
      </w:r>
      <w:r w:rsidR="00810722" w:rsidRPr="00CC6B61">
        <w:rPr>
          <w:rFonts w:eastAsia="Times New Roman" w:cs="Times New Roman"/>
          <w:lang w:val="en-US"/>
        </w:rPr>
        <w:t xml:space="preserve">, </w:t>
      </w:r>
      <w:r w:rsidR="009721E1" w:rsidRPr="00CC6B61">
        <w:rPr>
          <w:rFonts w:eastAsia="Times New Roman" w:cs="Times New Roman"/>
          <w:lang w:val="en-US"/>
        </w:rPr>
        <w:t>divided into four policy goals</w:t>
      </w:r>
      <w:r w:rsidR="00810722" w:rsidRPr="00CC6B61">
        <w:rPr>
          <w:rFonts w:eastAsia="Times New Roman" w:cs="Times New Roman"/>
          <w:lang w:val="en-US"/>
        </w:rPr>
        <w:t xml:space="preserve">. </w:t>
      </w:r>
      <w:r w:rsidR="00D8598B" w:rsidRPr="00CC6B61">
        <w:rPr>
          <w:rFonts w:eastAsia="Times New Roman" w:cs="Times New Roman"/>
          <w:lang w:val="en-US"/>
        </w:rPr>
        <w:t xml:space="preserve">The </w:t>
      </w:r>
      <w:r w:rsidR="00842B0B">
        <w:rPr>
          <w:rFonts w:eastAsia="Times New Roman" w:cs="Times New Roman"/>
          <w:lang w:val="en-US"/>
        </w:rPr>
        <w:t>key</w:t>
      </w:r>
      <w:r w:rsidR="00D8598B" w:rsidRPr="00CC6B61">
        <w:rPr>
          <w:rFonts w:eastAsia="Times New Roman" w:cs="Times New Roman"/>
          <w:lang w:val="en-US"/>
        </w:rPr>
        <w:t xml:space="preserve"> achievements and challenges in the justice sector are measured through </w:t>
      </w:r>
      <w:r w:rsidR="00810722" w:rsidRPr="00CC6B61">
        <w:rPr>
          <w:rFonts w:eastAsia="Times New Roman" w:cs="Times New Roman"/>
          <w:lang w:val="en-US"/>
        </w:rPr>
        <w:t xml:space="preserve">32 </w:t>
      </w:r>
      <w:r w:rsidR="00D8598B" w:rsidRPr="00CC6B61">
        <w:rPr>
          <w:rFonts w:eastAsia="Times New Roman" w:cs="Times New Roman"/>
          <w:lang w:val="en-US"/>
        </w:rPr>
        <w:t>indicators</w:t>
      </w:r>
      <w:r w:rsidR="00810722" w:rsidRPr="00CC6B61">
        <w:rPr>
          <w:rFonts w:eastAsia="Times New Roman" w:cs="Times New Roman"/>
          <w:lang w:val="en-US"/>
        </w:rPr>
        <w:t xml:space="preserve">, </w:t>
      </w:r>
      <w:r w:rsidR="00D8598B" w:rsidRPr="00CC6B61">
        <w:rPr>
          <w:rFonts w:eastAsia="Times New Roman" w:cs="Times New Roman"/>
          <w:lang w:val="en-US"/>
        </w:rPr>
        <w:t>included in the Passport of Indicators</w:t>
      </w:r>
      <w:r w:rsidR="00810722" w:rsidRPr="00CC6B61">
        <w:rPr>
          <w:rFonts w:eastAsia="Times New Roman" w:cs="Times New Roman"/>
          <w:lang w:val="en-US"/>
        </w:rPr>
        <w:t xml:space="preserve">. </w:t>
      </w:r>
      <w:r w:rsidR="00D8598B" w:rsidRPr="00CC6B61">
        <w:rPr>
          <w:rFonts w:eastAsia="Times New Roman" w:cs="Times New Roman"/>
          <w:lang w:val="en-US"/>
        </w:rPr>
        <w:t>In the present report, the following are examined</w:t>
      </w:r>
      <w:r w:rsidR="000314E9" w:rsidRPr="00CC6B61">
        <w:rPr>
          <w:rFonts w:eastAsia="Times New Roman" w:cs="Times New Roman"/>
          <w:lang w:val="en-US"/>
        </w:rPr>
        <w:t xml:space="preserve">: </w:t>
      </w:r>
    </w:p>
    <w:p w14:paraId="2F1CE367" w14:textId="025D5594" w:rsidR="00770694" w:rsidRPr="00CC6B61" w:rsidRDefault="00965A6C" w:rsidP="003E2A9A">
      <w:pPr>
        <w:pStyle w:val="ListParagraph"/>
        <w:spacing w:after="120" w:line="276" w:lineRule="auto"/>
        <w:contextualSpacing w:val="0"/>
        <w:rPr>
          <w:rFonts w:ascii="Times New Roman" w:eastAsia="Times New Roman" w:hAnsi="Times New Roman" w:cs="Times New Roman"/>
          <w:sz w:val="24"/>
          <w:szCs w:val="24"/>
        </w:rPr>
      </w:pPr>
      <w:r w:rsidRPr="00CC6B61">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52720991" wp14:editId="41DE027B">
                <wp:simplePos x="0" y="0"/>
                <wp:positionH relativeFrom="column">
                  <wp:posOffset>180340</wp:posOffset>
                </wp:positionH>
                <wp:positionV relativeFrom="paragraph">
                  <wp:posOffset>76200</wp:posOffset>
                </wp:positionV>
                <wp:extent cx="171450" cy="90488"/>
                <wp:effectExtent l="38100" t="19050" r="57150" b="62230"/>
                <wp:wrapNone/>
                <wp:docPr id="38047750" name="Rectangle 1"/>
                <wp:cNvGraphicFramePr/>
                <a:graphic xmlns:a="http://schemas.openxmlformats.org/drawingml/2006/main">
                  <a:graphicData uri="http://schemas.microsoft.com/office/word/2010/wordprocessingShape">
                    <wps:wsp>
                      <wps:cNvSpPr/>
                      <wps:spPr>
                        <a:xfrm>
                          <a:off x="0" y="0"/>
                          <a:ext cx="171450" cy="90488"/>
                        </a:xfrm>
                        <a:prstGeom prst="rect">
                          <a:avLst/>
                        </a:prstGeom>
                        <a:solidFill>
                          <a:srgbClr val="A6D2C9"/>
                        </a:solidFill>
                        <a:ln>
                          <a:solidFill>
                            <a:srgbClr val="A6D2C9"/>
                          </a:solidFill>
                        </a:ln>
                        <a:effectLst>
                          <a:outerShdw blurRad="40000" dist="23000" dir="5400000" rotWithShape="0">
                            <a:srgbClr val="000000">
                              <a:alpha val="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6AA22F" id="Rectangle 1" o:spid="_x0000_s1026" style="position:absolute;margin-left:14.2pt;margin-top:6pt;width:13.5pt;height:7.1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" fillcolor="#a6d2c9" strokecolor="#a6d2c9">
                <v:shadow on="t" color="black" opacity="0" origin=",.5" offset="0,.63889mm"/>
              </v:rect>
            </w:pict>
          </mc:Fallback>
        </mc:AlternateContent>
      </w:r>
      <w:r w:rsidR="00770694" w:rsidRPr="00CC6B61">
        <w:rPr>
          <w:rFonts w:ascii="Times New Roman" w:eastAsia="Times New Roman" w:hAnsi="Times New Roman" w:cs="Times New Roman"/>
          <w:sz w:val="24"/>
          <w:szCs w:val="24"/>
        </w:rPr>
        <w:t>16 S</w:t>
      </w:r>
      <w:r w:rsidR="006E187E" w:rsidRPr="00CC6B61">
        <w:rPr>
          <w:rFonts w:ascii="Times New Roman" w:eastAsia="Times New Roman" w:hAnsi="Times New Roman" w:cs="Times New Roman"/>
          <w:sz w:val="24"/>
          <w:szCs w:val="24"/>
        </w:rPr>
        <w:t>O</w:t>
      </w:r>
      <w:r w:rsidR="00770694" w:rsidRPr="00CC6B61">
        <w:rPr>
          <w:rFonts w:ascii="Times New Roman" w:eastAsia="Times New Roman" w:hAnsi="Times New Roman" w:cs="Times New Roman"/>
          <w:sz w:val="24"/>
          <w:szCs w:val="24"/>
        </w:rPr>
        <w:t xml:space="preserve"> (</w:t>
      </w:r>
      <w:r w:rsidR="006E187E" w:rsidRPr="00CC6B61">
        <w:rPr>
          <w:rFonts w:ascii="Times New Roman" w:eastAsia="Times New Roman" w:hAnsi="Times New Roman" w:cs="Times New Roman"/>
          <w:sz w:val="24"/>
          <w:szCs w:val="24"/>
        </w:rPr>
        <w:t xml:space="preserve">out of the </w:t>
      </w:r>
      <w:r w:rsidR="00770694" w:rsidRPr="00CC6B61">
        <w:rPr>
          <w:rFonts w:ascii="Times New Roman" w:eastAsia="Times New Roman" w:hAnsi="Times New Roman" w:cs="Times New Roman"/>
          <w:sz w:val="24"/>
          <w:szCs w:val="24"/>
        </w:rPr>
        <w:t xml:space="preserve">total </w:t>
      </w:r>
      <w:r w:rsidR="006E187E" w:rsidRPr="00CC6B61">
        <w:rPr>
          <w:rFonts w:ascii="Times New Roman" w:eastAsia="Times New Roman" w:hAnsi="Times New Roman" w:cs="Times New Roman"/>
          <w:sz w:val="24"/>
          <w:szCs w:val="24"/>
        </w:rPr>
        <w:t xml:space="preserve">of </w:t>
      </w:r>
      <w:r w:rsidR="00770694" w:rsidRPr="00CC6B61">
        <w:rPr>
          <w:rFonts w:ascii="Times New Roman" w:eastAsia="Times New Roman" w:hAnsi="Times New Roman" w:cs="Times New Roman"/>
          <w:sz w:val="24"/>
          <w:szCs w:val="24"/>
        </w:rPr>
        <w:t>17 S</w:t>
      </w:r>
      <w:r w:rsidR="006E187E" w:rsidRPr="00CC6B61">
        <w:rPr>
          <w:rFonts w:ascii="Times New Roman" w:eastAsia="Times New Roman" w:hAnsi="Times New Roman" w:cs="Times New Roman"/>
          <w:sz w:val="24"/>
          <w:szCs w:val="24"/>
        </w:rPr>
        <w:t>O</w:t>
      </w:r>
      <w:r w:rsidR="00770694" w:rsidRPr="00CC6B61">
        <w:rPr>
          <w:rFonts w:ascii="Times New Roman" w:eastAsia="Times New Roman" w:hAnsi="Times New Roman" w:cs="Times New Roman"/>
          <w:sz w:val="24"/>
          <w:szCs w:val="24"/>
        </w:rPr>
        <w:t xml:space="preserve">), </w:t>
      </w:r>
      <w:r w:rsidR="006E187E" w:rsidRPr="00CC6B61">
        <w:rPr>
          <w:rFonts w:ascii="Times New Roman" w:eastAsia="Times New Roman" w:hAnsi="Times New Roman" w:cs="Times New Roman"/>
          <w:sz w:val="24"/>
          <w:szCs w:val="24"/>
        </w:rPr>
        <w:t xml:space="preserve">since the </w:t>
      </w:r>
      <w:r w:rsidR="00770694" w:rsidRPr="00CC6B61">
        <w:rPr>
          <w:rFonts w:ascii="Times New Roman" w:eastAsia="Times New Roman" w:hAnsi="Times New Roman" w:cs="Times New Roman"/>
          <w:sz w:val="24"/>
          <w:szCs w:val="24"/>
        </w:rPr>
        <w:t>S</w:t>
      </w:r>
      <w:r w:rsidR="006E187E" w:rsidRPr="00CC6B61">
        <w:rPr>
          <w:rFonts w:ascii="Times New Roman" w:eastAsia="Times New Roman" w:hAnsi="Times New Roman" w:cs="Times New Roman"/>
          <w:sz w:val="24"/>
          <w:szCs w:val="24"/>
        </w:rPr>
        <w:t>O</w:t>
      </w:r>
      <w:r w:rsidR="00770694" w:rsidRPr="00CC6B61">
        <w:rPr>
          <w:rFonts w:ascii="Times New Roman" w:eastAsia="Times New Roman" w:hAnsi="Times New Roman" w:cs="Times New Roman"/>
          <w:sz w:val="24"/>
          <w:szCs w:val="24"/>
        </w:rPr>
        <w:t xml:space="preserve"> </w:t>
      </w:r>
      <w:r w:rsidR="006E187E" w:rsidRPr="00CC6B61">
        <w:rPr>
          <w:rFonts w:ascii="Times New Roman" w:eastAsia="Times New Roman" w:hAnsi="Times New Roman" w:cs="Times New Roman"/>
          <w:sz w:val="24"/>
          <w:szCs w:val="24"/>
        </w:rPr>
        <w:t xml:space="preserve">related to Justice for </w:t>
      </w:r>
      <w:r w:rsidR="00842B0B">
        <w:rPr>
          <w:rFonts w:ascii="Times New Roman" w:eastAsia="Times New Roman" w:hAnsi="Times New Roman" w:cs="Times New Roman"/>
          <w:sz w:val="24"/>
          <w:szCs w:val="24"/>
        </w:rPr>
        <w:t>Children</w:t>
      </w:r>
      <w:r w:rsidR="006E187E" w:rsidRPr="00CC6B61">
        <w:rPr>
          <w:rFonts w:ascii="Times New Roman" w:eastAsia="Times New Roman" w:hAnsi="Times New Roman" w:cs="Times New Roman"/>
          <w:sz w:val="24"/>
          <w:szCs w:val="24"/>
        </w:rPr>
        <w:t xml:space="preserve"> finds implementation in the Cross-Sector Justice </w:t>
      </w:r>
      <w:r w:rsidR="00842B0B" w:rsidRPr="00CC6B61">
        <w:rPr>
          <w:rFonts w:ascii="Times New Roman" w:eastAsia="Times New Roman" w:hAnsi="Times New Roman" w:cs="Times New Roman"/>
          <w:sz w:val="24"/>
          <w:szCs w:val="24"/>
        </w:rPr>
        <w:t>S</w:t>
      </w:r>
      <w:r w:rsidR="00842B0B">
        <w:rPr>
          <w:rFonts w:ascii="Times New Roman" w:eastAsia="Times New Roman" w:hAnsi="Times New Roman" w:cs="Times New Roman"/>
          <w:sz w:val="24"/>
          <w:szCs w:val="24"/>
        </w:rPr>
        <w:t>t</w:t>
      </w:r>
      <w:r w:rsidR="00842B0B" w:rsidRPr="00CC6B61">
        <w:rPr>
          <w:rFonts w:ascii="Times New Roman" w:eastAsia="Times New Roman" w:hAnsi="Times New Roman" w:cs="Times New Roman"/>
          <w:sz w:val="24"/>
          <w:szCs w:val="24"/>
        </w:rPr>
        <w:t xml:space="preserve">rategy </w:t>
      </w:r>
      <w:r w:rsidR="006E187E" w:rsidRPr="00CC6B61">
        <w:rPr>
          <w:rFonts w:ascii="Times New Roman" w:eastAsia="Times New Roman" w:hAnsi="Times New Roman" w:cs="Times New Roman"/>
          <w:sz w:val="24"/>
          <w:szCs w:val="24"/>
        </w:rPr>
        <w:t xml:space="preserve">for </w:t>
      </w:r>
      <w:r w:rsidR="00842B0B">
        <w:rPr>
          <w:rFonts w:ascii="Times New Roman" w:eastAsia="Times New Roman" w:hAnsi="Times New Roman" w:cs="Times New Roman"/>
          <w:sz w:val="24"/>
          <w:szCs w:val="24"/>
        </w:rPr>
        <w:t>Children</w:t>
      </w:r>
      <w:r w:rsidR="006E187E" w:rsidRPr="00CC6B61">
        <w:rPr>
          <w:rFonts w:ascii="Times New Roman" w:eastAsia="Times New Roman" w:hAnsi="Times New Roman" w:cs="Times New Roman"/>
          <w:sz w:val="24"/>
          <w:szCs w:val="24"/>
        </w:rPr>
        <w:t xml:space="preserve"> </w:t>
      </w:r>
      <w:r w:rsidR="00770694" w:rsidRPr="00CC6B61">
        <w:rPr>
          <w:rFonts w:ascii="Times New Roman" w:eastAsia="Times New Roman" w:hAnsi="Times New Roman" w:cs="Times New Roman"/>
          <w:sz w:val="24"/>
          <w:szCs w:val="24"/>
        </w:rPr>
        <w:t>2022-2026</w:t>
      </w:r>
    </w:p>
    <w:p w14:paraId="5009CF75" w14:textId="40812BFA" w:rsidR="00770694" w:rsidRPr="00CC6B61" w:rsidRDefault="00965A6C" w:rsidP="003E2A9A">
      <w:pPr>
        <w:pStyle w:val="ListParagraph"/>
        <w:spacing w:after="120" w:line="276" w:lineRule="auto"/>
        <w:contextualSpacing w:val="0"/>
        <w:rPr>
          <w:rFonts w:ascii="Times New Roman" w:eastAsia="Times New Roman" w:hAnsi="Times New Roman" w:cs="Times New Roman"/>
          <w:sz w:val="24"/>
          <w:szCs w:val="24"/>
        </w:rPr>
      </w:pPr>
      <w:r w:rsidRPr="00CC6B61">
        <w:rPr>
          <w:rFonts w:ascii="Times New Roman" w:eastAsia="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7715498E" wp14:editId="698F4525">
                <wp:simplePos x="0" y="0"/>
                <wp:positionH relativeFrom="column">
                  <wp:posOffset>180657</wp:posOffset>
                </wp:positionH>
                <wp:positionV relativeFrom="paragraph">
                  <wp:posOffset>25718</wp:posOffset>
                </wp:positionV>
                <wp:extent cx="171450" cy="90488"/>
                <wp:effectExtent l="38100" t="19050" r="57150" b="62230"/>
                <wp:wrapNone/>
                <wp:docPr id="155898894" name="Rectangle 1"/>
                <wp:cNvGraphicFramePr/>
                <a:graphic xmlns:a="http://schemas.openxmlformats.org/drawingml/2006/main">
                  <a:graphicData uri="http://schemas.microsoft.com/office/word/2010/wordprocessingShape">
                    <wps:wsp>
                      <wps:cNvSpPr/>
                      <wps:spPr>
                        <a:xfrm>
                          <a:off x="0" y="0"/>
                          <a:ext cx="171450" cy="90488"/>
                        </a:xfrm>
                        <a:prstGeom prst="rect">
                          <a:avLst/>
                        </a:prstGeom>
                        <a:solidFill>
                          <a:srgbClr val="A6D2C9"/>
                        </a:solidFill>
                        <a:ln>
                          <a:solidFill>
                            <a:srgbClr val="A6D2C9"/>
                          </a:solidFill>
                        </a:ln>
                        <a:effectLst>
                          <a:outerShdw blurRad="40000" dist="23000" dir="5400000" rotWithShape="0">
                            <a:srgbClr val="000000">
                              <a:alpha val="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4DD989" id="Rectangle 1" o:spid="_x0000_s1026" style="position:absolute;margin-left:14.2pt;margin-top:2.05pt;width:13.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" fillcolor="#a6d2c9" strokecolor="#a6d2c9">
                <v:shadow on="t" color="black" opacity="0" origin=",.5" offset="0,.63889mm"/>
              </v:rect>
            </w:pict>
          </mc:Fallback>
        </mc:AlternateContent>
      </w:r>
      <w:r w:rsidR="00FD41BF" w:rsidRPr="00CC6B61">
        <w:rPr>
          <w:rFonts w:ascii="Times New Roman" w:eastAsia="Times New Roman" w:hAnsi="Times New Roman" w:cs="Times New Roman"/>
          <w:sz w:val="24"/>
          <w:szCs w:val="24"/>
        </w:rPr>
        <w:t>163</w:t>
      </w:r>
      <w:r w:rsidR="009C70A4" w:rsidRPr="00CC6B61">
        <w:rPr>
          <w:rFonts w:ascii="Times New Roman" w:eastAsia="Times New Roman" w:hAnsi="Times New Roman" w:cs="Times New Roman"/>
          <w:sz w:val="24"/>
          <w:szCs w:val="24"/>
        </w:rPr>
        <w:t xml:space="preserve"> m</w:t>
      </w:r>
      <w:r w:rsidR="006E187E" w:rsidRPr="00CC6B61">
        <w:rPr>
          <w:rFonts w:ascii="Times New Roman" w:eastAsia="Times New Roman" w:hAnsi="Times New Roman" w:cs="Times New Roman"/>
          <w:sz w:val="24"/>
          <w:szCs w:val="24"/>
        </w:rPr>
        <w:t xml:space="preserve">easures to be implemented in </w:t>
      </w:r>
      <w:r w:rsidR="009C70A4" w:rsidRPr="00CC6B61">
        <w:rPr>
          <w:rFonts w:ascii="Times New Roman" w:eastAsia="Times New Roman" w:hAnsi="Times New Roman" w:cs="Times New Roman"/>
          <w:sz w:val="24"/>
          <w:szCs w:val="24"/>
        </w:rPr>
        <w:t>2023</w:t>
      </w:r>
    </w:p>
    <w:p w14:paraId="0F24C817" w14:textId="2A249ACD" w:rsidR="00BE3696" w:rsidRPr="00CC6B61" w:rsidRDefault="006E187E" w:rsidP="003E2A9A">
      <w:pPr>
        <w:spacing w:after="120" w:line="276" w:lineRule="auto"/>
        <w:rPr>
          <w:rFonts w:eastAsia="Times New Roman" w:cs="Times New Roman"/>
          <w:lang w:val="en-US"/>
        </w:rPr>
      </w:pPr>
      <w:r w:rsidRPr="00CC6B61">
        <w:rPr>
          <w:rFonts w:eastAsia="Times New Roman" w:cs="Times New Roman"/>
          <w:lang w:val="en-US"/>
        </w:rPr>
        <w:t xml:space="preserve">The Report also presents an in-depth analysis on the implementation of </w:t>
      </w:r>
      <w:r w:rsidR="00BE3696" w:rsidRPr="00CC6B61">
        <w:rPr>
          <w:rFonts w:eastAsia="Times New Roman" w:cs="Times New Roman"/>
          <w:lang w:val="en-US"/>
        </w:rPr>
        <w:t>32 indi</w:t>
      </w:r>
      <w:r w:rsidRPr="00CC6B61">
        <w:rPr>
          <w:rFonts w:eastAsia="Times New Roman" w:cs="Times New Roman"/>
          <w:lang w:val="en-US"/>
        </w:rPr>
        <w:t>c</w:t>
      </w:r>
      <w:r w:rsidR="00BE3696" w:rsidRPr="00CC6B61">
        <w:rPr>
          <w:rFonts w:eastAsia="Times New Roman" w:cs="Times New Roman"/>
          <w:lang w:val="en-US"/>
        </w:rPr>
        <w:t>ator</w:t>
      </w:r>
      <w:r w:rsidRPr="00CC6B61">
        <w:rPr>
          <w:rFonts w:eastAsia="Times New Roman" w:cs="Times New Roman"/>
          <w:lang w:val="en-US"/>
        </w:rPr>
        <w:t xml:space="preserve">s provided </w:t>
      </w:r>
      <w:r w:rsidRPr="00CC6B61">
        <w:rPr>
          <w:rFonts w:eastAsia="Times New Roman" w:cs="Times New Roman"/>
          <w:lang w:val="en-US"/>
        </w:rPr>
        <w:lastRenderedPageBreak/>
        <w:t xml:space="preserve">in the </w:t>
      </w:r>
      <w:r w:rsidR="00BE3696" w:rsidRPr="00CC6B61">
        <w:rPr>
          <w:rFonts w:eastAsia="Times New Roman" w:cs="Times New Roman"/>
          <w:lang w:val="en-US"/>
        </w:rPr>
        <w:t>Pas</w:t>
      </w:r>
      <w:r w:rsidRPr="00CC6B61">
        <w:rPr>
          <w:rFonts w:eastAsia="Times New Roman" w:cs="Times New Roman"/>
          <w:lang w:val="en-US"/>
        </w:rPr>
        <w:t>s</w:t>
      </w:r>
      <w:r w:rsidR="00BE3696" w:rsidRPr="00CC6B61">
        <w:rPr>
          <w:rFonts w:eastAsia="Times New Roman" w:cs="Times New Roman"/>
          <w:lang w:val="en-US"/>
        </w:rPr>
        <w:t>port</w:t>
      </w:r>
      <w:r w:rsidRPr="00CC6B61">
        <w:rPr>
          <w:rFonts w:eastAsia="Times New Roman" w:cs="Times New Roman"/>
          <w:lang w:val="en-US"/>
        </w:rPr>
        <w:t xml:space="preserve"> of Indicators linked to each Policy Goal and</w:t>
      </w:r>
      <w:r w:rsidR="00BE3696" w:rsidRPr="00CC6B61">
        <w:rPr>
          <w:rFonts w:eastAsia="Times New Roman" w:cs="Times New Roman"/>
          <w:lang w:val="en-US"/>
        </w:rPr>
        <w:t xml:space="preserve"> Specifi</w:t>
      </w:r>
      <w:r w:rsidRPr="00CC6B61">
        <w:rPr>
          <w:rFonts w:eastAsia="Times New Roman" w:cs="Times New Roman"/>
          <w:lang w:val="en-US"/>
        </w:rPr>
        <w:t>c Objective</w:t>
      </w:r>
      <w:r w:rsidR="00BE3696" w:rsidRPr="00CC6B61">
        <w:rPr>
          <w:rFonts w:eastAsia="Times New Roman" w:cs="Times New Roman"/>
          <w:lang w:val="en-US"/>
        </w:rPr>
        <w:t xml:space="preserve">. </w:t>
      </w:r>
      <w:bookmarkStart w:id="4" w:name="_Hlk164936997"/>
      <w:r w:rsidRPr="00CC6B61">
        <w:rPr>
          <w:rFonts w:eastAsia="Times New Roman" w:cs="Times New Roman"/>
          <w:lang w:val="en-US"/>
        </w:rPr>
        <w:t xml:space="preserve">The </w:t>
      </w:r>
      <w:r w:rsidR="00842B0B">
        <w:rPr>
          <w:rFonts w:eastAsia="Times New Roman" w:cs="Times New Roman"/>
          <w:lang w:val="en-US"/>
        </w:rPr>
        <w:t>key</w:t>
      </w:r>
      <w:r w:rsidRPr="00CC6B61">
        <w:rPr>
          <w:rFonts w:eastAsia="Times New Roman" w:cs="Times New Roman"/>
          <w:lang w:val="en-US"/>
        </w:rPr>
        <w:t xml:space="preserve"> </w:t>
      </w:r>
      <w:bookmarkEnd w:id="4"/>
      <w:r w:rsidRPr="00CC6B61">
        <w:rPr>
          <w:rFonts w:eastAsia="Times New Roman" w:cs="Times New Roman"/>
          <w:lang w:val="en-US"/>
        </w:rPr>
        <w:t xml:space="preserve">findings and </w:t>
      </w:r>
      <w:r w:rsidR="00842B0B" w:rsidRPr="00CC6B61">
        <w:rPr>
          <w:rFonts w:eastAsia="Times New Roman" w:cs="Times New Roman"/>
          <w:lang w:val="en-US"/>
        </w:rPr>
        <w:t>recommendations</w:t>
      </w:r>
      <w:r w:rsidRPr="00CC6B61">
        <w:rPr>
          <w:rFonts w:eastAsia="Times New Roman" w:cs="Times New Roman"/>
          <w:lang w:val="en-US"/>
        </w:rPr>
        <w:t xml:space="preserve"> of this </w:t>
      </w:r>
      <w:r w:rsidR="00BE3696" w:rsidRPr="00CC6B61">
        <w:rPr>
          <w:rFonts w:eastAsia="Times New Roman" w:cs="Times New Roman"/>
          <w:lang w:val="en-US"/>
        </w:rPr>
        <w:t>R</w:t>
      </w:r>
      <w:r w:rsidRPr="00CC6B61">
        <w:rPr>
          <w:rFonts w:eastAsia="Times New Roman" w:cs="Times New Roman"/>
          <w:lang w:val="en-US"/>
        </w:rPr>
        <w:t>e</w:t>
      </w:r>
      <w:r w:rsidR="00BE3696" w:rsidRPr="00CC6B61">
        <w:rPr>
          <w:rFonts w:eastAsia="Times New Roman" w:cs="Times New Roman"/>
          <w:lang w:val="en-US"/>
        </w:rPr>
        <w:t>port</w:t>
      </w:r>
      <w:r w:rsidRPr="00CC6B61">
        <w:rPr>
          <w:rFonts w:eastAsia="Times New Roman" w:cs="Times New Roman"/>
          <w:lang w:val="en-US"/>
        </w:rPr>
        <w:t xml:space="preserve"> are given below</w:t>
      </w:r>
      <w:r w:rsidR="00853B63" w:rsidRPr="00CC6B61">
        <w:rPr>
          <w:rFonts w:eastAsia="Times New Roman" w:cs="Times New Roman"/>
          <w:lang w:val="en-US"/>
        </w:rPr>
        <w:t>.</w:t>
      </w:r>
    </w:p>
    <w:p w14:paraId="055F5AB3" w14:textId="77777777" w:rsidR="00BE3696" w:rsidRPr="00CC6B61" w:rsidRDefault="00BE3696" w:rsidP="003E2A9A">
      <w:pPr>
        <w:spacing w:after="120" w:line="276" w:lineRule="auto"/>
        <w:rPr>
          <w:rFonts w:cs="Times New Roman"/>
          <w:lang w:val="en-US"/>
        </w:rPr>
      </w:pPr>
    </w:p>
    <w:p w14:paraId="14E64F2F" w14:textId="49B113AC" w:rsidR="00370E95" w:rsidRPr="00CC6B61" w:rsidRDefault="00395FD8">
      <w:pPr>
        <w:pStyle w:val="Heading2"/>
        <w:numPr>
          <w:ilvl w:val="1"/>
          <w:numId w:val="31"/>
        </w:numPr>
        <w:spacing w:before="0" w:after="120" w:line="276" w:lineRule="auto"/>
        <w:ind w:left="720"/>
        <w:rPr>
          <w:rFonts w:ascii="Times New Roman" w:eastAsia="Times New Roman" w:hAnsi="Times New Roman" w:cs="Times New Roman"/>
          <w:lang w:val="en-US"/>
        </w:rPr>
      </w:pPr>
      <w:bookmarkStart w:id="5" w:name="_Toc164935400"/>
      <w:r w:rsidRPr="00CC6B61">
        <w:rPr>
          <w:rFonts w:ascii="Times New Roman" w:eastAsia="Times New Roman" w:hAnsi="Times New Roman" w:cs="Times New Roman"/>
          <w:lang w:val="en-US"/>
        </w:rPr>
        <w:t xml:space="preserve">Summary of the </w:t>
      </w:r>
      <w:r w:rsidR="00842B0B">
        <w:rPr>
          <w:rFonts w:ascii="Times New Roman" w:eastAsia="Times New Roman" w:hAnsi="Times New Roman" w:cs="Times New Roman"/>
          <w:lang w:val="en-US"/>
        </w:rPr>
        <w:t>key</w:t>
      </w:r>
      <w:r w:rsidRPr="00CC6B61">
        <w:rPr>
          <w:rFonts w:ascii="Times New Roman" w:eastAsia="Times New Roman" w:hAnsi="Times New Roman" w:cs="Times New Roman"/>
          <w:lang w:val="en-US"/>
        </w:rPr>
        <w:t xml:space="preserve"> achievements and challenges</w:t>
      </w:r>
      <w:bookmarkEnd w:id="5"/>
    </w:p>
    <w:p w14:paraId="62787A9D" w14:textId="756DF933" w:rsidR="00370E95" w:rsidRPr="00CC6B61" w:rsidRDefault="00395FD8" w:rsidP="003E2A9A">
      <w:pPr>
        <w:spacing w:after="120" w:line="276" w:lineRule="auto"/>
        <w:rPr>
          <w:rFonts w:eastAsia="Times New Roman" w:cs="Times New Roman"/>
          <w:sz w:val="26"/>
          <w:szCs w:val="26"/>
          <w:lang w:val="en-US"/>
        </w:rPr>
      </w:pPr>
      <w:r w:rsidRPr="00CC6B61">
        <w:rPr>
          <w:rFonts w:eastAsia="Times New Roman" w:cs="Times New Roman"/>
          <w:sz w:val="26"/>
          <w:szCs w:val="26"/>
          <w:lang w:val="en-US"/>
        </w:rPr>
        <w:t>The table below lists some general conclusions regarding the achievements and challenges in the justice sector based on the findings and analysis for the reporting period January-December 2023. The table of conclusions is divided according to Policy Goals</w:t>
      </w:r>
      <w:r w:rsidR="001F629F" w:rsidRPr="00CC6B61">
        <w:rPr>
          <w:rFonts w:eastAsia="Times New Roman" w:cs="Times New Roman"/>
          <w:sz w:val="26"/>
          <w:szCs w:val="26"/>
          <w:lang w:val="en-US"/>
        </w:rPr>
        <w:t>.</w:t>
      </w:r>
    </w:p>
    <w:tbl>
      <w:tblPr>
        <w:tblStyle w:val="a1"/>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00" w:firstRow="0" w:lastRow="0" w:firstColumn="0" w:lastColumn="0" w:noHBand="0" w:noVBand="1"/>
      </w:tblPr>
      <w:tblGrid>
        <w:gridCol w:w="4545"/>
        <w:gridCol w:w="4545"/>
      </w:tblGrid>
      <w:tr w:rsidR="00370E95" w:rsidRPr="00CC6B61" w14:paraId="4C7E8976" w14:textId="77777777" w:rsidTr="005645CF">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4304D03F" w14:textId="0074A55D" w:rsidR="00370E95" w:rsidRPr="00CC6B61" w:rsidRDefault="009721E1" w:rsidP="007471CF">
            <w:pPr>
              <w:spacing w:after="120" w:line="276" w:lineRule="auto"/>
              <w:jc w:val="center"/>
              <w:rPr>
                <w:rFonts w:eastAsia="Times New Roman" w:cs="Times New Roman"/>
                <w:b/>
                <w:color w:val="FFFFFF"/>
                <w:sz w:val="22"/>
                <w:szCs w:val="22"/>
                <w:lang w:val="en-US"/>
              </w:rPr>
            </w:pPr>
            <w:r w:rsidRPr="00CC6B61">
              <w:rPr>
                <w:rFonts w:eastAsia="Times New Roman" w:cs="Times New Roman"/>
                <w:b/>
                <w:color w:val="FFFFFF"/>
                <w:sz w:val="22"/>
                <w:szCs w:val="22"/>
                <w:lang w:val="en-US"/>
              </w:rPr>
              <w:t>Policy Goal</w:t>
            </w:r>
            <w:r w:rsidR="001F629F" w:rsidRPr="00CC6B61">
              <w:rPr>
                <w:rFonts w:eastAsia="Times New Roman" w:cs="Times New Roman"/>
                <w:b/>
                <w:color w:val="FFFFFF"/>
                <w:sz w:val="22"/>
                <w:szCs w:val="22"/>
                <w:lang w:val="en-US"/>
              </w:rPr>
              <w:t xml:space="preserve"> I</w:t>
            </w:r>
          </w:p>
          <w:p w14:paraId="1D8683E4" w14:textId="374D8F2F" w:rsidR="00370E95" w:rsidRPr="00CC6B61" w:rsidRDefault="009721E1" w:rsidP="007471CF">
            <w:pPr>
              <w:spacing w:after="120" w:line="276" w:lineRule="auto"/>
              <w:rPr>
                <w:rFonts w:eastAsia="Times New Roman" w:cs="Times New Roman"/>
                <w:b/>
                <w:i/>
                <w:color w:val="FFFFFF"/>
                <w:sz w:val="22"/>
                <w:szCs w:val="22"/>
                <w:lang w:val="en-US"/>
              </w:rPr>
            </w:pPr>
            <w:r w:rsidRPr="00CC6B61">
              <w:rPr>
                <w:rFonts w:eastAsia="Times New Roman" w:cs="Times New Roman"/>
                <w:b/>
                <w:color w:val="FFFFFF"/>
                <w:sz w:val="22"/>
                <w:szCs w:val="22"/>
                <w:lang w:val="en-US"/>
              </w:rPr>
              <w:t>Full and professional functioning of the governance institutions of the justice system in accordance with constitutional and legal requirements, and European standards, guaranteeing independence, efficiency, and accountability</w:t>
            </w:r>
            <w:r w:rsidR="001F629F" w:rsidRPr="00CC6B61">
              <w:rPr>
                <w:rFonts w:eastAsia="Times New Roman" w:cs="Times New Roman"/>
                <w:b/>
                <w:color w:val="FFFFFF"/>
                <w:sz w:val="22"/>
                <w:szCs w:val="22"/>
                <w:lang w:val="en-US"/>
              </w:rPr>
              <w:t>.</w:t>
            </w:r>
          </w:p>
        </w:tc>
      </w:tr>
      <w:tr w:rsidR="00370E95" w:rsidRPr="00CC6B61" w14:paraId="12AB378C" w14:textId="77777777" w:rsidTr="004331E9">
        <w:tblPrEx>
          <w:tblCellMar>
            <w:left w:w="115" w:type="dxa"/>
            <w:right w:w="115" w:type="dxa"/>
          </w:tblCellMar>
        </w:tblPrEx>
        <w:tc>
          <w:tcPr>
            <w:tcW w:w="4545" w:type="dxa"/>
            <w:tcBorders>
              <w:top w:val="single" w:sz="4" w:space="0" w:color="000000"/>
              <w:left w:val="single" w:sz="4" w:space="0" w:color="000000"/>
              <w:bottom w:val="single" w:sz="4" w:space="0" w:color="000000"/>
              <w:right w:val="single" w:sz="4" w:space="0" w:color="000000"/>
            </w:tcBorders>
            <w:shd w:val="clear" w:color="auto" w:fill="CAE4DE"/>
          </w:tcPr>
          <w:p w14:paraId="41079878" w14:textId="77777777" w:rsidR="00DA315A" w:rsidRPr="00CC6B61" w:rsidRDefault="00DA315A" w:rsidP="00DA315A">
            <w:pPr>
              <w:spacing w:after="120" w:line="276" w:lineRule="auto"/>
              <w:rPr>
                <w:rFonts w:eastAsia="Times New Roman" w:cs="Times New Roman"/>
                <w:b/>
                <w:color w:val="3B3838"/>
                <w:sz w:val="20"/>
                <w:szCs w:val="20"/>
                <w:lang w:val="en-US"/>
              </w:rPr>
            </w:pPr>
            <w:r w:rsidRPr="00CC6B61">
              <w:rPr>
                <w:rFonts w:eastAsia="Times New Roman" w:cs="Times New Roman"/>
                <w:b/>
                <w:color w:val="3B3838"/>
                <w:sz w:val="20"/>
                <w:szCs w:val="20"/>
                <w:lang w:val="en-US"/>
              </w:rPr>
              <w:t>Achievements</w:t>
            </w:r>
          </w:p>
          <w:p w14:paraId="55061A8F" w14:textId="0F4DBA16" w:rsidR="00CB0B9B" w:rsidRPr="00CC6B61" w:rsidRDefault="00EE6DC2">
            <w:pPr>
              <w:pStyle w:val="ListParagraph"/>
              <w:numPr>
                <w:ilvl w:val="0"/>
                <w:numId w:val="29"/>
              </w:numPr>
              <w:pBdr>
                <w:top w:val="nil"/>
                <w:left w:val="nil"/>
                <w:bottom w:val="nil"/>
                <w:right w:val="nil"/>
                <w:between w:val="nil"/>
              </w:pBdr>
              <w:spacing w:after="120" w:line="276" w:lineRule="auto"/>
              <w:contextualSpacing w:val="0"/>
              <w:rPr>
                <w:rFonts w:ascii="Times New Roman" w:eastAsia="Times New Roman" w:hAnsi="Times New Roman" w:cs="Times New Roman"/>
                <w:color w:val="3B3838"/>
              </w:rPr>
            </w:pPr>
            <w:r w:rsidRPr="00CC6B61">
              <w:rPr>
                <w:rFonts w:ascii="Times New Roman" w:eastAsia="Times New Roman" w:hAnsi="Times New Roman" w:cs="Times New Roman"/>
                <w:color w:val="3B3838"/>
              </w:rPr>
              <w:t>The continuation of the process of transitional re-evaluation of assessees by the existing bodies for the transitional re-evaluation of judges and prosecutors is moving at a good pace, both on the part of the IQC and the AC</w:t>
            </w:r>
            <w:r w:rsidR="00CB0B9B" w:rsidRPr="00CC6B61">
              <w:rPr>
                <w:rFonts w:ascii="Times New Roman" w:eastAsia="Times New Roman" w:hAnsi="Times New Roman" w:cs="Times New Roman"/>
                <w:color w:val="3B3838"/>
              </w:rPr>
              <w:t>. (</w:t>
            </w:r>
            <w:r w:rsidRPr="00CC6B61">
              <w:rPr>
                <w:rFonts w:ascii="Times New Roman" w:eastAsia="Times New Roman" w:hAnsi="Times New Roman" w:cs="Times New Roman"/>
                <w:color w:val="3B3838"/>
              </w:rPr>
              <w:t>Specific o</w:t>
            </w:r>
            <w:r w:rsidR="00CB0B9B" w:rsidRPr="00CC6B61">
              <w:rPr>
                <w:rFonts w:ascii="Times New Roman" w:eastAsia="Times New Roman" w:hAnsi="Times New Roman" w:cs="Times New Roman"/>
                <w:color w:val="3B3838"/>
              </w:rPr>
              <w:t>bje</w:t>
            </w:r>
            <w:r w:rsidRPr="00CC6B61">
              <w:rPr>
                <w:rFonts w:ascii="Times New Roman" w:eastAsia="Times New Roman" w:hAnsi="Times New Roman" w:cs="Times New Roman"/>
                <w:color w:val="3B3838"/>
              </w:rPr>
              <w:t>c</w:t>
            </w:r>
            <w:r w:rsidR="00CB0B9B" w:rsidRPr="00CC6B61">
              <w:rPr>
                <w:rFonts w:ascii="Times New Roman" w:eastAsia="Times New Roman" w:hAnsi="Times New Roman" w:cs="Times New Roman"/>
                <w:color w:val="3B3838"/>
              </w:rPr>
              <w:t>tiv</w:t>
            </w:r>
            <w:r w:rsidRPr="00CC6B61">
              <w:rPr>
                <w:rFonts w:ascii="Times New Roman" w:eastAsia="Times New Roman" w:hAnsi="Times New Roman" w:cs="Times New Roman"/>
                <w:color w:val="3B3838"/>
              </w:rPr>
              <w:t>e</w:t>
            </w:r>
            <w:r w:rsidR="00CB0B9B" w:rsidRPr="00CC6B61">
              <w:rPr>
                <w:rFonts w:ascii="Times New Roman" w:eastAsia="Times New Roman" w:hAnsi="Times New Roman" w:cs="Times New Roman"/>
                <w:color w:val="3B3838"/>
              </w:rPr>
              <w:t xml:space="preserve"> 1.1)</w:t>
            </w:r>
          </w:p>
          <w:p w14:paraId="1047D219" w14:textId="5A7F35C3" w:rsidR="00370E95" w:rsidRPr="00CC6B61" w:rsidRDefault="00EE6DC2">
            <w:pPr>
              <w:pStyle w:val="ListParagraph"/>
              <w:numPr>
                <w:ilvl w:val="0"/>
                <w:numId w:val="29"/>
              </w:numPr>
              <w:pBdr>
                <w:top w:val="nil"/>
                <w:left w:val="nil"/>
                <w:bottom w:val="nil"/>
                <w:right w:val="nil"/>
                <w:between w:val="nil"/>
              </w:pBdr>
              <w:spacing w:after="120" w:line="276" w:lineRule="auto"/>
              <w:contextualSpacing w:val="0"/>
              <w:rPr>
                <w:rFonts w:ascii="Times New Roman" w:hAnsi="Times New Roman" w:cs="Times New Roman"/>
                <w:color w:val="3B3838"/>
              </w:rPr>
            </w:pPr>
            <w:r w:rsidRPr="00CC6B61">
              <w:rPr>
                <w:rFonts w:ascii="Times New Roman" w:eastAsia="Times New Roman" w:hAnsi="Times New Roman" w:cs="Times New Roman"/>
                <w:color w:val="3B3838"/>
              </w:rPr>
              <w:t xml:space="preserve">The completion of the process of handling the complaints carried forward </w:t>
            </w:r>
            <w:r w:rsidR="00842B0B">
              <w:rPr>
                <w:rFonts w:ascii="Times New Roman" w:eastAsia="Times New Roman" w:hAnsi="Times New Roman" w:cs="Times New Roman"/>
                <w:color w:val="3B3838"/>
              </w:rPr>
              <w:t>from</w:t>
            </w:r>
            <w:r w:rsidRPr="00CC6B61">
              <w:rPr>
                <w:rFonts w:ascii="Times New Roman" w:eastAsia="Times New Roman" w:hAnsi="Times New Roman" w:cs="Times New Roman"/>
                <w:color w:val="3B3838"/>
              </w:rPr>
              <w:t xml:space="preserve"> previous institutions (backlog), is evidenced </w:t>
            </w:r>
            <w:r w:rsidR="00842B0B" w:rsidRPr="00CC6B61">
              <w:rPr>
                <w:rFonts w:ascii="Times New Roman" w:eastAsia="Times New Roman" w:hAnsi="Times New Roman" w:cs="Times New Roman"/>
                <w:color w:val="3B3838"/>
              </w:rPr>
              <w:t xml:space="preserve">by the HIJ </w:t>
            </w:r>
            <w:r w:rsidRPr="00CC6B61">
              <w:rPr>
                <w:rFonts w:ascii="Times New Roman" w:eastAsia="Times New Roman" w:hAnsi="Times New Roman" w:cs="Times New Roman"/>
                <w:color w:val="3B3838"/>
              </w:rPr>
              <w:t>as a significant achievement during the year 2023</w:t>
            </w:r>
            <w:r w:rsidR="00CB0B9B" w:rsidRPr="00CC6B61">
              <w:rPr>
                <w:rFonts w:ascii="Times New Roman" w:eastAsia="Times New Roman" w:hAnsi="Times New Roman" w:cs="Times New Roman"/>
                <w:color w:val="3B3838"/>
              </w:rPr>
              <w:t>. (</w:t>
            </w:r>
            <w:r w:rsidRPr="00CC6B61">
              <w:rPr>
                <w:rFonts w:ascii="Times New Roman" w:eastAsia="Times New Roman" w:hAnsi="Times New Roman" w:cs="Times New Roman"/>
                <w:color w:val="3B3838"/>
              </w:rPr>
              <w:t xml:space="preserve">Specific objective </w:t>
            </w:r>
            <w:r w:rsidR="00CB0B9B" w:rsidRPr="00CC6B61">
              <w:rPr>
                <w:rFonts w:ascii="Times New Roman" w:eastAsia="Times New Roman" w:hAnsi="Times New Roman" w:cs="Times New Roman"/>
                <w:color w:val="3B3838"/>
              </w:rPr>
              <w:t>1.2)</w:t>
            </w:r>
          </w:p>
        </w:tc>
        <w:tc>
          <w:tcPr>
            <w:tcW w:w="4545" w:type="dxa"/>
            <w:tcBorders>
              <w:top w:val="single" w:sz="4" w:space="0" w:color="000000"/>
              <w:left w:val="single" w:sz="4" w:space="0" w:color="000000"/>
              <w:bottom w:val="single" w:sz="4" w:space="0" w:color="000000"/>
              <w:right w:val="single" w:sz="4" w:space="0" w:color="000000"/>
            </w:tcBorders>
          </w:tcPr>
          <w:p w14:paraId="18236F45" w14:textId="77777777" w:rsidR="00DA315A" w:rsidRPr="00CC6B61" w:rsidRDefault="00DA315A" w:rsidP="00DA315A">
            <w:pPr>
              <w:widowControl/>
              <w:pBdr>
                <w:top w:val="nil"/>
                <w:left w:val="nil"/>
                <w:bottom w:val="nil"/>
                <w:right w:val="nil"/>
                <w:between w:val="nil"/>
              </w:pBdr>
              <w:spacing w:after="120" w:line="276" w:lineRule="auto"/>
              <w:rPr>
                <w:rFonts w:eastAsia="Times New Roman" w:cs="Times New Roman"/>
                <w:b/>
                <w:color w:val="000000"/>
                <w:sz w:val="20"/>
                <w:szCs w:val="20"/>
                <w:lang w:val="en-US"/>
              </w:rPr>
            </w:pPr>
            <w:r w:rsidRPr="00CC6B61">
              <w:rPr>
                <w:rFonts w:eastAsia="Times New Roman" w:cs="Times New Roman"/>
                <w:b/>
                <w:color w:val="000000"/>
                <w:sz w:val="20"/>
                <w:szCs w:val="20"/>
                <w:lang w:val="en-US"/>
              </w:rPr>
              <w:t>Challenges</w:t>
            </w:r>
          </w:p>
          <w:p w14:paraId="368CF668" w14:textId="02587494" w:rsidR="00CB0B9B" w:rsidRPr="00CC6B61" w:rsidRDefault="00EE6DC2">
            <w:pPr>
              <w:pStyle w:val="ListParagraph"/>
              <w:numPr>
                <w:ilvl w:val="0"/>
                <w:numId w:val="33"/>
              </w:numPr>
              <w:pBdr>
                <w:top w:val="nil"/>
                <w:left w:val="nil"/>
                <w:bottom w:val="nil"/>
                <w:right w:val="nil"/>
                <w:between w:val="nil"/>
              </w:pBdr>
              <w:spacing w:after="120" w:line="276" w:lineRule="auto"/>
              <w:contextualSpacing w:val="0"/>
              <w:rPr>
                <w:rFonts w:ascii="Times New Roman" w:eastAsia="Times New Roman" w:hAnsi="Times New Roman" w:cs="Times New Roman"/>
                <w:b/>
                <w:color w:val="000000"/>
              </w:rPr>
            </w:pPr>
            <w:r w:rsidRPr="00CC6B61">
              <w:rPr>
                <w:rFonts w:ascii="Times New Roman" w:eastAsia="Times New Roman" w:hAnsi="Times New Roman" w:cs="Times New Roman"/>
                <w:color w:val="000000"/>
              </w:rPr>
              <w:t>The undertaking of measures by the institutions governing the justice system (HJC, HPC) that ensure the continuity of the standards of the process for the transitional re-evaluation of subjects, even after the end</w:t>
            </w:r>
            <w:r w:rsidR="000C716A">
              <w:rPr>
                <w:rFonts w:ascii="Times New Roman" w:eastAsia="Times New Roman" w:hAnsi="Times New Roman" w:cs="Times New Roman"/>
                <w:color w:val="000000"/>
              </w:rPr>
              <w:t xml:space="preserve"> of the term</w:t>
            </w:r>
            <w:r w:rsidRPr="00CC6B61">
              <w:rPr>
                <w:rFonts w:ascii="Times New Roman" w:eastAsia="Times New Roman" w:hAnsi="Times New Roman" w:cs="Times New Roman"/>
                <w:color w:val="000000"/>
              </w:rPr>
              <w:t xml:space="preserve"> of the bodies f</w:t>
            </w:r>
            <w:r w:rsidR="000C716A">
              <w:rPr>
                <w:rFonts w:ascii="Times New Roman" w:eastAsia="Times New Roman" w:hAnsi="Times New Roman" w:cs="Times New Roman"/>
                <w:color w:val="000000"/>
              </w:rPr>
              <w:t>or the</w:t>
            </w:r>
            <w:r w:rsidRPr="00CC6B61">
              <w:rPr>
                <w:rFonts w:ascii="Times New Roman" w:eastAsia="Times New Roman" w:hAnsi="Times New Roman" w:cs="Times New Roman"/>
                <w:color w:val="000000"/>
              </w:rPr>
              <w:t xml:space="preserve"> transitional re-evaluation of judges and prosecutors, remains a challenge which should be addressed in the future</w:t>
            </w:r>
            <w:r w:rsidR="00CB0B9B" w:rsidRPr="00CC6B61">
              <w:rPr>
                <w:rFonts w:ascii="Times New Roman" w:eastAsia="Times New Roman" w:hAnsi="Times New Roman" w:cs="Times New Roman"/>
                <w:color w:val="000000"/>
              </w:rPr>
              <w:t>. (</w:t>
            </w:r>
            <w:r w:rsidRPr="00CC6B61">
              <w:rPr>
                <w:rFonts w:ascii="Times New Roman" w:eastAsia="Times New Roman" w:hAnsi="Times New Roman" w:cs="Times New Roman"/>
                <w:color w:val="000000"/>
              </w:rPr>
              <w:t xml:space="preserve">Specific objective </w:t>
            </w:r>
            <w:r w:rsidR="00CB0B9B" w:rsidRPr="00CC6B61">
              <w:rPr>
                <w:rFonts w:ascii="Times New Roman" w:eastAsia="Times New Roman" w:hAnsi="Times New Roman" w:cs="Times New Roman"/>
                <w:color w:val="000000"/>
              </w:rPr>
              <w:t>1.1)</w:t>
            </w:r>
          </w:p>
          <w:p w14:paraId="58D5B245" w14:textId="5E46528C" w:rsidR="00CB0B9B" w:rsidRPr="00CC6B61" w:rsidRDefault="00395FD8">
            <w:pPr>
              <w:pStyle w:val="ListParagraph"/>
              <w:numPr>
                <w:ilvl w:val="0"/>
                <w:numId w:val="33"/>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The quality of by-laws of all justice bodies, including courts and subordinate institutions, remains a future challenge which directly affects the proper functioning of the justice system and is a prerequisite for the efficient functioning of these institutions</w:t>
            </w:r>
            <w:r w:rsidR="00CB0B9B" w:rsidRPr="00CC6B61">
              <w:rPr>
                <w:rFonts w:ascii="Times New Roman" w:eastAsia="Times New Roman" w:hAnsi="Times New Roman" w:cs="Times New Roman"/>
                <w:color w:val="000000"/>
              </w:rPr>
              <w:t>. (</w:t>
            </w:r>
            <w:r w:rsidR="00EE6DC2" w:rsidRPr="00CC6B61">
              <w:rPr>
                <w:rFonts w:ascii="Times New Roman" w:eastAsia="Times New Roman" w:hAnsi="Times New Roman" w:cs="Times New Roman"/>
                <w:color w:val="000000"/>
              </w:rPr>
              <w:t xml:space="preserve">Specific objective </w:t>
            </w:r>
            <w:r w:rsidR="00CB0B9B" w:rsidRPr="00CC6B61">
              <w:rPr>
                <w:rFonts w:ascii="Times New Roman" w:eastAsia="Times New Roman" w:hAnsi="Times New Roman" w:cs="Times New Roman"/>
                <w:color w:val="000000"/>
              </w:rPr>
              <w:t>1.2)</w:t>
            </w:r>
          </w:p>
          <w:p w14:paraId="1924EDA4" w14:textId="48E67732" w:rsidR="00CB0B9B" w:rsidRPr="00CC6B61" w:rsidRDefault="00EE6DC2">
            <w:pPr>
              <w:pStyle w:val="ListParagraph"/>
              <w:numPr>
                <w:ilvl w:val="0"/>
                <w:numId w:val="33"/>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The development of the capacities of the HJC and HPC, the procedures for the appointment, promotion and transfer of magistrates must go through the system of integrity checks </w:t>
            </w:r>
            <w:r w:rsidR="000C716A">
              <w:rPr>
                <w:rFonts w:ascii="Times New Roman" w:eastAsia="Times New Roman" w:hAnsi="Times New Roman" w:cs="Times New Roman"/>
                <w:color w:val="000000"/>
              </w:rPr>
              <w:t>and as</w:t>
            </w:r>
            <w:r w:rsidR="000C716A" w:rsidRPr="00CC6B61">
              <w:rPr>
                <w:rFonts w:ascii="Times New Roman" w:eastAsia="Times New Roman" w:hAnsi="Times New Roman" w:cs="Times New Roman"/>
                <w:color w:val="000000"/>
              </w:rPr>
              <w:t xml:space="preserve">set verification </w:t>
            </w:r>
            <w:r w:rsidRPr="00CC6B61">
              <w:rPr>
                <w:rFonts w:ascii="Times New Roman" w:eastAsia="Times New Roman" w:hAnsi="Times New Roman" w:cs="Times New Roman"/>
                <w:color w:val="000000"/>
              </w:rPr>
              <w:t>before entering the magistracy career and during the career</w:t>
            </w:r>
            <w:r w:rsidR="00CB0B9B" w:rsidRPr="00CC6B61">
              <w:rPr>
                <w:rFonts w:ascii="Times New Roman" w:eastAsia="Times New Roman" w:hAnsi="Times New Roman" w:cs="Times New Roman"/>
                <w:color w:val="000000"/>
              </w:rPr>
              <w:t xml:space="preserve">. </w:t>
            </w:r>
            <w:r w:rsidR="00F2133C" w:rsidRPr="00CC6B61">
              <w:rPr>
                <w:rFonts w:ascii="Times New Roman" w:eastAsia="Times New Roman" w:hAnsi="Times New Roman" w:cs="Times New Roman"/>
                <w:color w:val="000000"/>
              </w:rPr>
              <w:t>The application, in this regard, meets the high standards set by the vetting process and is considered extremely risky.</w:t>
            </w:r>
            <w:r w:rsidR="00CB0B9B" w:rsidRPr="00CC6B61">
              <w:rPr>
                <w:rFonts w:ascii="Times New Roman" w:eastAsia="Times New Roman" w:hAnsi="Times New Roman" w:cs="Times New Roman"/>
                <w:color w:val="000000"/>
              </w:rPr>
              <w:t xml:space="preserve"> (</w:t>
            </w:r>
            <w:r w:rsidRPr="00CC6B61">
              <w:rPr>
                <w:rFonts w:ascii="Times New Roman" w:eastAsia="Times New Roman" w:hAnsi="Times New Roman" w:cs="Times New Roman"/>
                <w:color w:val="000000"/>
              </w:rPr>
              <w:t xml:space="preserve">Specific objective </w:t>
            </w:r>
            <w:r w:rsidR="00CB0B9B" w:rsidRPr="00CC6B61">
              <w:rPr>
                <w:rFonts w:ascii="Times New Roman" w:eastAsia="Times New Roman" w:hAnsi="Times New Roman" w:cs="Times New Roman"/>
                <w:color w:val="000000"/>
              </w:rPr>
              <w:t>1.3)</w:t>
            </w:r>
          </w:p>
          <w:p w14:paraId="38BD679F" w14:textId="10C90574" w:rsidR="00CB0B9B" w:rsidRPr="00CC6B61" w:rsidRDefault="00395FD8">
            <w:pPr>
              <w:pStyle w:val="ListParagraph"/>
              <w:numPr>
                <w:ilvl w:val="0"/>
                <w:numId w:val="33"/>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Filling the vacancies of magistrate and non-magistrate inspectors, but especially filling </w:t>
            </w:r>
            <w:r w:rsidRPr="00CC6B61">
              <w:rPr>
                <w:rFonts w:ascii="Times New Roman" w:eastAsia="Times New Roman" w:hAnsi="Times New Roman" w:cs="Times New Roman"/>
                <w:color w:val="000000"/>
              </w:rPr>
              <w:lastRenderedPageBreak/>
              <w:t>the positions of magistrate inspectors in the HIJ</w:t>
            </w:r>
            <w:r w:rsidR="00CB0B9B" w:rsidRPr="00CC6B61">
              <w:rPr>
                <w:rFonts w:ascii="Times New Roman" w:eastAsia="Times New Roman" w:hAnsi="Times New Roman" w:cs="Times New Roman"/>
                <w:color w:val="000000"/>
              </w:rPr>
              <w:t>. (</w:t>
            </w:r>
            <w:r w:rsidR="00EE6DC2" w:rsidRPr="00CC6B61">
              <w:rPr>
                <w:rFonts w:ascii="Times New Roman" w:eastAsia="Times New Roman" w:hAnsi="Times New Roman" w:cs="Times New Roman"/>
                <w:color w:val="000000"/>
              </w:rPr>
              <w:t>Specific objective</w:t>
            </w:r>
            <w:r w:rsidR="00CB0B9B" w:rsidRPr="00CC6B61">
              <w:rPr>
                <w:rFonts w:ascii="Times New Roman" w:eastAsia="Times New Roman" w:hAnsi="Times New Roman" w:cs="Times New Roman"/>
                <w:color w:val="000000"/>
              </w:rPr>
              <w:t xml:space="preserve"> 1.3)</w:t>
            </w:r>
          </w:p>
          <w:p w14:paraId="553D1DB2" w14:textId="6B30759A" w:rsidR="00CB0B9B" w:rsidRPr="00CC6B61" w:rsidRDefault="00EE6DC2">
            <w:pPr>
              <w:pStyle w:val="ListParagraph"/>
              <w:numPr>
                <w:ilvl w:val="0"/>
                <w:numId w:val="33"/>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Undertaking of measures by the HIJ, within the year 2024 and 2025, in cooperation with partners and other institutions, related to the strengthening of inspection capacities</w:t>
            </w:r>
            <w:r w:rsidR="00D3002C" w:rsidRPr="00CC6B61">
              <w:rPr>
                <w:rFonts w:ascii="Times New Roman" w:eastAsia="Times New Roman" w:hAnsi="Times New Roman" w:cs="Times New Roman"/>
                <w:color w:val="000000"/>
              </w:rPr>
              <w:t>:</w:t>
            </w:r>
          </w:p>
          <w:p w14:paraId="24A914D3" w14:textId="6498B864" w:rsidR="00CB0B9B" w:rsidRPr="00CC6B61" w:rsidRDefault="00EE6DC2">
            <w:pPr>
              <w:pStyle w:val="ListParagraph"/>
              <w:numPr>
                <w:ilvl w:val="0"/>
                <w:numId w:val="34"/>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promoting the public image of inspectors</w:t>
            </w:r>
            <w:r w:rsidR="00CB0B9B" w:rsidRPr="00CC6B61">
              <w:rPr>
                <w:rFonts w:ascii="Times New Roman" w:eastAsia="Times New Roman" w:hAnsi="Times New Roman" w:cs="Times New Roman"/>
                <w:color w:val="000000"/>
              </w:rPr>
              <w:t>;</w:t>
            </w:r>
          </w:p>
          <w:p w14:paraId="1E9D3C79" w14:textId="14973BE9" w:rsidR="00BC2F82" w:rsidRPr="00CC6B61" w:rsidRDefault="00EE6DC2">
            <w:pPr>
              <w:pStyle w:val="ListParagraph"/>
              <w:numPr>
                <w:ilvl w:val="0"/>
                <w:numId w:val="34"/>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opening calls to attract high-profile inspectors</w:t>
            </w:r>
            <w:r w:rsidR="00CB0B9B" w:rsidRPr="00CC6B61">
              <w:rPr>
                <w:rFonts w:ascii="Times New Roman" w:eastAsia="Times New Roman" w:hAnsi="Times New Roman" w:cs="Times New Roman"/>
                <w:color w:val="000000"/>
              </w:rPr>
              <w:t>;</w:t>
            </w:r>
          </w:p>
          <w:p w14:paraId="39EB4B0E" w14:textId="2DC49D77" w:rsidR="00370E95" w:rsidRPr="00CC6B61" w:rsidRDefault="00303148">
            <w:pPr>
              <w:pStyle w:val="ListParagraph"/>
              <w:numPr>
                <w:ilvl w:val="0"/>
                <w:numId w:val="34"/>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recruitment of high-profile inspectors</w:t>
            </w:r>
            <w:r w:rsidR="00CB0B9B" w:rsidRPr="00CC6B61">
              <w:rPr>
                <w:rFonts w:ascii="Times New Roman" w:eastAsia="Times New Roman" w:hAnsi="Times New Roman" w:cs="Times New Roman"/>
                <w:color w:val="000000"/>
              </w:rPr>
              <w:t>. (</w:t>
            </w:r>
            <w:r w:rsidR="00EE6DC2" w:rsidRPr="00CC6B61">
              <w:rPr>
                <w:rFonts w:ascii="Times New Roman" w:eastAsia="Times New Roman" w:hAnsi="Times New Roman" w:cs="Times New Roman"/>
                <w:color w:val="000000"/>
              </w:rPr>
              <w:t xml:space="preserve">Specific objective </w:t>
            </w:r>
            <w:r w:rsidR="00CB0B9B" w:rsidRPr="00CC6B61">
              <w:rPr>
                <w:rFonts w:ascii="Times New Roman" w:eastAsia="Times New Roman" w:hAnsi="Times New Roman" w:cs="Times New Roman"/>
                <w:color w:val="000000"/>
              </w:rPr>
              <w:t>1.3)</w:t>
            </w:r>
          </w:p>
        </w:tc>
      </w:tr>
    </w:tbl>
    <w:p w14:paraId="4D7EB912" w14:textId="77777777" w:rsidR="00370E95" w:rsidRPr="00CC6B61" w:rsidRDefault="00370E95" w:rsidP="003E2A9A">
      <w:pPr>
        <w:spacing w:after="120" w:line="276" w:lineRule="auto"/>
        <w:rPr>
          <w:rFonts w:eastAsia="Times New Roman" w:cs="Times New Roman"/>
          <w:b/>
          <w:sz w:val="28"/>
          <w:szCs w:val="28"/>
          <w:lang w:val="en-US"/>
        </w:rPr>
      </w:pPr>
    </w:p>
    <w:tbl>
      <w:tblPr>
        <w:tblStyle w:val="a2"/>
        <w:tblW w:w="919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00" w:firstRow="0" w:lastRow="0" w:firstColumn="0" w:lastColumn="0" w:noHBand="0" w:noVBand="1"/>
      </w:tblPr>
      <w:tblGrid>
        <w:gridCol w:w="4599"/>
        <w:gridCol w:w="4599"/>
      </w:tblGrid>
      <w:tr w:rsidR="00370E95" w:rsidRPr="00CC6B61" w14:paraId="308ED366" w14:textId="77777777" w:rsidTr="00B04BFC">
        <w:tc>
          <w:tcPr>
            <w:tcW w:w="9198" w:type="dxa"/>
            <w:gridSpan w:val="2"/>
            <w:tcBorders>
              <w:top w:val="single" w:sz="4" w:space="0" w:color="000000"/>
              <w:left w:val="single" w:sz="4" w:space="0" w:color="000000"/>
              <w:bottom w:val="single" w:sz="4" w:space="0" w:color="000000"/>
              <w:right w:val="single" w:sz="4" w:space="0" w:color="000000"/>
            </w:tcBorders>
            <w:shd w:val="clear" w:color="auto" w:fill="767171"/>
          </w:tcPr>
          <w:p w14:paraId="118EBEC2" w14:textId="0EC0BE70" w:rsidR="00370E95" w:rsidRPr="00CC6B61" w:rsidRDefault="009721E1" w:rsidP="003E2A9A">
            <w:pPr>
              <w:spacing w:after="120" w:line="276" w:lineRule="auto"/>
              <w:jc w:val="center"/>
              <w:rPr>
                <w:rFonts w:eastAsia="Times New Roman" w:cs="Times New Roman"/>
                <w:b/>
                <w:color w:val="FFFFFF"/>
                <w:lang w:val="en-US"/>
              </w:rPr>
            </w:pPr>
            <w:r w:rsidRPr="00CC6B61">
              <w:rPr>
                <w:rFonts w:eastAsia="Times New Roman" w:cs="Times New Roman"/>
                <w:b/>
                <w:color w:val="FFFFFF"/>
                <w:lang w:val="en-US"/>
              </w:rPr>
              <w:t>Policy Goal</w:t>
            </w:r>
            <w:r w:rsidR="001F629F" w:rsidRPr="00CC6B61">
              <w:rPr>
                <w:rFonts w:eastAsia="Times New Roman" w:cs="Times New Roman"/>
                <w:b/>
                <w:color w:val="FFFFFF"/>
                <w:lang w:val="en-US"/>
              </w:rPr>
              <w:t xml:space="preserve"> II</w:t>
            </w:r>
          </w:p>
          <w:p w14:paraId="1C6D84DD" w14:textId="77CD2387" w:rsidR="00370E95" w:rsidRPr="00CC6B61" w:rsidRDefault="009721E1"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Strengthening transparency, efficiency of the judiciary and access to justice in line with constitutional, legal, and European standards</w:t>
            </w:r>
            <w:r w:rsidR="001F629F" w:rsidRPr="00CC6B61">
              <w:rPr>
                <w:rFonts w:eastAsia="Times New Roman" w:cs="Times New Roman"/>
                <w:b/>
                <w:color w:val="FFFFFF"/>
                <w:lang w:val="en-US"/>
              </w:rPr>
              <w:t>.</w:t>
            </w:r>
          </w:p>
        </w:tc>
      </w:tr>
      <w:tr w:rsidR="00370E95" w:rsidRPr="00CC6B61" w14:paraId="6CF1FBDE" w14:textId="77777777" w:rsidTr="00316A81">
        <w:tblPrEx>
          <w:tblCellMar>
            <w:left w:w="115" w:type="dxa"/>
            <w:right w:w="115" w:type="dxa"/>
          </w:tblCellMar>
        </w:tblPrEx>
        <w:tc>
          <w:tcPr>
            <w:tcW w:w="4599" w:type="dxa"/>
            <w:tcBorders>
              <w:top w:val="single" w:sz="4" w:space="0" w:color="000000"/>
              <w:left w:val="single" w:sz="4" w:space="0" w:color="000000"/>
              <w:bottom w:val="single" w:sz="4" w:space="0" w:color="000000"/>
              <w:right w:val="single" w:sz="4" w:space="0" w:color="000000"/>
            </w:tcBorders>
            <w:shd w:val="clear" w:color="auto" w:fill="CAE4DE"/>
          </w:tcPr>
          <w:p w14:paraId="7250C3F9" w14:textId="291E3786" w:rsidR="00370E95" w:rsidRPr="00CC6B61" w:rsidRDefault="001F629F" w:rsidP="003E2A9A">
            <w:pPr>
              <w:spacing w:after="120" w:line="276" w:lineRule="auto"/>
              <w:rPr>
                <w:rFonts w:eastAsia="Times New Roman" w:cs="Times New Roman"/>
                <w:b/>
                <w:color w:val="000000" w:themeColor="text1"/>
                <w:sz w:val="20"/>
                <w:szCs w:val="20"/>
                <w:lang w:val="en-US"/>
              </w:rPr>
            </w:pPr>
            <w:r w:rsidRPr="00CC6B61">
              <w:rPr>
                <w:rFonts w:eastAsia="Times New Roman" w:cs="Times New Roman"/>
                <w:b/>
                <w:color w:val="000000" w:themeColor="text1"/>
                <w:sz w:val="20"/>
                <w:szCs w:val="20"/>
                <w:lang w:val="en-US"/>
              </w:rPr>
              <w:t>A</w:t>
            </w:r>
            <w:r w:rsidR="00395FD8" w:rsidRPr="00CC6B61">
              <w:rPr>
                <w:rFonts w:eastAsia="Times New Roman" w:cs="Times New Roman"/>
                <w:b/>
                <w:color w:val="000000" w:themeColor="text1"/>
                <w:sz w:val="20"/>
                <w:szCs w:val="20"/>
                <w:lang w:val="en-US"/>
              </w:rPr>
              <w:t>chievements</w:t>
            </w:r>
          </w:p>
          <w:p w14:paraId="354F6241" w14:textId="516DF6BF" w:rsidR="00CB0B9B" w:rsidRPr="00CC6B61" w:rsidRDefault="00303148">
            <w:pPr>
              <w:pStyle w:val="ListParagraph"/>
              <w:numPr>
                <w:ilvl w:val="0"/>
                <w:numId w:val="30"/>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themeColor="text1"/>
              </w:rPr>
            </w:pPr>
            <w:r w:rsidRPr="00CC6B61">
              <w:rPr>
                <w:rFonts w:ascii="Times New Roman" w:eastAsia="Times New Roman" w:hAnsi="Times New Roman" w:cs="Times New Roman"/>
                <w:color w:val="000000" w:themeColor="text1"/>
              </w:rPr>
              <w:t>A good effort is evident in completing the sub-legal framework for the functioning of the courts, but greater support is needed for the implementation of these acts</w:t>
            </w:r>
            <w:r w:rsidR="00CB0B9B" w:rsidRPr="00CC6B61">
              <w:rPr>
                <w:rFonts w:ascii="Times New Roman" w:eastAsia="Times New Roman" w:hAnsi="Times New Roman" w:cs="Times New Roman"/>
                <w:color w:val="000000" w:themeColor="text1"/>
              </w:rPr>
              <w:t>.</w:t>
            </w:r>
            <w:r w:rsidR="00AC34FB" w:rsidRPr="00CC6B61">
              <w:rPr>
                <w:rFonts w:ascii="Times New Roman" w:eastAsia="Times New Roman" w:hAnsi="Times New Roman" w:cs="Times New Roman"/>
                <w:color w:val="000000" w:themeColor="text1"/>
              </w:rPr>
              <w:t xml:space="preserve"> (</w:t>
            </w:r>
            <w:r w:rsidR="00395FD8" w:rsidRPr="00CC6B61">
              <w:rPr>
                <w:rFonts w:ascii="Times New Roman" w:eastAsia="Times New Roman" w:hAnsi="Times New Roman" w:cs="Times New Roman"/>
                <w:color w:val="000000" w:themeColor="text1"/>
              </w:rPr>
              <w:t xml:space="preserve">See specific objective </w:t>
            </w:r>
            <w:r w:rsidR="00AC34FB" w:rsidRPr="00CC6B61">
              <w:rPr>
                <w:rFonts w:ascii="Times New Roman" w:eastAsia="Times New Roman" w:hAnsi="Times New Roman" w:cs="Times New Roman"/>
                <w:color w:val="000000" w:themeColor="text1"/>
              </w:rPr>
              <w:t>2.1)</w:t>
            </w:r>
          </w:p>
          <w:p w14:paraId="417927F0" w14:textId="7CA4B537" w:rsidR="00CB0B9B" w:rsidRPr="00CC6B61" w:rsidRDefault="00395FD8">
            <w:pPr>
              <w:pStyle w:val="ListParagraph"/>
              <w:numPr>
                <w:ilvl w:val="0"/>
                <w:numId w:val="30"/>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themeColor="text1"/>
              </w:rPr>
            </w:pPr>
            <w:r w:rsidRPr="00CC6B61">
              <w:rPr>
                <w:rFonts w:ascii="Times New Roman" w:eastAsia="Times New Roman" w:hAnsi="Times New Roman" w:cs="Times New Roman"/>
                <w:color w:val="000000" w:themeColor="text1"/>
              </w:rPr>
              <w:t>Filling vacancies and infrastructural capacities in the Constitutional Court is considered a premise for the full functioning of this Court</w:t>
            </w:r>
            <w:r w:rsidR="00CB0B9B" w:rsidRPr="00CC6B61">
              <w:rPr>
                <w:rFonts w:ascii="Times New Roman" w:eastAsia="Times New Roman" w:hAnsi="Times New Roman" w:cs="Times New Roman"/>
                <w:color w:val="000000" w:themeColor="text1"/>
              </w:rPr>
              <w:t>.</w:t>
            </w:r>
            <w:r w:rsidR="00AC34FB" w:rsidRPr="00CC6B61">
              <w:rPr>
                <w:rFonts w:ascii="Times New Roman" w:eastAsia="Times New Roman" w:hAnsi="Times New Roman" w:cs="Times New Roman"/>
                <w:color w:val="000000" w:themeColor="text1"/>
              </w:rPr>
              <w:t xml:space="preserve"> (</w:t>
            </w:r>
            <w:r w:rsidRPr="00CC6B61">
              <w:rPr>
                <w:rFonts w:ascii="Times New Roman" w:eastAsia="Times New Roman" w:hAnsi="Times New Roman" w:cs="Times New Roman"/>
                <w:color w:val="000000" w:themeColor="text1"/>
              </w:rPr>
              <w:t xml:space="preserve">See specific objective </w:t>
            </w:r>
            <w:r w:rsidR="00AC34FB" w:rsidRPr="00CC6B61">
              <w:rPr>
                <w:rFonts w:ascii="Times New Roman" w:eastAsia="Times New Roman" w:hAnsi="Times New Roman" w:cs="Times New Roman"/>
                <w:color w:val="000000" w:themeColor="text1"/>
              </w:rPr>
              <w:t>2.2)</w:t>
            </w:r>
          </w:p>
          <w:p w14:paraId="03CF47AD" w14:textId="62A6A007" w:rsidR="00AC34FB" w:rsidRPr="00CC6B61" w:rsidRDefault="00395FD8">
            <w:pPr>
              <w:pStyle w:val="ListParagraph"/>
              <w:numPr>
                <w:ilvl w:val="0"/>
                <w:numId w:val="30"/>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themeColor="text1"/>
              </w:rPr>
            </w:pPr>
            <w:r w:rsidRPr="00CC6B61">
              <w:rPr>
                <w:rFonts w:ascii="Times New Roman" w:eastAsia="Times New Roman" w:hAnsi="Times New Roman" w:cs="Times New Roman"/>
                <w:color w:val="000000" w:themeColor="text1"/>
              </w:rPr>
              <w:t>There are achievements in terms of training methodology so that they are as useful as possible for their beneficiaries and increase the quality of the judiciary, and for the training of magistrates and other subjects</w:t>
            </w:r>
            <w:r w:rsidR="00CB0B9B" w:rsidRPr="00CC6B61">
              <w:rPr>
                <w:rFonts w:ascii="Times New Roman" w:eastAsia="Times New Roman" w:hAnsi="Times New Roman" w:cs="Times New Roman"/>
                <w:color w:val="000000" w:themeColor="text1"/>
              </w:rPr>
              <w:t>.</w:t>
            </w:r>
            <w:r w:rsidR="00AC34FB" w:rsidRPr="00CC6B61">
              <w:rPr>
                <w:rFonts w:ascii="Times New Roman" w:eastAsia="Times New Roman" w:hAnsi="Times New Roman" w:cs="Times New Roman"/>
                <w:color w:val="000000" w:themeColor="text1"/>
              </w:rPr>
              <w:t xml:space="preserve"> (</w:t>
            </w:r>
            <w:r w:rsidRPr="00CC6B61">
              <w:rPr>
                <w:rFonts w:ascii="Times New Roman" w:eastAsia="Times New Roman" w:hAnsi="Times New Roman" w:cs="Times New Roman"/>
                <w:color w:val="000000" w:themeColor="text1"/>
              </w:rPr>
              <w:t xml:space="preserve">See specific objective </w:t>
            </w:r>
            <w:r w:rsidR="00AC34FB" w:rsidRPr="00CC6B61">
              <w:rPr>
                <w:rFonts w:ascii="Times New Roman" w:eastAsia="Times New Roman" w:hAnsi="Times New Roman" w:cs="Times New Roman"/>
                <w:color w:val="000000" w:themeColor="text1"/>
              </w:rPr>
              <w:t>2.3)</w:t>
            </w:r>
          </w:p>
          <w:p w14:paraId="25D5230B" w14:textId="2B012556" w:rsidR="00AC34FB" w:rsidRPr="00CC6B61" w:rsidRDefault="00303148">
            <w:pPr>
              <w:pStyle w:val="ListParagraph"/>
              <w:numPr>
                <w:ilvl w:val="0"/>
                <w:numId w:val="30"/>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themeColor="text1"/>
              </w:rPr>
            </w:pPr>
            <w:r w:rsidRPr="00CC6B61">
              <w:rPr>
                <w:rFonts w:ascii="Times New Roman" w:eastAsia="Times New Roman" w:hAnsi="Times New Roman" w:cs="Times New Roman"/>
                <w:color w:val="000000" w:themeColor="text1"/>
              </w:rPr>
              <w:t>The start of work on the design of a real strategy and an action plan with concrete measures, to reduce the number of backlog cases, can be considered as a positive step for creating spaces for reducing the backlog and speeding up the trial of cases</w:t>
            </w:r>
            <w:r w:rsidR="00AC34FB" w:rsidRPr="00CC6B61">
              <w:rPr>
                <w:rFonts w:ascii="Times New Roman" w:eastAsia="Times New Roman" w:hAnsi="Times New Roman" w:cs="Times New Roman"/>
                <w:color w:val="000000" w:themeColor="text1"/>
              </w:rPr>
              <w:t>. (S</w:t>
            </w:r>
            <w:r w:rsidRPr="00CC6B61">
              <w:rPr>
                <w:rFonts w:ascii="Times New Roman" w:eastAsia="Times New Roman" w:hAnsi="Times New Roman" w:cs="Times New Roman"/>
                <w:color w:val="000000" w:themeColor="text1"/>
              </w:rPr>
              <w:t>ee measure</w:t>
            </w:r>
            <w:r w:rsidR="00AC34FB" w:rsidRPr="00CC6B61">
              <w:rPr>
                <w:rFonts w:ascii="Times New Roman" w:eastAsia="Times New Roman" w:hAnsi="Times New Roman" w:cs="Times New Roman"/>
                <w:color w:val="000000" w:themeColor="text1"/>
              </w:rPr>
              <w:t xml:space="preserve"> 2.4.4)</w:t>
            </w:r>
          </w:p>
          <w:p w14:paraId="55E0828A" w14:textId="080B25AA" w:rsidR="00CB0B9B" w:rsidRPr="00CC6B61" w:rsidRDefault="00303148">
            <w:pPr>
              <w:pStyle w:val="ListParagraph"/>
              <w:numPr>
                <w:ilvl w:val="0"/>
                <w:numId w:val="30"/>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themeColor="text1"/>
              </w:rPr>
            </w:pPr>
            <w:r w:rsidRPr="00CC6B61">
              <w:rPr>
                <w:rFonts w:ascii="Times New Roman" w:eastAsia="Times New Roman" w:hAnsi="Times New Roman" w:cs="Times New Roman"/>
                <w:color w:val="000000" w:themeColor="text1"/>
              </w:rPr>
              <w:t xml:space="preserve">Regarding the achievement of the objective </w:t>
            </w:r>
            <w:r w:rsidR="001D0788">
              <w:rPr>
                <w:rFonts w:ascii="Times New Roman" w:eastAsia="Times New Roman" w:hAnsi="Times New Roman" w:cs="Times New Roman"/>
                <w:color w:val="000000" w:themeColor="text1"/>
              </w:rPr>
              <w:t>“</w:t>
            </w:r>
            <w:r w:rsidRPr="00CC6B61">
              <w:rPr>
                <w:rFonts w:ascii="Times New Roman" w:eastAsia="Times New Roman" w:hAnsi="Times New Roman" w:cs="Times New Roman"/>
                <w:color w:val="000000" w:themeColor="text1"/>
              </w:rPr>
              <w:t xml:space="preserve">Informing and increasing the awareness of </w:t>
            </w:r>
            <w:r w:rsidRPr="00CC6B61">
              <w:rPr>
                <w:rFonts w:ascii="Times New Roman" w:eastAsia="Times New Roman" w:hAnsi="Times New Roman" w:cs="Times New Roman"/>
                <w:color w:val="000000" w:themeColor="text1"/>
              </w:rPr>
              <w:lastRenderedPageBreak/>
              <w:t xml:space="preserve">the subjects of the law </w:t>
            </w:r>
            <w:r w:rsidR="001D0788">
              <w:rPr>
                <w:rFonts w:ascii="Times New Roman" w:eastAsia="Times New Roman" w:hAnsi="Times New Roman" w:cs="Times New Roman"/>
                <w:color w:val="000000" w:themeColor="text1"/>
              </w:rPr>
              <w:t>“</w:t>
            </w:r>
            <w:r w:rsidRPr="00CC6B61">
              <w:rPr>
                <w:rFonts w:ascii="Times New Roman" w:eastAsia="Times New Roman" w:hAnsi="Times New Roman" w:cs="Times New Roman"/>
                <w:color w:val="000000" w:themeColor="text1"/>
              </w:rPr>
              <w:t>On free legal aid</w:t>
            </w:r>
            <w:r w:rsidR="001D0788">
              <w:rPr>
                <w:rFonts w:ascii="Times New Roman" w:eastAsia="Times New Roman" w:hAnsi="Times New Roman" w:cs="Times New Roman"/>
                <w:color w:val="000000" w:themeColor="text1"/>
              </w:rPr>
              <w:t>”</w:t>
            </w:r>
            <w:r w:rsidRPr="00CC6B61">
              <w:rPr>
                <w:rFonts w:ascii="Times New Roman" w:eastAsia="Times New Roman" w:hAnsi="Times New Roman" w:cs="Times New Roman"/>
                <w:color w:val="000000" w:themeColor="text1"/>
              </w:rPr>
              <w:t xml:space="preserve"> about their rights to assistance and access to institutions</w:t>
            </w:r>
            <w:r w:rsidR="001D0788">
              <w:rPr>
                <w:rFonts w:ascii="Times New Roman" w:eastAsia="Times New Roman" w:hAnsi="Times New Roman" w:cs="Times New Roman"/>
                <w:color w:val="000000" w:themeColor="text1"/>
              </w:rPr>
              <w:t>”</w:t>
            </w:r>
            <w:r w:rsidRPr="00CC6B61">
              <w:rPr>
                <w:rFonts w:ascii="Times New Roman" w:eastAsia="Times New Roman" w:hAnsi="Times New Roman" w:cs="Times New Roman"/>
                <w:color w:val="000000" w:themeColor="text1"/>
              </w:rPr>
              <w:t xml:space="preserve"> significant progress is found through the organization of awareness campaigns, promotional materials, construction and improvement of informative and accessible website for all vulnerable groups</w:t>
            </w:r>
            <w:r w:rsidR="00AC34FB" w:rsidRPr="00CC6B61">
              <w:rPr>
                <w:rFonts w:ascii="Times New Roman" w:eastAsia="Times New Roman" w:hAnsi="Times New Roman" w:cs="Times New Roman"/>
                <w:color w:val="000000" w:themeColor="text1"/>
              </w:rPr>
              <w:t>. (S</w:t>
            </w:r>
            <w:r w:rsidRPr="00CC6B61">
              <w:rPr>
                <w:rFonts w:ascii="Times New Roman" w:eastAsia="Times New Roman" w:hAnsi="Times New Roman" w:cs="Times New Roman"/>
                <w:color w:val="000000" w:themeColor="text1"/>
              </w:rPr>
              <w:t>ee measure</w:t>
            </w:r>
            <w:r w:rsidR="00AC34FB" w:rsidRPr="00CC6B61">
              <w:rPr>
                <w:rFonts w:ascii="Times New Roman" w:eastAsia="Times New Roman" w:hAnsi="Times New Roman" w:cs="Times New Roman"/>
                <w:color w:val="000000" w:themeColor="text1"/>
              </w:rPr>
              <w:t xml:space="preserve"> 2.5.1)</w:t>
            </w:r>
          </w:p>
          <w:p w14:paraId="474374DC" w14:textId="607669BC" w:rsidR="00370E95" w:rsidRPr="00CC6B61" w:rsidRDefault="00370E95" w:rsidP="003E2A9A">
            <w:pPr>
              <w:widowControl/>
              <w:pBdr>
                <w:top w:val="nil"/>
                <w:left w:val="nil"/>
                <w:bottom w:val="nil"/>
                <w:right w:val="nil"/>
                <w:between w:val="nil"/>
              </w:pBdr>
              <w:spacing w:after="120" w:line="276" w:lineRule="auto"/>
              <w:rPr>
                <w:rFonts w:cs="Times New Roman"/>
                <w:color w:val="000000" w:themeColor="text1"/>
                <w:sz w:val="22"/>
                <w:szCs w:val="22"/>
                <w:lang w:val="en-US"/>
              </w:rPr>
            </w:pPr>
          </w:p>
        </w:tc>
        <w:tc>
          <w:tcPr>
            <w:tcW w:w="4599" w:type="dxa"/>
            <w:tcBorders>
              <w:top w:val="single" w:sz="4" w:space="0" w:color="000000"/>
              <w:left w:val="single" w:sz="4" w:space="0" w:color="000000"/>
              <w:bottom w:val="single" w:sz="4" w:space="0" w:color="000000"/>
              <w:right w:val="single" w:sz="4" w:space="0" w:color="000000"/>
            </w:tcBorders>
          </w:tcPr>
          <w:p w14:paraId="01E6E714" w14:textId="5DCFDA1B" w:rsidR="00370E95" w:rsidRPr="00CC6B61" w:rsidRDefault="00395FD8" w:rsidP="003E2A9A">
            <w:pPr>
              <w:widowControl/>
              <w:pBdr>
                <w:top w:val="nil"/>
                <w:left w:val="nil"/>
                <w:bottom w:val="nil"/>
                <w:right w:val="nil"/>
                <w:between w:val="nil"/>
              </w:pBdr>
              <w:spacing w:after="120" w:line="276" w:lineRule="auto"/>
              <w:rPr>
                <w:rFonts w:eastAsia="Times New Roman" w:cs="Times New Roman"/>
                <w:b/>
                <w:color w:val="000000"/>
                <w:sz w:val="20"/>
                <w:szCs w:val="20"/>
                <w:lang w:val="en-US"/>
              </w:rPr>
            </w:pPr>
            <w:r w:rsidRPr="00CC6B61">
              <w:rPr>
                <w:rFonts w:eastAsia="Times New Roman" w:cs="Times New Roman"/>
                <w:b/>
                <w:color w:val="000000"/>
                <w:sz w:val="20"/>
                <w:szCs w:val="20"/>
                <w:lang w:val="en-US"/>
              </w:rPr>
              <w:lastRenderedPageBreak/>
              <w:t>Challenges</w:t>
            </w:r>
          </w:p>
          <w:p w14:paraId="3994159E" w14:textId="48D31844" w:rsidR="00AC34FB" w:rsidRPr="00CC6B61" w:rsidRDefault="00395FD8">
            <w:pPr>
              <w:widowControl/>
              <w:numPr>
                <w:ilvl w:val="0"/>
                <w:numId w:val="14"/>
              </w:numPr>
              <w:pBdr>
                <w:top w:val="nil"/>
                <w:left w:val="nil"/>
                <w:bottom w:val="nil"/>
                <w:right w:val="nil"/>
                <w:between w:val="nil"/>
              </w:pBdr>
              <w:spacing w:after="120" w:line="276" w:lineRule="auto"/>
              <w:ind w:left="337" w:hanging="337"/>
              <w:rPr>
                <w:rFonts w:cs="Times New Roman"/>
                <w:color w:val="000000"/>
                <w:sz w:val="22"/>
                <w:szCs w:val="22"/>
                <w:lang w:val="en-US"/>
              </w:rPr>
            </w:pPr>
            <w:r w:rsidRPr="00CC6B61">
              <w:rPr>
                <w:rFonts w:eastAsia="Times New Roman" w:cs="Times New Roman"/>
                <w:color w:val="000000"/>
                <w:sz w:val="22"/>
                <w:szCs w:val="22"/>
                <w:lang w:val="en-US"/>
              </w:rPr>
              <w:t>Reducing the number of backlogged cases in the courts (avoiding the backlog) requires the design of a real strategy and an action plan with concrete measures</w:t>
            </w:r>
            <w:r w:rsidR="00AC34FB" w:rsidRPr="00CC6B61">
              <w:rPr>
                <w:rFonts w:eastAsia="Times New Roman" w:cs="Times New Roman"/>
                <w:color w:val="000000"/>
                <w:sz w:val="22"/>
                <w:szCs w:val="22"/>
                <w:lang w:val="en-US"/>
              </w:rPr>
              <w:t>.</w:t>
            </w:r>
            <w:r w:rsidR="00AC34FB" w:rsidRPr="00CC6B61">
              <w:rPr>
                <w:rFonts w:eastAsia="Times New Roman" w:cs="Times New Roman"/>
                <w:color w:val="000000"/>
                <w:lang w:val="en-US"/>
              </w:rPr>
              <w:t xml:space="preserve"> (S</w:t>
            </w:r>
            <w:r w:rsidRPr="00CC6B61">
              <w:rPr>
                <w:rFonts w:eastAsia="Times New Roman" w:cs="Times New Roman"/>
                <w:color w:val="000000"/>
                <w:lang w:val="en-US"/>
              </w:rPr>
              <w:t>ee measure</w:t>
            </w:r>
            <w:r w:rsidR="00AC34FB" w:rsidRPr="00CC6B61">
              <w:rPr>
                <w:rFonts w:eastAsia="Times New Roman" w:cs="Times New Roman"/>
                <w:color w:val="000000"/>
                <w:lang w:val="en-US"/>
              </w:rPr>
              <w:t xml:space="preserve"> 2.2.4)</w:t>
            </w:r>
          </w:p>
          <w:p w14:paraId="55055A7C" w14:textId="3B63335E" w:rsidR="00AC34FB" w:rsidRPr="00CC6B61" w:rsidRDefault="000C716A">
            <w:pPr>
              <w:widowControl/>
              <w:numPr>
                <w:ilvl w:val="0"/>
                <w:numId w:val="14"/>
              </w:numPr>
              <w:pBdr>
                <w:top w:val="nil"/>
                <w:left w:val="nil"/>
                <w:bottom w:val="nil"/>
                <w:right w:val="nil"/>
                <w:between w:val="nil"/>
              </w:pBdr>
              <w:spacing w:after="120" w:line="276" w:lineRule="auto"/>
              <w:rPr>
                <w:rFonts w:eastAsia="Times New Roman" w:cs="Times New Roman"/>
                <w:color w:val="000000"/>
                <w:sz w:val="22"/>
                <w:szCs w:val="22"/>
                <w:lang w:val="en-US"/>
              </w:rPr>
            </w:pPr>
            <w:r>
              <w:rPr>
                <w:rFonts w:eastAsia="Times New Roman" w:cs="Times New Roman"/>
                <w:color w:val="000000"/>
                <w:sz w:val="22"/>
                <w:szCs w:val="22"/>
                <w:lang w:val="en-US"/>
              </w:rPr>
              <w:t>Creation</w:t>
            </w:r>
            <w:r w:rsidR="00395FD8" w:rsidRPr="00CC6B61">
              <w:rPr>
                <w:rFonts w:eastAsia="Times New Roman" w:cs="Times New Roman"/>
                <w:color w:val="000000"/>
                <w:sz w:val="22"/>
                <w:szCs w:val="22"/>
                <w:lang w:val="en-US"/>
              </w:rPr>
              <w:t xml:space="preserve"> of the Case Management System and digitalization of the decision-making of the Constitutional Court</w:t>
            </w:r>
            <w:r w:rsidR="00AC34FB" w:rsidRPr="00CC6B61">
              <w:rPr>
                <w:rFonts w:eastAsia="Times New Roman" w:cs="Times New Roman"/>
                <w:color w:val="000000"/>
                <w:sz w:val="22"/>
                <w:szCs w:val="22"/>
                <w:lang w:val="en-US"/>
              </w:rPr>
              <w:t xml:space="preserve">. </w:t>
            </w:r>
            <w:r w:rsidR="00AC34FB" w:rsidRPr="00CC6B61">
              <w:rPr>
                <w:rFonts w:eastAsia="Times New Roman" w:cs="Times New Roman"/>
                <w:color w:val="000000"/>
                <w:lang w:val="en-US"/>
              </w:rPr>
              <w:t>(</w:t>
            </w:r>
            <w:r w:rsidR="00395FD8" w:rsidRPr="00CC6B61">
              <w:rPr>
                <w:rFonts w:eastAsia="Times New Roman" w:cs="Times New Roman"/>
                <w:color w:val="000000"/>
                <w:lang w:val="en-US"/>
              </w:rPr>
              <w:t xml:space="preserve">See measure </w:t>
            </w:r>
            <w:r w:rsidR="00AC34FB" w:rsidRPr="00CC6B61">
              <w:rPr>
                <w:rFonts w:eastAsia="Times New Roman" w:cs="Times New Roman"/>
                <w:color w:val="000000"/>
                <w:lang w:val="en-US"/>
              </w:rPr>
              <w:t>2.2.4)</w:t>
            </w:r>
          </w:p>
          <w:p w14:paraId="3DA86F6D" w14:textId="3B02D44A" w:rsidR="00AC34FB" w:rsidRPr="00CC6B61" w:rsidRDefault="000C716A">
            <w:pPr>
              <w:widowControl/>
              <w:numPr>
                <w:ilvl w:val="0"/>
                <w:numId w:val="14"/>
              </w:numPr>
              <w:pBdr>
                <w:top w:val="nil"/>
                <w:left w:val="nil"/>
                <w:bottom w:val="nil"/>
                <w:right w:val="nil"/>
                <w:between w:val="nil"/>
              </w:pBdr>
              <w:spacing w:after="120" w:line="276" w:lineRule="auto"/>
              <w:rPr>
                <w:rFonts w:eastAsia="Times New Roman" w:cs="Times New Roman"/>
                <w:color w:val="000000"/>
                <w:sz w:val="22"/>
                <w:szCs w:val="22"/>
                <w:lang w:val="en-US"/>
              </w:rPr>
            </w:pPr>
            <w:r>
              <w:rPr>
                <w:rFonts w:eastAsia="Times New Roman" w:cs="Times New Roman"/>
                <w:color w:val="000000"/>
                <w:sz w:val="22"/>
                <w:szCs w:val="22"/>
                <w:lang w:val="en-US"/>
              </w:rPr>
              <w:t>Creation</w:t>
            </w:r>
            <w:r w:rsidR="00395FD8" w:rsidRPr="00CC6B61">
              <w:rPr>
                <w:rFonts w:eastAsia="Times New Roman" w:cs="Times New Roman"/>
                <w:color w:val="000000"/>
                <w:sz w:val="22"/>
                <w:szCs w:val="22"/>
                <w:lang w:val="en-US"/>
              </w:rPr>
              <w:t xml:space="preserve"> of the Case Management System and digitalization of the decision-making of the High Court</w:t>
            </w:r>
            <w:r w:rsidR="00AC34FB" w:rsidRPr="00CC6B61">
              <w:rPr>
                <w:rFonts w:eastAsia="Times New Roman" w:cs="Times New Roman"/>
                <w:color w:val="000000"/>
                <w:sz w:val="22"/>
                <w:szCs w:val="22"/>
                <w:lang w:val="en-US"/>
              </w:rPr>
              <w:t>.</w:t>
            </w:r>
            <w:r w:rsidR="00AC34FB" w:rsidRPr="00CC6B61">
              <w:rPr>
                <w:rFonts w:eastAsia="Times New Roman" w:cs="Times New Roman"/>
                <w:color w:val="000000"/>
                <w:lang w:val="en-US"/>
              </w:rPr>
              <w:t xml:space="preserve"> (</w:t>
            </w:r>
            <w:r w:rsidR="00395FD8" w:rsidRPr="00CC6B61">
              <w:rPr>
                <w:rFonts w:eastAsia="Times New Roman" w:cs="Times New Roman"/>
                <w:color w:val="000000"/>
                <w:lang w:val="en-US"/>
              </w:rPr>
              <w:t xml:space="preserve">See measure </w:t>
            </w:r>
            <w:r w:rsidR="00AC34FB" w:rsidRPr="00CC6B61">
              <w:rPr>
                <w:rFonts w:eastAsia="Times New Roman" w:cs="Times New Roman"/>
                <w:color w:val="000000"/>
                <w:lang w:val="en-US"/>
              </w:rPr>
              <w:t>2.2.4)</w:t>
            </w:r>
          </w:p>
          <w:p w14:paraId="5016E326" w14:textId="31E00771" w:rsidR="00AC34FB" w:rsidRPr="00CC6B61" w:rsidRDefault="00303148">
            <w:pPr>
              <w:pStyle w:val="ListParagraph"/>
              <w:numPr>
                <w:ilvl w:val="0"/>
                <w:numId w:val="14"/>
              </w:numP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In accordance with the recommendations of the EU Screening Report, in appointing the professional profiles of the School of Magistrates, the fulfillment of professional and ethical criteria should be </w:t>
            </w:r>
            <w:r w:rsidR="000C716A" w:rsidRPr="00CC6B61">
              <w:rPr>
                <w:rFonts w:ascii="Times New Roman" w:eastAsia="Times New Roman" w:hAnsi="Times New Roman" w:cs="Times New Roman"/>
                <w:color w:val="000000"/>
              </w:rPr>
              <w:t>considered</w:t>
            </w:r>
            <w:r w:rsidRPr="00CC6B61">
              <w:rPr>
                <w:rFonts w:ascii="Times New Roman" w:eastAsia="Times New Roman" w:hAnsi="Times New Roman" w:cs="Times New Roman"/>
                <w:color w:val="000000"/>
              </w:rPr>
              <w:t xml:space="preserve"> </w:t>
            </w:r>
            <w:r w:rsidR="000C716A" w:rsidRPr="00CC6B61">
              <w:rPr>
                <w:rFonts w:ascii="Times New Roman" w:eastAsia="Times New Roman" w:hAnsi="Times New Roman" w:cs="Times New Roman"/>
                <w:color w:val="000000"/>
              </w:rPr>
              <w:t>to</w:t>
            </w:r>
            <w:r w:rsidRPr="00CC6B61">
              <w:rPr>
                <w:rFonts w:ascii="Times New Roman" w:eastAsia="Times New Roman" w:hAnsi="Times New Roman" w:cs="Times New Roman"/>
                <w:color w:val="000000"/>
              </w:rPr>
              <w:t xml:space="preserve"> avoid the inclusion of magistrates</w:t>
            </w:r>
            <w:r w:rsidR="000C716A">
              <w:rPr>
                <w:rFonts w:ascii="Times New Roman" w:eastAsia="Times New Roman" w:hAnsi="Times New Roman" w:cs="Times New Roman"/>
                <w:color w:val="000000"/>
              </w:rPr>
              <w:t xml:space="preserve"> </w:t>
            </w:r>
            <w:r w:rsidR="000C716A" w:rsidRPr="00CC6B61">
              <w:rPr>
                <w:rFonts w:ascii="Times New Roman" w:eastAsia="Times New Roman" w:hAnsi="Times New Roman" w:cs="Times New Roman"/>
                <w:color w:val="000000"/>
              </w:rPr>
              <w:t>dismissed</w:t>
            </w:r>
            <w:r w:rsidRPr="00CC6B61">
              <w:rPr>
                <w:rFonts w:ascii="Times New Roman" w:eastAsia="Times New Roman" w:hAnsi="Times New Roman" w:cs="Times New Roman"/>
                <w:color w:val="000000"/>
              </w:rPr>
              <w:t xml:space="preserve"> from the vetting process. Creating positive models in the preparation of new magistrates</w:t>
            </w:r>
            <w:r w:rsidR="00AC34FB" w:rsidRPr="00CC6B61">
              <w:rPr>
                <w:rFonts w:ascii="Times New Roman" w:eastAsia="Times New Roman" w:hAnsi="Times New Roman" w:cs="Times New Roman"/>
                <w:color w:val="000000"/>
              </w:rPr>
              <w:t>. (S</w:t>
            </w:r>
            <w:r w:rsidRPr="00CC6B61">
              <w:rPr>
                <w:rFonts w:ascii="Times New Roman" w:eastAsia="Times New Roman" w:hAnsi="Times New Roman" w:cs="Times New Roman"/>
                <w:color w:val="000000"/>
              </w:rPr>
              <w:t>ee measure</w:t>
            </w:r>
            <w:r w:rsidR="00AC34FB" w:rsidRPr="00CC6B61">
              <w:rPr>
                <w:rFonts w:ascii="Times New Roman" w:eastAsia="Times New Roman" w:hAnsi="Times New Roman" w:cs="Times New Roman"/>
                <w:color w:val="000000"/>
              </w:rPr>
              <w:t xml:space="preserve"> 2.2.4) </w:t>
            </w:r>
          </w:p>
          <w:p w14:paraId="0C1385C8" w14:textId="75D6EC2B" w:rsidR="00AC34FB" w:rsidRPr="00CC6B61" w:rsidRDefault="00303148">
            <w:pPr>
              <w:pStyle w:val="ListParagraph"/>
              <w:numPr>
                <w:ilvl w:val="0"/>
                <w:numId w:val="14"/>
              </w:numP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The development of complete and comprehensive standards related to the performance indicators of the courts constitutes a risk for monitoring the </w:t>
            </w:r>
            <w:r w:rsidRPr="00CC6B61">
              <w:rPr>
                <w:rFonts w:ascii="Times New Roman" w:eastAsia="Times New Roman" w:hAnsi="Times New Roman" w:cs="Times New Roman"/>
                <w:color w:val="000000"/>
              </w:rPr>
              <w:lastRenderedPageBreak/>
              <w:t>performance of the courts, according to the best standards</w:t>
            </w:r>
            <w:r w:rsidR="00AC34FB" w:rsidRPr="00CC6B61">
              <w:rPr>
                <w:rFonts w:ascii="Times New Roman" w:eastAsia="Times New Roman" w:hAnsi="Times New Roman" w:cs="Times New Roman"/>
                <w:color w:val="000000"/>
              </w:rPr>
              <w:t>. (S</w:t>
            </w:r>
            <w:r w:rsidRPr="00CC6B61">
              <w:rPr>
                <w:rFonts w:ascii="Times New Roman" w:eastAsia="Times New Roman" w:hAnsi="Times New Roman" w:cs="Times New Roman"/>
                <w:color w:val="000000"/>
              </w:rPr>
              <w:t>ee measure</w:t>
            </w:r>
            <w:r w:rsidR="00AC34FB" w:rsidRPr="00CC6B61">
              <w:rPr>
                <w:rFonts w:ascii="Times New Roman" w:eastAsia="Times New Roman" w:hAnsi="Times New Roman" w:cs="Times New Roman"/>
                <w:color w:val="000000"/>
              </w:rPr>
              <w:t xml:space="preserve"> 2.4.2)</w:t>
            </w:r>
          </w:p>
          <w:p w14:paraId="7D10A9AF" w14:textId="4A8A2DEB" w:rsidR="00AC34FB" w:rsidRPr="00CC6B61" w:rsidRDefault="00303148">
            <w:pPr>
              <w:pStyle w:val="ListParagraph"/>
              <w:numPr>
                <w:ilvl w:val="0"/>
                <w:numId w:val="14"/>
              </w:numP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In terms of the implementation of alternative dispute resolution systems, it remains a challenge to work in several directions</w:t>
            </w:r>
            <w:r w:rsidR="00AC34FB" w:rsidRPr="00CC6B61">
              <w:rPr>
                <w:rFonts w:ascii="Times New Roman" w:eastAsia="Times New Roman" w:hAnsi="Times New Roman" w:cs="Times New Roman"/>
                <w:color w:val="000000"/>
              </w:rPr>
              <w:t>:</w:t>
            </w:r>
          </w:p>
          <w:p w14:paraId="034A8C46" w14:textId="35F04FB6" w:rsidR="00AC34FB" w:rsidRPr="00CC6B61" w:rsidRDefault="00AC34FB" w:rsidP="003E2A9A">
            <w:pPr>
              <w:pStyle w:val="ListParagraph"/>
              <w:spacing w:after="120" w:line="276" w:lineRule="auto"/>
              <w:ind w:left="360"/>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a)  </w:t>
            </w:r>
            <w:r w:rsidR="00303148" w:rsidRPr="00CC6B61">
              <w:rPr>
                <w:rFonts w:ascii="Times New Roman" w:eastAsia="Times New Roman" w:hAnsi="Times New Roman" w:cs="Times New Roman"/>
                <w:color w:val="000000"/>
              </w:rPr>
              <w:t>increasing the capacities of the National Mediation Chamber</w:t>
            </w:r>
            <w:r w:rsidRPr="00CC6B61">
              <w:rPr>
                <w:rFonts w:ascii="Times New Roman" w:eastAsia="Times New Roman" w:hAnsi="Times New Roman" w:cs="Times New Roman"/>
                <w:color w:val="000000"/>
              </w:rPr>
              <w:t>;</w:t>
            </w:r>
          </w:p>
          <w:p w14:paraId="5DF409E8" w14:textId="57377163" w:rsidR="00AC34FB" w:rsidRPr="00CC6B61" w:rsidRDefault="00AC34FB" w:rsidP="003E2A9A">
            <w:pPr>
              <w:pStyle w:val="ListParagraph"/>
              <w:spacing w:after="120" w:line="276" w:lineRule="auto"/>
              <w:ind w:left="360"/>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b) </w:t>
            </w:r>
            <w:r w:rsidR="00303148" w:rsidRPr="00CC6B61">
              <w:rPr>
                <w:rFonts w:ascii="Times New Roman" w:eastAsia="Times New Roman" w:hAnsi="Times New Roman" w:cs="Times New Roman"/>
                <w:color w:val="000000"/>
              </w:rPr>
              <w:t>increasing the number of cases for resolving disputes in alternative ways</w:t>
            </w:r>
            <w:r w:rsidRPr="00CC6B61">
              <w:rPr>
                <w:rFonts w:ascii="Times New Roman" w:eastAsia="Times New Roman" w:hAnsi="Times New Roman" w:cs="Times New Roman"/>
                <w:color w:val="000000"/>
              </w:rPr>
              <w:t xml:space="preserve">; </w:t>
            </w:r>
          </w:p>
          <w:p w14:paraId="762CF720" w14:textId="0561C052" w:rsidR="00AC34FB" w:rsidRPr="00CC6B61" w:rsidRDefault="00AC34FB" w:rsidP="003E2A9A">
            <w:pPr>
              <w:pStyle w:val="ListParagraph"/>
              <w:spacing w:after="120" w:line="276" w:lineRule="auto"/>
              <w:ind w:left="360"/>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c) </w:t>
            </w:r>
            <w:r w:rsidR="00303148" w:rsidRPr="00CC6B61">
              <w:rPr>
                <w:rFonts w:ascii="Times New Roman" w:eastAsia="Times New Roman" w:hAnsi="Times New Roman" w:cs="Times New Roman"/>
                <w:color w:val="000000"/>
              </w:rPr>
              <w:t>finding mechanisms to make mediation more accessible</w:t>
            </w:r>
            <w:r w:rsidRPr="00CC6B61">
              <w:rPr>
                <w:rFonts w:ascii="Times New Roman" w:eastAsia="Times New Roman" w:hAnsi="Times New Roman" w:cs="Times New Roman"/>
                <w:color w:val="000000"/>
              </w:rPr>
              <w:t>;</w:t>
            </w:r>
          </w:p>
          <w:p w14:paraId="7CFC0FAB" w14:textId="1AA4F02E" w:rsidR="00370E95" w:rsidRPr="00CC6B61" w:rsidRDefault="006F6DAA" w:rsidP="007471CF">
            <w:pPr>
              <w:pStyle w:val="ListParagraph"/>
              <w:spacing w:after="120" w:line="276" w:lineRule="auto"/>
              <w:ind w:left="360"/>
              <w:contextualSpacing w:val="0"/>
              <w:rPr>
                <w:rFonts w:ascii="Times New Roman" w:hAnsi="Times New Roman" w:cs="Times New Roman"/>
                <w:color w:val="000000"/>
                <w:sz w:val="20"/>
                <w:szCs w:val="20"/>
              </w:rPr>
            </w:pPr>
            <w:r w:rsidRPr="00CC6B61">
              <w:rPr>
                <w:rFonts w:ascii="Times New Roman" w:eastAsia="Times New Roman" w:hAnsi="Times New Roman" w:cs="Times New Roman"/>
                <w:color w:val="000000"/>
              </w:rPr>
              <w:t xml:space="preserve">d) </w:t>
            </w:r>
            <w:r w:rsidR="00AC34FB" w:rsidRPr="00CC6B61">
              <w:rPr>
                <w:rFonts w:ascii="Times New Roman" w:eastAsia="Times New Roman" w:hAnsi="Times New Roman" w:cs="Times New Roman"/>
                <w:color w:val="000000"/>
              </w:rPr>
              <w:t xml:space="preserve">research </w:t>
            </w:r>
            <w:r w:rsidR="00303148" w:rsidRPr="00CC6B61">
              <w:rPr>
                <w:rFonts w:ascii="Times New Roman" w:eastAsia="Times New Roman" w:hAnsi="Times New Roman" w:cs="Times New Roman"/>
                <w:color w:val="000000"/>
              </w:rPr>
              <w:t>and application of the best European practices</w:t>
            </w:r>
            <w:r w:rsidR="003A3EBB" w:rsidRPr="00CC6B61">
              <w:rPr>
                <w:rFonts w:ascii="Times New Roman" w:eastAsia="Times New Roman" w:hAnsi="Times New Roman" w:cs="Times New Roman"/>
                <w:color w:val="000000"/>
              </w:rPr>
              <w:t>. (S</w:t>
            </w:r>
            <w:r w:rsidR="00303148" w:rsidRPr="00CC6B61">
              <w:rPr>
                <w:rFonts w:ascii="Times New Roman" w:eastAsia="Times New Roman" w:hAnsi="Times New Roman" w:cs="Times New Roman"/>
                <w:color w:val="000000"/>
              </w:rPr>
              <w:t>ee measure</w:t>
            </w:r>
            <w:r w:rsidR="003A3EBB" w:rsidRPr="00CC6B61">
              <w:rPr>
                <w:rFonts w:ascii="Times New Roman" w:eastAsia="Times New Roman" w:hAnsi="Times New Roman" w:cs="Times New Roman"/>
                <w:color w:val="000000"/>
              </w:rPr>
              <w:t xml:space="preserve"> 2.5.10)</w:t>
            </w:r>
          </w:p>
        </w:tc>
      </w:tr>
    </w:tbl>
    <w:p w14:paraId="1A587175" w14:textId="77777777" w:rsidR="00370E95" w:rsidRPr="00CC6B61" w:rsidRDefault="00370E95" w:rsidP="003E2A9A">
      <w:pPr>
        <w:spacing w:after="120" w:line="276" w:lineRule="auto"/>
        <w:rPr>
          <w:rFonts w:cs="Times New Roman"/>
          <w:lang w:val="en-US"/>
        </w:rPr>
      </w:pPr>
    </w:p>
    <w:tbl>
      <w:tblPr>
        <w:tblStyle w:val="a3"/>
        <w:tblW w:w="919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00" w:firstRow="0" w:lastRow="0" w:firstColumn="0" w:lastColumn="0" w:noHBand="0" w:noVBand="1"/>
      </w:tblPr>
      <w:tblGrid>
        <w:gridCol w:w="4599"/>
        <w:gridCol w:w="4599"/>
      </w:tblGrid>
      <w:tr w:rsidR="00370E95" w:rsidRPr="00CC6B61" w14:paraId="4098FE12" w14:textId="77777777" w:rsidTr="00B04BFC">
        <w:tc>
          <w:tcPr>
            <w:tcW w:w="9198" w:type="dxa"/>
            <w:gridSpan w:val="2"/>
            <w:tcBorders>
              <w:top w:val="nil"/>
              <w:left w:val="single" w:sz="4" w:space="0" w:color="000000"/>
              <w:bottom w:val="single" w:sz="4" w:space="0" w:color="000000"/>
              <w:right w:val="single" w:sz="4" w:space="0" w:color="000000"/>
            </w:tcBorders>
            <w:shd w:val="clear" w:color="auto" w:fill="767171"/>
          </w:tcPr>
          <w:p w14:paraId="4E054814" w14:textId="235AD4C7" w:rsidR="00370E95" w:rsidRPr="00CC6B61" w:rsidRDefault="009721E1" w:rsidP="007A406C">
            <w:pPr>
              <w:spacing w:after="120" w:line="276" w:lineRule="auto"/>
              <w:jc w:val="center"/>
              <w:rPr>
                <w:rFonts w:eastAsia="Times New Roman" w:cs="Times New Roman"/>
                <w:b/>
                <w:color w:val="FFFFFF"/>
                <w:lang w:val="en-US"/>
              </w:rPr>
            </w:pPr>
            <w:r w:rsidRPr="00CC6B61">
              <w:rPr>
                <w:rFonts w:eastAsia="Times New Roman" w:cs="Times New Roman"/>
                <w:b/>
                <w:color w:val="FFFFFF"/>
                <w:lang w:val="en-US"/>
              </w:rPr>
              <w:t>Policy Goal</w:t>
            </w:r>
            <w:r w:rsidR="001F629F" w:rsidRPr="00CC6B61">
              <w:rPr>
                <w:rFonts w:eastAsia="Times New Roman" w:cs="Times New Roman"/>
                <w:b/>
                <w:color w:val="FFFFFF"/>
                <w:lang w:val="en-US"/>
              </w:rPr>
              <w:t xml:space="preserve"> III</w:t>
            </w:r>
          </w:p>
          <w:p w14:paraId="2DD43243" w14:textId="675CB62F" w:rsidR="00370E95" w:rsidRPr="00CC6B61" w:rsidRDefault="009721E1" w:rsidP="007A406C">
            <w:pPr>
              <w:spacing w:after="120" w:line="276" w:lineRule="auto"/>
              <w:rPr>
                <w:rFonts w:eastAsia="Times New Roman" w:cs="Times New Roman"/>
                <w:b/>
                <w:color w:val="FFFFFF"/>
                <w:lang w:val="en-US"/>
              </w:rPr>
            </w:pPr>
            <w:r w:rsidRPr="00CC6B61">
              <w:rPr>
                <w:rFonts w:eastAsia="Times New Roman" w:cs="Times New Roman"/>
                <w:b/>
                <w:color w:val="FFFFFF"/>
                <w:lang w:val="en-US"/>
              </w:rPr>
              <w:t>A criminal justice system based on modern principles of justice, which guarantees re-socialization, reintegration and rehabilitation, and respect for human rights and freedoms and gender equality within an integrated approach and with solid prevention practices of crime</w:t>
            </w:r>
            <w:r w:rsidR="001F629F" w:rsidRPr="00CC6B61">
              <w:rPr>
                <w:rFonts w:eastAsia="Times New Roman" w:cs="Times New Roman"/>
                <w:b/>
                <w:color w:val="FFFFFF"/>
                <w:lang w:val="en-US"/>
              </w:rPr>
              <w:t>.</w:t>
            </w:r>
          </w:p>
        </w:tc>
      </w:tr>
      <w:tr w:rsidR="00370E95" w:rsidRPr="00CC6B61" w14:paraId="1A03E28A" w14:textId="77777777" w:rsidTr="00316A81">
        <w:tblPrEx>
          <w:tblCellMar>
            <w:left w:w="115" w:type="dxa"/>
            <w:right w:w="115" w:type="dxa"/>
          </w:tblCellMar>
        </w:tblPrEx>
        <w:tc>
          <w:tcPr>
            <w:tcW w:w="4599" w:type="dxa"/>
            <w:tcBorders>
              <w:top w:val="single" w:sz="4" w:space="0" w:color="000000"/>
              <w:left w:val="single" w:sz="4" w:space="0" w:color="000000"/>
              <w:bottom w:val="single" w:sz="4" w:space="0" w:color="000000"/>
              <w:right w:val="single" w:sz="4" w:space="0" w:color="000000"/>
            </w:tcBorders>
            <w:shd w:val="clear" w:color="auto" w:fill="CAE4DE"/>
          </w:tcPr>
          <w:p w14:paraId="4857C830" w14:textId="1DDC7409" w:rsidR="00370E95" w:rsidRPr="00CC6B61" w:rsidRDefault="001F629F" w:rsidP="007A406C">
            <w:pPr>
              <w:spacing w:after="120" w:line="276" w:lineRule="auto"/>
              <w:rPr>
                <w:rFonts w:eastAsia="Times New Roman" w:cs="Times New Roman"/>
                <w:b/>
                <w:color w:val="3B3838"/>
                <w:sz w:val="22"/>
                <w:szCs w:val="22"/>
                <w:lang w:val="en-US"/>
              </w:rPr>
            </w:pPr>
            <w:r w:rsidRPr="00CC6B61">
              <w:rPr>
                <w:rFonts w:eastAsia="Times New Roman" w:cs="Times New Roman"/>
                <w:b/>
                <w:color w:val="3B3838"/>
                <w:sz w:val="22"/>
                <w:szCs w:val="22"/>
                <w:lang w:val="en-US"/>
              </w:rPr>
              <w:t>A</w:t>
            </w:r>
            <w:r w:rsidR="00395FD8" w:rsidRPr="00CC6B61">
              <w:rPr>
                <w:rFonts w:eastAsia="Times New Roman" w:cs="Times New Roman"/>
                <w:b/>
                <w:color w:val="3B3838"/>
                <w:sz w:val="22"/>
                <w:szCs w:val="22"/>
                <w:lang w:val="en-US"/>
              </w:rPr>
              <w:t>chievements</w:t>
            </w:r>
          </w:p>
          <w:p w14:paraId="6A1703DD" w14:textId="40C8699E" w:rsidR="00BC2F82" w:rsidRPr="00CC6B61" w:rsidRDefault="00395FD8">
            <w:pPr>
              <w:pStyle w:val="ListParagraph"/>
              <w:numPr>
                <w:ilvl w:val="0"/>
                <w:numId w:val="32"/>
              </w:numPr>
              <w:pBdr>
                <w:top w:val="nil"/>
                <w:left w:val="nil"/>
                <w:bottom w:val="nil"/>
                <w:right w:val="nil"/>
                <w:between w:val="nil"/>
              </w:pBdr>
              <w:spacing w:after="120" w:line="276" w:lineRule="auto"/>
              <w:contextualSpacing w:val="0"/>
              <w:rPr>
                <w:rFonts w:ascii="Times New Roman" w:hAnsi="Times New Roman" w:cs="Times New Roman"/>
                <w:color w:val="3B3838"/>
              </w:rPr>
            </w:pPr>
            <w:r w:rsidRPr="00CC6B61">
              <w:rPr>
                <w:rFonts w:ascii="Times New Roman" w:eastAsia="Times New Roman" w:hAnsi="Times New Roman" w:cs="Times New Roman"/>
              </w:rPr>
              <w:t xml:space="preserve">Significant increase in effectiveness in investigation, criminal prosecution, sequestration of assets, and number of charges filed with requests for trial for money laundering sent to court, and significant increase in criminal penalties and confiscation of assets in implementation of the results. (See measure </w:t>
            </w:r>
            <w:r w:rsidR="00BC2F82" w:rsidRPr="00CC6B61">
              <w:rPr>
                <w:rFonts w:ascii="Times New Roman" w:eastAsia="Times New Roman" w:hAnsi="Times New Roman" w:cs="Times New Roman"/>
              </w:rPr>
              <w:t>3.2.10)</w:t>
            </w:r>
          </w:p>
          <w:p w14:paraId="53C95247" w14:textId="4EDDB2C5" w:rsidR="00BC2F82" w:rsidRPr="00CC6B61" w:rsidRDefault="000C716A">
            <w:pPr>
              <w:pStyle w:val="ListParagraph"/>
              <w:numPr>
                <w:ilvl w:val="0"/>
                <w:numId w:val="32"/>
              </w:numPr>
              <w:pBdr>
                <w:top w:val="nil"/>
                <w:left w:val="nil"/>
                <w:bottom w:val="nil"/>
                <w:right w:val="nil"/>
                <w:between w:val="nil"/>
              </w:pBdr>
              <w:spacing w:after="120" w:line="276" w:lineRule="auto"/>
              <w:contextualSpacing w:val="0"/>
              <w:rPr>
                <w:rFonts w:ascii="Times New Roman" w:hAnsi="Times New Roman" w:cs="Times New Roman"/>
                <w:color w:val="000000" w:themeColor="text1"/>
              </w:rPr>
            </w:pPr>
            <w:r>
              <w:rPr>
                <w:rFonts w:ascii="Times New Roman" w:hAnsi="Times New Roman" w:cs="Times New Roman"/>
                <w:color w:val="000000" w:themeColor="text1"/>
              </w:rPr>
              <w:t>In</w:t>
            </w:r>
            <w:r w:rsidR="00395FD8" w:rsidRPr="00CC6B61">
              <w:rPr>
                <w:rFonts w:ascii="Times New Roman" w:hAnsi="Times New Roman" w:cs="Times New Roman"/>
                <w:color w:val="000000" w:themeColor="text1"/>
              </w:rPr>
              <w:t xml:space="preserve"> 2023,</w:t>
            </w:r>
            <w:r>
              <w:rPr>
                <w:rFonts w:ascii="Times New Roman" w:hAnsi="Times New Roman" w:cs="Times New Roman"/>
                <w:color w:val="000000" w:themeColor="text1"/>
              </w:rPr>
              <w:t xml:space="preserve"> </w:t>
            </w:r>
            <w:r w:rsidRPr="00CC6B61">
              <w:rPr>
                <w:rFonts w:ascii="Times New Roman" w:hAnsi="Times New Roman" w:cs="Times New Roman"/>
                <w:color w:val="000000" w:themeColor="text1"/>
              </w:rPr>
              <w:t xml:space="preserve">only in 4.3% </w:t>
            </w:r>
            <w:r w:rsidR="00395FD8" w:rsidRPr="00CC6B61">
              <w:rPr>
                <w:rFonts w:ascii="Times New Roman" w:hAnsi="Times New Roman" w:cs="Times New Roman"/>
                <w:color w:val="000000" w:themeColor="text1"/>
              </w:rPr>
              <w:t xml:space="preserve">of the cases tried in the first instance sent by the Prosecution Offices to the First Instance Courts of General Jurisdiction, </w:t>
            </w:r>
            <w:r w:rsidR="00822F1D" w:rsidRPr="00CC6B61">
              <w:rPr>
                <w:rFonts w:ascii="Times New Roman" w:hAnsi="Times New Roman" w:cs="Times New Roman"/>
                <w:color w:val="000000" w:themeColor="text1"/>
              </w:rPr>
              <w:t xml:space="preserve">there </w:t>
            </w:r>
            <w:r w:rsidR="00395FD8" w:rsidRPr="00CC6B61">
              <w:rPr>
                <w:rFonts w:ascii="Times New Roman" w:hAnsi="Times New Roman" w:cs="Times New Roman"/>
                <w:color w:val="000000" w:themeColor="text1"/>
              </w:rPr>
              <w:t xml:space="preserve">was found </w:t>
            </w:r>
            <w:r w:rsidRPr="00CC6B61">
              <w:rPr>
                <w:rFonts w:ascii="Times New Roman" w:hAnsi="Times New Roman" w:cs="Times New Roman"/>
                <w:color w:val="000000" w:themeColor="text1"/>
              </w:rPr>
              <w:t>innocence,</w:t>
            </w:r>
            <w:r w:rsidR="00822F1D" w:rsidRPr="00CC6B61">
              <w:rPr>
                <w:rFonts w:ascii="Times New Roman" w:hAnsi="Times New Roman" w:cs="Times New Roman"/>
                <w:color w:val="000000" w:themeColor="text1"/>
              </w:rPr>
              <w:t xml:space="preserve"> </w:t>
            </w:r>
            <w:r w:rsidR="00395FD8" w:rsidRPr="00CC6B61">
              <w:rPr>
                <w:rFonts w:ascii="Times New Roman" w:hAnsi="Times New Roman" w:cs="Times New Roman"/>
                <w:color w:val="000000" w:themeColor="text1"/>
              </w:rPr>
              <w:t>or the case/</w:t>
            </w:r>
            <w:r w:rsidR="00822F1D" w:rsidRPr="00CC6B61">
              <w:rPr>
                <w:rFonts w:ascii="Times New Roman" w:hAnsi="Times New Roman" w:cs="Times New Roman"/>
                <w:color w:val="000000" w:themeColor="text1"/>
              </w:rPr>
              <w:t>charge</w:t>
            </w:r>
            <w:r w:rsidR="00395FD8" w:rsidRPr="00CC6B61">
              <w:rPr>
                <w:rFonts w:ascii="Times New Roman" w:hAnsi="Times New Roman" w:cs="Times New Roman"/>
                <w:color w:val="000000" w:themeColor="text1"/>
              </w:rPr>
              <w:t xml:space="preserve"> was dismissed and in 95.7% the defendants were declared guilty (See S</w:t>
            </w:r>
            <w:r w:rsidR="00822F1D" w:rsidRPr="00CC6B61">
              <w:rPr>
                <w:rFonts w:ascii="Times New Roman" w:hAnsi="Times New Roman" w:cs="Times New Roman"/>
                <w:color w:val="000000" w:themeColor="text1"/>
              </w:rPr>
              <w:t>O</w:t>
            </w:r>
            <w:r w:rsidR="00395FD8" w:rsidRPr="00CC6B61">
              <w:rPr>
                <w:rFonts w:ascii="Times New Roman" w:hAnsi="Times New Roman" w:cs="Times New Roman"/>
                <w:color w:val="000000" w:themeColor="text1"/>
              </w:rPr>
              <w:t xml:space="preserve"> indicator</w:t>
            </w:r>
            <w:r w:rsidR="00822F1D" w:rsidRPr="00CC6B61">
              <w:rPr>
                <w:rFonts w:ascii="Times New Roman" w:hAnsi="Times New Roman" w:cs="Times New Roman"/>
                <w:color w:val="000000" w:themeColor="text1"/>
              </w:rPr>
              <w:t xml:space="preserve"> </w:t>
            </w:r>
            <w:r w:rsidR="00BC2F82" w:rsidRPr="00CC6B61">
              <w:rPr>
                <w:rFonts w:ascii="Times New Roman" w:hAnsi="Times New Roman" w:cs="Times New Roman"/>
                <w:color w:val="000000" w:themeColor="text1"/>
              </w:rPr>
              <w:t>3.2)</w:t>
            </w:r>
            <w:r w:rsidR="00395FD8" w:rsidRPr="00CC6B61">
              <w:rPr>
                <w:rFonts w:ascii="Times New Roman" w:hAnsi="Times New Roman" w:cs="Times New Roman"/>
                <w:color w:val="000000" w:themeColor="text1"/>
              </w:rPr>
              <w:t xml:space="preserve"> </w:t>
            </w:r>
          </w:p>
          <w:p w14:paraId="7DC36987" w14:textId="3BAFF5D0" w:rsidR="00370E95" w:rsidRPr="00CC6B61" w:rsidRDefault="00822F1D">
            <w:pPr>
              <w:pStyle w:val="ListParagraph"/>
              <w:numPr>
                <w:ilvl w:val="0"/>
                <w:numId w:val="32"/>
              </w:numPr>
              <w:pBdr>
                <w:top w:val="nil"/>
                <w:left w:val="nil"/>
                <w:bottom w:val="nil"/>
                <w:right w:val="nil"/>
                <w:between w:val="nil"/>
              </w:pBdr>
              <w:spacing w:after="120" w:line="276" w:lineRule="auto"/>
              <w:contextualSpacing w:val="0"/>
              <w:rPr>
                <w:rFonts w:ascii="Times New Roman" w:hAnsi="Times New Roman" w:cs="Times New Roman"/>
                <w:color w:val="3B3838"/>
              </w:rPr>
            </w:pPr>
            <w:r w:rsidRPr="00CC6B61">
              <w:rPr>
                <w:rFonts w:ascii="Times New Roman" w:eastAsia="Times New Roman" w:hAnsi="Times New Roman" w:cs="Times New Roman"/>
              </w:rPr>
              <w:t xml:space="preserve">In the framework of strengthening the institutional capacities, the Special Prosecution Office against Corruption and Organized Crime during 2023 has successfully achieved its objectives in </w:t>
            </w:r>
            <w:r w:rsidRPr="00CC6B61">
              <w:rPr>
                <w:rFonts w:ascii="Times New Roman" w:eastAsia="Times New Roman" w:hAnsi="Times New Roman" w:cs="Times New Roman"/>
              </w:rPr>
              <w:lastRenderedPageBreak/>
              <w:t>strengthening the regulatory framework of the institution, drafting and approving a series of by-laws for the smooth functioning of the institutional activity. (See measure</w:t>
            </w:r>
            <w:r w:rsidR="000E6EB8" w:rsidRPr="00CC6B61">
              <w:rPr>
                <w:rFonts w:ascii="Times New Roman" w:eastAsia="Times New Roman" w:hAnsi="Times New Roman" w:cs="Times New Roman"/>
              </w:rPr>
              <w:t xml:space="preserve"> 3.2.13)</w:t>
            </w:r>
          </w:p>
        </w:tc>
        <w:tc>
          <w:tcPr>
            <w:tcW w:w="4599" w:type="dxa"/>
            <w:tcBorders>
              <w:top w:val="single" w:sz="4" w:space="0" w:color="000000"/>
              <w:left w:val="single" w:sz="4" w:space="0" w:color="000000"/>
              <w:bottom w:val="single" w:sz="4" w:space="0" w:color="000000"/>
              <w:right w:val="single" w:sz="4" w:space="0" w:color="000000"/>
            </w:tcBorders>
          </w:tcPr>
          <w:p w14:paraId="4CB44EB6" w14:textId="7BEC3D55" w:rsidR="00370E95" w:rsidRPr="00CC6B61" w:rsidRDefault="00395FD8" w:rsidP="007A406C">
            <w:pPr>
              <w:widowControl/>
              <w:pBdr>
                <w:top w:val="nil"/>
                <w:left w:val="nil"/>
                <w:bottom w:val="nil"/>
                <w:right w:val="nil"/>
                <w:between w:val="nil"/>
              </w:pBdr>
              <w:spacing w:after="120" w:line="276" w:lineRule="auto"/>
              <w:rPr>
                <w:rFonts w:eastAsia="Times New Roman" w:cs="Times New Roman"/>
                <w:b/>
                <w:color w:val="000000"/>
                <w:sz w:val="22"/>
                <w:szCs w:val="22"/>
                <w:lang w:val="en-US"/>
              </w:rPr>
            </w:pPr>
            <w:r w:rsidRPr="00CC6B61">
              <w:rPr>
                <w:rFonts w:eastAsia="Times New Roman" w:cs="Times New Roman"/>
                <w:b/>
                <w:color w:val="000000"/>
                <w:sz w:val="22"/>
                <w:szCs w:val="22"/>
                <w:lang w:val="en-US"/>
              </w:rPr>
              <w:lastRenderedPageBreak/>
              <w:t>Challenges</w:t>
            </w:r>
          </w:p>
          <w:p w14:paraId="7829B6CB" w14:textId="60DA6AA3" w:rsidR="00370E95" w:rsidRPr="00CC6B61" w:rsidRDefault="00822F1D">
            <w:pPr>
              <w:pStyle w:val="ListParagraph"/>
              <w:numPr>
                <w:ilvl w:val="0"/>
                <w:numId w:val="32"/>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 xml:space="preserve">Adoption of the Criminal Code in accordance with the acquis and the recommendations of the screening report related to the criminal field and criminality. (See specific objective </w:t>
            </w:r>
            <w:r w:rsidR="006F6DAA" w:rsidRPr="00CC6B61">
              <w:rPr>
                <w:rFonts w:ascii="Times New Roman" w:eastAsia="Times New Roman" w:hAnsi="Times New Roman" w:cs="Times New Roman"/>
                <w:color w:val="3B3838"/>
              </w:rPr>
              <w:t>3</w:t>
            </w:r>
            <w:r w:rsidR="00CB0B9B" w:rsidRPr="00CC6B61">
              <w:rPr>
                <w:rFonts w:ascii="Times New Roman" w:eastAsia="Times New Roman" w:hAnsi="Times New Roman" w:cs="Times New Roman"/>
                <w:color w:val="3B3838"/>
              </w:rPr>
              <w:t>.1)</w:t>
            </w:r>
          </w:p>
          <w:p w14:paraId="73566F45" w14:textId="18E32AB5" w:rsidR="00370E95" w:rsidRPr="00CC6B61" w:rsidRDefault="00822F1D">
            <w:pPr>
              <w:pStyle w:val="ListParagraph"/>
              <w:numPr>
                <w:ilvl w:val="0"/>
                <w:numId w:val="32"/>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themeColor="text1"/>
              </w:rPr>
              <w:t>More efficient structures</w:t>
            </w:r>
            <w:r w:rsidR="00704302" w:rsidRPr="00CC6B61">
              <w:rPr>
                <w:rFonts w:ascii="Times New Roman" w:eastAsia="Times New Roman" w:hAnsi="Times New Roman" w:cs="Times New Roman"/>
                <w:color w:val="000000" w:themeColor="text1"/>
              </w:rPr>
              <w:t xml:space="preserve"> of NBI</w:t>
            </w:r>
            <w:r w:rsidRPr="00CC6B61">
              <w:rPr>
                <w:rFonts w:ascii="Times New Roman" w:eastAsia="Times New Roman" w:hAnsi="Times New Roman" w:cs="Times New Roman"/>
                <w:color w:val="000000" w:themeColor="text1"/>
              </w:rPr>
              <w:t xml:space="preserve">, complete with units for risk analysis, international and operational cooperation, and human capacities. </w:t>
            </w:r>
            <w:r w:rsidRPr="00CC6B61">
              <w:rPr>
                <w:rFonts w:ascii="Times New Roman" w:eastAsia="Times New Roman" w:hAnsi="Times New Roman" w:cs="Times New Roman"/>
                <w:color w:val="3B3838"/>
              </w:rPr>
              <w:t>(See measure</w:t>
            </w:r>
            <w:r w:rsidR="006F6DAA" w:rsidRPr="00CC6B61">
              <w:rPr>
                <w:rFonts w:ascii="Times New Roman" w:eastAsia="Times New Roman" w:hAnsi="Times New Roman" w:cs="Times New Roman"/>
                <w:color w:val="3B3838"/>
              </w:rPr>
              <w:t xml:space="preserve"> 3.2.12</w:t>
            </w:r>
            <w:r w:rsidR="00CB0B9B" w:rsidRPr="00CC6B61">
              <w:rPr>
                <w:rFonts w:ascii="Times New Roman" w:eastAsia="Times New Roman" w:hAnsi="Times New Roman" w:cs="Times New Roman"/>
                <w:color w:val="3B3838"/>
              </w:rPr>
              <w:t>)</w:t>
            </w:r>
          </w:p>
          <w:p w14:paraId="491447F7" w14:textId="330D753C" w:rsidR="006F6DAA" w:rsidRPr="00CC6B61" w:rsidRDefault="00822F1D">
            <w:pPr>
              <w:pStyle w:val="ListParagraph"/>
              <w:numPr>
                <w:ilvl w:val="0"/>
                <w:numId w:val="32"/>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Inter-institutional cooperation to observe the legal deadlines for the execution of decisions with probation remains a challenge. (</w:t>
            </w:r>
            <w:r w:rsidR="00716F1A">
              <w:rPr>
                <w:rFonts w:ascii="Times New Roman" w:eastAsia="Times New Roman" w:hAnsi="Times New Roman" w:cs="Times New Roman"/>
                <w:color w:val="000000"/>
              </w:rPr>
              <w:t>E</w:t>
            </w:r>
            <w:r w:rsidRPr="00CC6B61">
              <w:rPr>
                <w:rFonts w:ascii="Times New Roman" w:eastAsia="Times New Roman" w:hAnsi="Times New Roman" w:cs="Times New Roman"/>
                <w:color w:val="000000"/>
              </w:rPr>
              <w:t xml:space="preserve">xecution of decisions </w:t>
            </w:r>
            <w:r w:rsidR="00716F1A">
              <w:rPr>
                <w:rFonts w:ascii="Times New Roman" w:eastAsia="Times New Roman" w:hAnsi="Times New Roman" w:cs="Times New Roman"/>
                <w:color w:val="000000"/>
              </w:rPr>
              <w:t>related to</w:t>
            </w:r>
            <w:r w:rsidRPr="00CC6B61">
              <w:rPr>
                <w:rFonts w:ascii="Times New Roman" w:eastAsia="Times New Roman" w:hAnsi="Times New Roman" w:cs="Times New Roman"/>
                <w:color w:val="000000"/>
              </w:rPr>
              <w:t xml:space="preserve"> probation service is delayed by the prosecution office. The delay in the execution of the probation service affects its meaning for the convicted person</w:t>
            </w:r>
            <w:r w:rsidR="006F6DAA" w:rsidRPr="00CC6B61">
              <w:rPr>
                <w:rFonts w:ascii="Times New Roman" w:eastAsia="Times New Roman" w:hAnsi="Times New Roman" w:cs="Times New Roman"/>
                <w:color w:val="000000"/>
              </w:rPr>
              <w:t xml:space="preserve">. </w:t>
            </w:r>
            <w:r w:rsidR="006F6DAA" w:rsidRPr="00CC6B61">
              <w:rPr>
                <w:rFonts w:ascii="Times New Roman" w:eastAsia="Times New Roman" w:hAnsi="Times New Roman" w:cs="Times New Roman"/>
                <w:color w:val="3B3838"/>
              </w:rPr>
              <w:t>(</w:t>
            </w:r>
            <w:r w:rsidRPr="00CC6B61">
              <w:rPr>
                <w:rFonts w:ascii="Times New Roman" w:eastAsia="Times New Roman" w:hAnsi="Times New Roman" w:cs="Times New Roman"/>
                <w:color w:val="3B3838"/>
              </w:rPr>
              <w:t xml:space="preserve">See measure </w:t>
            </w:r>
            <w:r w:rsidR="006F6DAA" w:rsidRPr="00CC6B61">
              <w:rPr>
                <w:rFonts w:ascii="Times New Roman" w:eastAsia="Times New Roman" w:hAnsi="Times New Roman" w:cs="Times New Roman"/>
                <w:color w:val="3B3838"/>
              </w:rPr>
              <w:t>3.4.16)</w:t>
            </w:r>
          </w:p>
          <w:p w14:paraId="37497ABF" w14:textId="1557A7F8" w:rsidR="004C128F" w:rsidRPr="00CC6B61" w:rsidRDefault="00822F1D">
            <w:pPr>
              <w:pStyle w:val="ListParagraph"/>
              <w:numPr>
                <w:ilvl w:val="0"/>
                <w:numId w:val="32"/>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lastRenderedPageBreak/>
              <w:t>Increasing capacities of prison employees for relations with inmates</w:t>
            </w:r>
            <w:r w:rsidR="006F6DAA" w:rsidRPr="00CC6B61">
              <w:rPr>
                <w:rFonts w:ascii="Times New Roman" w:eastAsia="Times New Roman" w:hAnsi="Times New Roman" w:cs="Times New Roman"/>
                <w:color w:val="000000"/>
              </w:rPr>
              <w:t xml:space="preserve">. </w:t>
            </w:r>
            <w:r w:rsidR="006F6DAA" w:rsidRPr="00CC6B61">
              <w:rPr>
                <w:rFonts w:ascii="Times New Roman" w:eastAsia="Times New Roman" w:hAnsi="Times New Roman" w:cs="Times New Roman"/>
                <w:color w:val="3B3838"/>
              </w:rPr>
              <w:t>(</w:t>
            </w:r>
            <w:r w:rsidRPr="00CC6B61">
              <w:rPr>
                <w:rFonts w:ascii="Times New Roman" w:eastAsia="Times New Roman" w:hAnsi="Times New Roman" w:cs="Times New Roman"/>
                <w:color w:val="3B3838"/>
              </w:rPr>
              <w:t xml:space="preserve">See measure </w:t>
            </w:r>
            <w:r w:rsidR="006F6DAA" w:rsidRPr="00CC6B61">
              <w:rPr>
                <w:rFonts w:ascii="Times New Roman" w:eastAsia="Times New Roman" w:hAnsi="Times New Roman" w:cs="Times New Roman"/>
                <w:color w:val="3B3838"/>
              </w:rPr>
              <w:t>3.5.4)</w:t>
            </w:r>
          </w:p>
          <w:p w14:paraId="55F7AF10" w14:textId="1F9FAD70" w:rsidR="00370E95" w:rsidRPr="00CC6B61" w:rsidRDefault="006F6DAA">
            <w:pPr>
              <w:pStyle w:val="ListParagraph"/>
              <w:numPr>
                <w:ilvl w:val="0"/>
                <w:numId w:val="32"/>
              </w:numPr>
              <w:pBdr>
                <w:top w:val="nil"/>
                <w:left w:val="nil"/>
                <w:bottom w:val="nil"/>
                <w:right w:val="nil"/>
                <w:between w:val="nil"/>
              </w:pBdr>
              <w:spacing w:after="120" w:line="276" w:lineRule="auto"/>
              <w:contextualSpacing w:val="0"/>
              <w:rPr>
                <w:rFonts w:ascii="Times New Roman" w:eastAsia="Times New Roman" w:hAnsi="Times New Roman" w:cs="Times New Roman"/>
                <w:color w:val="000000"/>
              </w:rPr>
            </w:pPr>
            <w:r w:rsidRPr="00CC6B61">
              <w:rPr>
                <w:rFonts w:ascii="Times New Roman" w:eastAsia="Times New Roman" w:hAnsi="Times New Roman" w:cs="Times New Roman"/>
                <w:color w:val="000000"/>
              </w:rPr>
              <w:t>Implement</w:t>
            </w:r>
            <w:r w:rsidR="00822F1D" w:rsidRPr="00CC6B61">
              <w:rPr>
                <w:rFonts w:ascii="Times New Roman" w:eastAsia="Times New Roman" w:hAnsi="Times New Roman" w:cs="Times New Roman"/>
                <w:color w:val="000000"/>
              </w:rPr>
              <w:t xml:space="preserve">ation of the new </w:t>
            </w:r>
            <w:r w:rsidRPr="00CC6B61">
              <w:rPr>
                <w:rFonts w:ascii="Times New Roman" w:eastAsia="Times New Roman" w:hAnsi="Times New Roman" w:cs="Times New Roman"/>
                <w:color w:val="000000"/>
              </w:rPr>
              <w:t>Master Plan</w:t>
            </w:r>
            <w:r w:rsidR="00822F1D" w:rsidRPr="00CC6B61">
              <w:rPr>
                <w:rFonts w:ascii="Times New Roman" w:eastAsia="Times New Roman" w:hAnsi="Times New Roman" w:cs="Times New Roman"/>
                <w:color w:val="000000"/>
              </w:rPr>
              <w:t xml:space="preserve"> for Prisons</w:t>
            </w:r>
            <w:r w:rsidR="000E6EB8" w:rsidRPr="00CC6B61">
              <w:rPr>
                <w:rFonts w:ascii="Times New Roman" w:eastAsia="Times New Roman" w:hAnsi="Times New Roman" w:cs="Times New Roman"/>
                <w:color w:val="000000"/>
              </w:rPr>
              <w:t xml:space="preserve">. </w:t>
            </w:r>
            <w:r w:rsidR="000E6EB8" w:rsidRPr="00CC6B61">
              <w:rPr>
                <w:rFonts w:ascii="Times New Roman" w:eastAsia="Times New Roman" w:hAnsi="Times New Roman" w:cs="Times New Roman"/>
                <w:color w:val="3B3838"/>
              </w:rPr>
              <w:t>(</w:t>
            </w:r>
            <w:r w:rsidR="00822F1D" w:rsidRPr="00CC6B61">
              <w:rPr>
                <w:rFonts w:ascii="Times New Roman" w:eastAsia="Times New Roman" w:hAnsi="Times New Roman" w:cs="Times New Roman"/>
                <w:color w:val="3B3838"/>
              </w:rPr>
              <w:t xml:space="preserve">See measure </w:t>
            </w:r>
            <w:r w:rsidR="000E6EB8" w:rsidRPr="00CC6B61">
              <w:rPr>
                <w:rFonts w:ascii="Times New Roman" w:eastAsia="Times New Roman" w:hAnsi="Times New Roman" w:cs="Times New Roman"/>
                <w:color w:val="3B3838"/>
              </w:rPr>
              <w:t>3.5.10)</w:t>
            </w:r>
          </w:p>
        </w:tc>
      </w:tr>
    </w:tbl>
    <w:p w14:paraId="221686ED" w14:textId="77777777" w:rsidR="00370E95" w:rsidRPr="00CC6B61" w:rsidRDefault="00370E95" w:rsidP="003E2A9A">
      <w:pPr>
        <w:spacing w:after="120" w:line="276" w:lineRule="auto"/>
        <w:rPr>
          <w:rFonts w:cs="Times New Roman"/>
          <w:lang w:val="en-US"/>
        </w:rPr>
      </w:pPr>
    </w:p>
    <w:tbl>
      <w:tblPr>
        <w:tblStyle w:val="a4"/>
        <w:tblW w:w="919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400" w:firstRow="0" w:lastRow="0" w:firstColumn="0" w:lastColumn="0" w:noHBand="0" w:noVBand="1"/>
      </w:tblPr>
      <w:tblGrid>
        <w:gridCol w:w="4599"/>
        <w:gridCol w:w="4599"/>
      </w:tblGrid>
      <w:tr w:rsidR="00370E95" w:rsidRPr="00CC6B61" w14:paraId="4ACA05C6" w14:textId="77777777" w:rsidTr="002C4E9B">
        <w:tc>
          <w:tcPr>
            <w:tcW w:w="9198" w:type="dxa"/>
            <w:gridSpan w:val="2"/>
            <w:tcBorders>
              <w:top w:val="single" w:sz="4" w:space="0" w:color="000000"/>
              <w:left w:val="single" w:sz="4" w:space="0" w:color="000000"/>
              <w:bottom w:val="single" w:sz="4" w:space="0" w:color="000000"/>
              <w:right w:val="single" w:sz="4" w:space="0" w:color="000000"/>
            </w:tcBorders>
            <w:shd w:val="clear" w:color="auto" w:fill="767171"/>
          </w:tcPr>
          <w:p w14:paraId="5542EDD1" w14:textId="5AAD5323" w:rsidR="00370E95" w:rsidRPr="00CC6B61" w:rsidRDefault="009721E1" w:rsidP="003E2A9A">
            <w:pPr>
              <w:spacing w:after="120" w:line="276" w:lineRule="auto"/>
              <w:jc w:val="center"/>
              <w:rPr>
                <w:rFonts w:eastAsia="Times New Roman" w:cs="Times New Roman"/>
                <w:b/>
                <w:color w:val="FFFFFF"/>
                <w:lang w:val="en-US"/>
              </w:rPr>
            </w:pPr>
            <w:r w:rsidRPr="00CC6B61">
              <w:rPr>
                <w:rFonts w:eastAsia="Times New Roman" w:cs="Times New Roman"/>
                <w:b/>
                <w:color w:val="FFFFFF"/>
                <w:lang w:val="en-US"/>
              </w:rPr>
              <w:t>Policy Goal</w:t>
            </w:r>
            <w:r w:rsidR="001F629F" w:rsidRPr="00CC6B61">
              <w:rPr>
                <w:rFonts w:eastAsia="Times New Roman" w:cs="Times New Roman"/>
                <w:b/>
                <w:color w:val="FFFFFF"/>
                <w:lang w:val="en-US"/>
              </w:rPr>
              <w:t xml:space="preserve"> IV</w:t>
            </w:r>
          </w:p>
          <w:p w14:paraId="34C6D444" w14:textId="1DAF8A1D" w:rsidR="00370E95" w:rsidRPr="00CC6B61" w:rsidRDefault="009721E1"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Coordination, efficient and effective management of the justice system across all institutions of the sector</w:t>
            </w:r>
            <w:r w:rsidR="001F629F" w:rsidRPr="00CC6B61">
              <w:rPr>
                <w:rFonts w:eastAsia="Times New Roman" w:cs="Times New Roman"/>
                <w:b/>
                <w:color w:val="FFFFFF"/>
                <w:lang w:val="en-US"/>
              </w:rPr>
              <w:t>.</w:t>
            </w:r>
          </w:p>
        </w:tc>
      </w:tr>
      <w:tr w:rsidR="00370E95" w:rsidRPr="00CC6B61" w14:paraId="01762866" w14:textId="77777777" w:rsidTr="00316A81">
        <w:tblPrEx>
          <w:tblCellMar>
            <w:left w:w="115" w:type="dxa"/>
            <w:right w:w="115" w:type="dxa"/>
          </w:tblCellMar>
        </w:tblPrEx>
        <w:tc>
          <w:tcPr>
            <w:tcW w:w="4599" w:type="dxa"/>
            <w:tcBorders>
              <w:top w:val="single" w:sz="4" w:space="0" w:color="000000"/>
              <w:left w:val="single" w:sz="4" w:space="0" w:color="000000"/>
              <w:bottom w:val="single" w:sz="4" w:space="0" w:color="000000"/>
              <w:right w:val="single" w:sz="4" w:space="0" w:color="000000"/>
            </w:tcBorders>
            <w:shd w:val="clear" w:color="auto" w:fill="CAE4DE"/>
          </w:tcPr>
          <w:p w14:paraId="434C6B4D" w14:textId="2FA3FF0D" w:rsidR="00370E95" w:rsidRPr="00CC6B61" w:rsidRDefault="001F629F" w:rsidP="003E2A9A">
            <w:pPr>
              <w:spacing w:after="120" w:line="276" w:lineRule="auto"/>
              <w:rPr>
                <w:rFonts w:eastAsia="Times New Roman" w:cs="Times New Roman"/>
                <w:b/>
                <w:color w:val="3B3838"/>
                <w:sz w:val="22"/>
                <w:szCs w:val="22"/>
                <w:lang w:val="en-US"/>
              </w:rPr>
            </w:pPr>
            <w:r w:rsidRPr="00CC6B61">
              <w:rPr>
                <w:rFonts w:eastAsia="Times New Roman" w:cs="Times New Roman"/>
                <w:b/>
                <w:color w:val="3B3838"/>
                <w:sz w:val="22"/>
                <w:szCs w:val="22"/>
                <w:lang w:val="en-US"/>
              </w:rPr>
              <w:t>A</w:t>
            </w:r>
            <w:r w:rsidR="00822F1D" w:rsidRPr="00CC6B61">
              <w:rPr>
                <w:rFonts w:eastAsia="Times New Roman" w:cs="Times New Roman"/>
                <w:b/>
                <w:color w:val="3B3838"/>
                <w:sz w:val="22"/>
                <w:szCs w:val="22"/>
                <w:lang w:val="en-US"/>
              </w:rPr>
              <w:t>chievements</w:t>
            </w:r>
          </w:p>
          <w:p w14:paraId="65BD31CD" w14:textId="7D98EB1C" w:rsidR="00370E95" w:rsidRPr="00CC6B61" w:rsidRDefault="00517E49">
            <w:pPr>
              <w:widowControl/>
              <w:numPr>
                <w:ilvl w:val="0"/>
                <w:numId w:val="16"/>
              </w:numPr>
              <w:pBdr>
                <w:top w:val="nil"/>
                <w:left w:val="nil"/>
                <w:bottom w:val="nil"/>
                <w:right w:val="nil"/>
                <w:between w:val="nil"/>
              </w:pBdr>
              <w:spacing w:after="120" w:line="276" w:lineRule="auto"/>
              <w:ind w:left="360"/>
              <w:rPr>
                <w:rFonts w:cs="Times New Roman"/>
                <w:color w:val="000000" w:themeColor="text1"/>
                <w:sz w:val="22"/>
                <w:szCs w:val="22"/>
                <w:lang w:val="en-US"/>
              </w:rPr>
            </w:pPr>
            <w:r w:rsidRPr="00CC6B61">
              <w:rPr>
                <w:rFonts w:eastAsia="Times New Roman" w:cs="Times New Roman"/>
                <w:color w:val="000000" w:themeColor="text1"/>
                <w:sz w:val="22"/>
                <w:szCs w:val="22"/>
                <w:lang w:val="en-US"/>
              </w:rPr>
              <w:t xml:space="preserve">The approval and implementation </w:t>
            </w:r>
            <w:r w:rsidR="00716F1A" w:rsidRPr="00CC6B61">
              <w:rPr>
                <w:rFonts w:eastAsia="Times New Roman" w:cs="Times New Roman"/>
                <w:color w:val="000000" w:themeColor="text1"/>
                <w:sz w:val="22"/>
                <w:szCs w:val="22"/>
                <w:lang w:val="en-US"/>
              </w:rPr>
              <w:t>of</w:t>
            </w:r>
            <w:r w:rsidRPr="00CC6B61">
              <w:rPr>
                <w:rFonts w:eastAsia="Times New Roman" w:cs="Times New Roman"/>
                <w:color w:val="000000" w:themeColor="text1"/>
                <w:sz w:val="22"/>
                <w:szCs w:val="22"/>
                <w:lang w:val="en-US"/>
              </w:rPr>
              <w:t xml:space="preserve"> a series of activities of the Communication Strategy and Plan in the field of justice is an achievement recorded throughout the year 2023 by the Ministry of Justice</w:t>
            </w:r>
            <w:r w:rsidR="006F6DAA" w:rsidRPr="00CC6B61">
              <w:rPr>
                <w:rFonts w:eastAsia="Times New Roman" w:cs="Times New Roman"/>
                <w:color w:val="000000" w:themeColor="text1"/>
                <w:sz w:val="22"/>
                <w:szCs w:val="22"/>
                <w:lang w:val="en-US"/>
              </w:rPr>
              <w:t>.</w:t>
            </w:r>
            <w:r w:rsidR="006F6DAA" w:rsidRPr="00CC6B61">
              <w:rPr>
                <w:rFonts w:cs="Times New Roman"/>
                <w:color w:val="000000" w:themeColor="text1"/>
                <w:sz w:val="22"/>
                <w:szCs w:val="22"/>
                <w:lang w:val="en-US"/>
              </w:rPr>
              <w:t xml:space="preserve"> </w:t>
            </w:r>
            <w:r w:rsidR="006F6DAA" w:rsidRPr="00CC6B61">
              <w:rPr>
                <w:rFonts w:eastAsia="Times New Roman" w:cs="Times New Roman"/>
                <w:color w:val="000000" w:themeColor="text1"/>
                <w:sz w:val="22"/>
                <w:szCs w:val="22"/>
                <w:lang w:val="en-US"/>
              </w:rPr>
              <w:t>(</w:t>
            </w:r>
            <w:r w:rsidR="00493C21" w:rsidRPr="00CC6B61">
              <w:rPr>
                <w:rFonts w:eastAsia="Times New Roman" w:cs="Times New Roman"/>
                <w:color w:val="000000" w:themeColor="text1"/>
                <w:sz w:val="22"/>
                <w:szCs w:val="22"/>
                <w:lang w:val="en-US"/>
              </w:rPr>
              <w:t xml:space="preserve">See specific objective </w:t>
            </w:r>
            <w:r w:rsidR="006F6DAA" w:rsidRPr="00CC6B61">
              <w:rPr>
                <w:rFonts w:eastAsia="Times New Roman" w:cs="Times New Roman"/>
                <w:color w:val="000000" w:themeColor="text1"/>
                <w:sz w:val="22"/>
                <w:szCs w:val="22"/>
                <w:lang w:val="en-US"/>
              </w:rPr>
              <w:t>4.3)</w:t>
            </w:r>
          </w:p>
          <w:p w14:paraId="371A91C0" w14:textId="6E809FC2" w:rsidR="00370E95" w:rsidRPr="00CC6B61" w:rsidRDefault="00493C21">
            <w:pPr>
              <w:widowControl/>
              <w:numPr>
                <w:ilvl w:val="0"/>
                <w:numId w:val="16"/>
              </w:numPr>
              <w:pBdr>
                <w:top w:val="nil"/>
                <w:left w:val="nil"/>
                <w:bottom w:val="nil"/>
                <w:right w:val="nil"/>
                <w:between w:val="nil"/>
              </w:pBdr>
              <w:spacing w:after="120" w:line="276" w:lineRule="auto"/>
              <w:ind w:left="360"/>
              <w:rPr>
                <w:rFonts w:cs="Times New Roman"/>
                <w:color w:val="3B3838"/>
                <w:sz w:val="22"/>
                <w:szCs w:val="22"/>
                <w:lang w:val="en-US"/>
              </w:rPr>
            </w:pPr>
            <w:r w:rsidRPr="00CC6B61">
              <w:rPr>
                <w:rFonts w:eastAsia="Times New Roman" w:cs="Times New Roman"/>
                <w:color w:val="000000" w:themeColor="text1"/>
                <w:sz w:val="22"/>
                <w:szCs w:val="22"/>
                <w:lang w:val="en-US"/>
              </w:rPr>
              <w:t>Following the process of Albania’s integration into the European Union, for the first time, the Albanian Government with decision no. 729, dated 13.12.2023, approved the Cross-Sectoral Strategy for the Protection of the Victims of Crime 2024-2030, proposed by the Ministry of Justice, in accordance with the priorities and program of the Albanian Government, providing a complete framework for the protection of the rights of the victims of crime</w:t>
            </w:r>
            <w:r w:rsidR="006F6DAA" w:rsidRPr="00CC6B61">
              <w:rPr>
                <w:rFonts w:eastAsia="Times New Roman" w:cs="Times New Roman"/>
                <w:color w:val="000000" w:themeColor="text1"/>
                <w:sz w:val="22"/>
                <w:szCs w:val="22"/>
                <w:lang w:val="en-US"/>
              </w:rPr>
              <w:t>. (</w:t>
            </w:r>
            <w:r w:rsidRPr="00CC6B61">
              <w:rPr>
                <w:rFonts w:eastAsia="Times New Roman" w:cs="Times New Roman"/>
                <w:color w:val="000000" w:themeColor="text1"/>
                <w:sz w:val="22"/>
                <w:szCs w:val="22"/>
                <w:lang w:val="en-US"/>
              </w:rPr>
              <w:t xml:space="preserve">See specific objective </w:t>
            </w:r>
            <w:r w:rsidR="006F6DAA" w:rsidRPr="00CC6B61">
              <w:rPr>
                <w:rFonts w:eastAsia="Times New Roman" w:cs="Times New Roman"/>
                <w:color w:val="000000" w:themeColor="text1"/>
                <w:sz w:val="22"/>
                <w:szCs w:val="22"/>
                <w:lang w:val="en-US"/>
              </w:rPr>
              <w:t>4.3)</w:t>
            </w:r>
          </w:p>
        </w:tc>
        <w:tc>
          <w:tcPr>
            <w:tcW w:w="4599" w:type="dxa"/>
            <w:tcBorders>
              <w:top w:val="single" w:sz="4" w:space="0" w:color="000000"/>
              <w:left w:val="single" w:sz="4" w:space="0" w:color="000000"/>
              <w:bottom w:val="single" w:sz="4" w:space="0" w:color="000000"/>
              <w:right w:val="single" w:sz="4" w:space="0" w:color="000000"/>
            </w:tcBorders>
          </w:tcPr>
          <w:p w14:paraId="11563BCF" w14:textId="4C575385" w:rsidR="00370E95" w:rsidRPr="00CC6B61" w:rsidRDefault="00822F1D" w:rsidP="003E2A9A">
            <w:pPr>
              <w:widowControl/>
              <w:pBdr>
                <w:top w:val="nil"/>
                <w:left w:val="nil"/>
                <w:bottom w:val="nil"/>
                <w:right w:val="nil"/>
                <w:between w:val="nil"/>
              </w:pBdr>
              <w:spacing w:after="120" w:line="276" w:lineRule="auto"/>
              <w:rPr>
                <w:rFonts w:eastAsia="Times New Roman" w:cs="Times New Roman"/>
                <w:b/>
                <w:color w:val="000000"/>
                <w:sz w:val="22"/>
                <w:szCs w:val="22"/>
                <w:lang w:val="en-US"/>
              </w:rPr>
            </w:pPr>
            <w:r w:rsidRPr="00CC6B61">
              <w:rPr>
                <w:rFonts w:eastAsia="Times New Roman" w:cs="Times New Roman"/>
                <w:b/>
                <w:color w:val="000000"/>
                <w:sz w:val="22"/>
                <w:szCs w:val="22"/>
                <w:lang w:val="en-US"/>
              </w:rPr>
              <w:t>Challenges</w:t>
            </w:r>
          </w:p>
          <w:p w14:paraId="4B5E4402" w14:textId="41D46591" w:rsidR="006F6DAA" w:rsidRPr="00CC6B61" w:rsidRDefault="00493C21">
            <w:pPr>
              <w:pStyle w:val="ListParagraph"/>
              <w:numPr>
                <w:ilvl w:val="0"/>
                <w:numId w:val="32"/>
              </w:numPr>
              <w:pBdr>
                <w:top w:val="nil"/>
                <w:left w:val="nil"/>
                <w:bottom w:val="nil"/>
                <w:right w:val="nil"/>
                <w:between w:val="nil"/>
              </w:pBdr>
              <w:spacing w:after="120" w:line="276" w:lineRule="auto"/>
              <w:rPr>
                <w:rFonts w:ascii="Times New Roman" w:eastAsia="Times New Roman" w:hAnsi="Times New Roman" w:cs="Times New Roman"/>
                <w:color w:val="000000"/>
              </w:rPr>
            </w:pPr>
            <w:r w:rsidRPr="00CC6B61">
              <w:rPr>
                <w:rFonts w:ascii="Times New Roman" w:eastAsia="Times New Roman" w:hAnsi="Times New Roman" w:cs="Times New Roman"/>
                <w:color w:val="000000"/>
              </w:rPr>
              <w:t>Digitalization of the justice system and commissioning of the integrated case management system</w:t>
            </w:r>
            <w:r w:rsidR="006F6DAA" w:rsidRPr="00CC6B61">
              <w:rPr>
                <w:rFonts w:ascii="Times New Roman" w:eastAsia="Times New Roman" w:hAnsi="Times New Roman" w:cs="Times New Roman"/>
                <w:color w:val="000000"/>
              </w:rPr>
              <w:t xml:space="preserve">, </w:t>
            </w:r>
            <w:r w:rsidRPr="00CC6B61">
              <w:rPr>
                <w:rFonts w:ascii="Times New Roman" w:eastAsia="Times New Roman" w:hAnsi="Times New Roman" w:cs="Times New Roman"/>
                <w:color w:val="000000"/>
              </w:rPr>
              <w:t>through</w:t>
            </w:r>
            <w:r w:rsidR="006F6DAA" w:rsidRPr="00CC6B61">
              <w:rPr>
                <w:rFonts w:ascii="Times New Roman" w:eastAsia="Times New Roman" w:hAnsi="Times New Roman" w:cs="Times New Roman"/>
                <w:color w:val="000000"/>
              </w:rPr>
              <w:t>:</w:t>
            </w:r>
          </w:p>
          <w:p w14:paraId="7A63D05F" w14:textId="3FB8FE72" w:rsidR="006F6DAA" w:rsidRPr="00CC6B61" w:rsidRDefault="00493C21">
            <w:pPr>
              <w:widowControl/>
              <w:numPr>
                <w:ilvl w:val="0"/>
                <w:numId w:val="17"/>
              </w:numPr>
              <w:pBdr>
                <w:top w:val="nil"/>
                <w:left w:val="nil"/>
                <w:bottom w:val="nil"/>
                <w:right w:val="nil"/>
                <w:between w:val="nil"/>
              </w:pBdr>
              <w:spacing w:after="120" w:line="276" w:lineRule="auto"/>
              <w:ind w:left="1061"/>
              <w:rPr>
                <w:rFonts w:eastAsia="Times New Roman" w:cs="Times New Roman"/>
                <w:color w:val="000000"/>
                <w:sz w:val="22"/>
                <w:szCs w:val="22"/>
                <w:lang w:val="en-US"/>
              </w:rPr>
            </w:pPr>
            <w:r w:rsidRPr="00CC6B61">
              <w:rPr>
                <w:rFonts w:eastAsia="Times New Roman" w:cs="Times New Roman"/>
                <w:color w:val="000000"/>
                <w:sz w:val="22"/>
                <w:szCs w:val="22"/>
                <w:lang w:val="en-US"/>
              </w:rPr>
              <w:t xml:space="preserve">filling vacancies, increasing capacities, legal amendments, </w:t>
            </w:r>
            <w:r w:rsidR="006F6DAA" w:rsidRPr="00CC6B61">
              <w:rPr>
                <w:rFonts w:eastAsia="Times New Roman" w:cs="Times New Roman"/>
                <w:color w:val="000000"/>
                <w:sz w:val="22"/>
                <w:szCs w:val="22"/>
                <w:lang w:val="en-US"/>
              </w:rPr>
              <w:t>et</w:t>
            </w:r>
            <w:r w:rsidRPr="00CC6B61">
              <w:rPr>
                <w:rFonts w:eastAsia="Times New Roman" w:cs="Times New Roman"/>
                <w:color w:val="000000"/>
                <w:sz w:val="22"/>
                <w:szCs w:val="22"/>
                <w:lang w:val="en-US"/>
              </w:rPr>
              <w:t>c</w:t>
            </w:r>
            <w:r w:rsidR="006F6DAA" w:rsidRPr="00CC6B61">
              <w:rPr>
                <w:rFonts w:eastAsia="Times New Roman" w:cs="Times New Roman"/>
                <w:color w:val="000000"/>
                <w:sz w:val="22"/>
                <w:szCs w:val="22"/>
                <w:lang w:val="en-US"/>
              </w:rPr>
              <w:t xml:space="preserve">. </w:t>
            </w:r>
          </w:p>
          <w:p w14:paraId="623DCFEF" w14:textId="07C42EAF" w:rsidR="006F6DAA" w:rsidRPr="00CC6B61" w:rsidRDefault="00493C21">
            <w:pPr>
              <w:widowControl/>
              <w:numPr>
                <w:ilvl w:val="0"/>
                <w:numId w:val="17"/>
              </w:numPr>
              <w:pBdr>
                <w:top w:val="nil"/>
                <w:left w:val="nil"/>
                <w:bottom w:val="nil"/>
                <w:right w:val="nil"/>
                <w:between w:val="nil"/>
              </w:pBdr>
              <w:spacing w:after="120" w:line="276" w:lineRule="auto"/>
              <w:ind w:left="1061"/>
              <w:rPr>
                <w:rFonts w:eastAsia="Times New Roman" w:cs="Times New Roman"/>
                <w:color w:val="000000"/>
                <w:sz w:val="22"/>
                <w:szCs w:val="22"/>
                <w:lang w:val="en-US"/>
              </w:rPr>
            </w:pPr>
            <w:r w:rsidRPr="00CC6B61">
              <w:rPr>
                <w:rFonts w:eastAsia="Times New Roman" w:cs="Times New Roman"/>
                <w:color w:val="000000"/>
                <w:sz w:val="22"/>
                <w:szCs w:val="22"/>
                <w:lang w:val="en-US"/>
              </w:rPr>
              <w:t>cooperation between institutions for the new case management system</w:t>
            </w:r>
            <w:r w:rsidR="006F6DAA" w:rsidRPr="00CC6B61">
              <w:rPr>
                <w:rFonts w:eastAsia="Times New Roman" w:cs="Times New Roman"/>
                <w:color w:val="000000"/>
                <w:sz w:val="22"/>
                <w:szCs w:val="22"/>
                <w:lang w:val="en-US"/>
              </w:rPr>
              <w:t>.</w:t>
            </w:r>
          </w:p>
          <w:p w14:paraId="34412B7F" w14:textId="712028FE" w:rsidR="00370E95" w:rsidRPr="00CC6B61" w:rsidRDefault="00493C21">
            <w:pPr>
              <w:widowControl/>
              <w:numPr>
                <w:ilvl w:val="0"/>
                <w:numId w:val="17"/>
              </w:numPr>
              <w:pBdr>
                <w:top w:val="nil"/>
                <w:left w:val="nil"/>
                <w:bottom w:val="nil"/>
                <w:right w:val="nil"/>
                <w:between w:val="nil"/>
              </w:pBdr>
              <w:spacing w:after="120" w:line="276" w:lineRule="auto"/>
              <w:ind w:left="1061"/>
              <w:rPr>
                <w:rFonts w:cs="Times New Roman"/>
                <w:color w:val="000000"/>
                <w:sz w:val="22"/>
                <w:szCs w:val="22"/>
                <w:lang w:val="en-US"/>
              </w:rPr>
            </w:pPr>
            <w:r w:rsidRPr="00CC6B61">
              <w:rPr>
                <w:rFonts w:eastAsia="Times New Roman" w:cs="Times New Roman"/>
                <w:color w:val="000000"/>
                <w:sz w:val="22"/>
                <w:szCs w:val="22"/>
                <w:lang w:val="en-US"/>
              </w:rPr>
              <w:t>ensuring necessary budgets, for putting the system into operation</w:t>
            </w:r>
            <w:r w:rsidR="006F6DAA" w:rsidRPr="00CC6B61">
              <w:rPr>
                <w:rFonts w:eastAsia="Times New Roman" w:cs="Times New Roman"/>
                <w:color w:val="000000"/>
                <w:sz w:val="22"/>
                <w:szCs w:val="22"/>
                <w:lang w:val="en-US"/>
              </w:rPr>
              <w:t>; (s</w:t>
            </w:r>
            <w:r w:rsidRPr="00CC6B61">
              <w:rPr>
                <w:rFonts w:eastAsia="Times New Roman" w:cs="Times New Roman"/>
                <w:color w:val="000000"/>
                <w:sz w:val="22"/>
                <w:szCs w:val="22"/>
                <w:lang w:val="en-US"/>
              </w:rPr>
              <w:t>ee measure</w:t>
            </w:r>
            <w:r w:rsidR="006F6DAA" w:rsidRPr="00CC6B61">
              <w:rPr>
                <w:rFonts w:eastAsia="Times New Roman" w:cs="Times New Roman"/>
                <w:color w:val="000000"/>
                <w:sz w:val="22"/>
                <w:szCs w:val="22"/>
                <w:lang w:val="en-US"/>
              </w:rPr>
              <w:t xml:space="preserve"> 4.1.</w:t>
            </w:r>
            <w:r w:rsidR="001A4BE2" w:rsidRPr="00CC6B61">
              <w:rPr>
                <w:rFonts w:eastAsia="Times New Roman" w:cs="Times New Roman"/>
                <w:color w:val="000000"/>
                <w:sz w:val="22"/>
                <w:szCs w:val="22"/>
                <w:lang w:val="en-US"/>
              </w:rPr>
              <w:t>1</w:t>
            </w:r>
            <w:r w:rsidR="006F6DAA" w:rsidRPr="00CC6B61">
              <w:rPr>
                <w:rFonts w:eastAsia="Times New Roman" w:cs="Times New Roman"/>
                <w:color w:val="000000"/>
                <w:sz w:val="22"/>
                <w:szCs w:val="22"/>
                <w:lang w:val="en-US"/>
              </w:rPr>
              <w:t>).</w:t>
            </w:r>
          </w:p>
          <w:p w14:paraId="5D2577EA" w14:textId="577DC8CA" w:rsidR="00370E95" w:rsidRPr="00CC6B61" w:rsidRDefault="00493C21">
            <w:pPr>
              <w:pStyle w:val="ListParagraph"/>
              <w:numPr>
                <w:ilvl w:val="0"/>
                <w:numId w:val="32"/>
              </w:numPr>
              <w:pBdr>
                <w:top w:val="nil"/>
                <w:left w:val="nil"/>
                <w:bottom w:val="nil"/>
                <w:right w:val="nil"/>
                <w:between w:val="nil"/>
              </w:pBdr>
              <w:spacing w:after="120" w:line="276" w:lineRule="auto"/>
              <w:rPr>
                <w:rFonts w:eastAsia="Times New Roman" w:cs="Times New Roman"/>
                <w:color w:val="000000"/>
              </w:rPr>
            </w:pPr>
            <w:r w:rsidRPr="00CC6B61">
              <w:rPr>
                <w:rFonts w:ascii="Times New Roman" w:eastAsia="Times New Roman" w:hAnsi="Times New Roman" w:cs="Times New Roman"/>
                <w:color w:val="000000"/>
              </w:rPr>
              <w:t>The overall increase of inter-institutional cooperation, for the implementation of policies and reforms</w:t>
            </w:r>
            <w:r w:rsidR="001A4BE2" w:rsidRPr="00CC6B61">
              <w:rPr>
                <w:rFonts w:ascii="Times New Roman" w:eastAsia="Times New Roman" w:hAnsi="Times New Roman" w:cs="Times New Roman"/>
                <w:color w:val="000000"/>
              </w:rPr>
              <w:t>.</w:t>
            </w:r>
            <w:r w:rsidR="001A4BE2" w:rsidRPr="00CC6B61">
              <w:rPr>
                <w:rFonts w:ascii="Times New Roman" w:hAnsi="Times New Roman" w:cs="Times New Roman"/>
              </w:rPr>
              <w:t xml:space="preserve"> </w:t>
            </w:r>
            <w:r w:rsidR="001A4BE2" w:rsidRPr="00CC6B61">
              <w:rPr>
                <w:rFonts w:ascii="Times New Roman" w:eastAsia="Times New Roman" w:hAnsi="Times New Roman" w:cs="Times New Roman"/>
                <w:color w:val="000000"/>
              </w:rPr>
              <w:t>(S</w:t>
            </w:r>
            <w:r w:rsidRPr="00CC6B61">
              <w:rPr>
                <w:rFonts w:ascii="Times New Roman" w:eastAsia="Times New Roman" w:hAnsi="Times New Roman" w:cs="Times New Roman"/>
                <w:color w:val="000000"/>
              </w:rPr>
              <w:t>ee specific</w:t>
            </w:r>
            <w:r w:rsidR="001A4BE2" w:rsidRPr="00CC6B61">
              <w:rPr>
                <w:rFonts w:ascii="Times New Roman" w:eastAsia="Times New Roman" w:hAnsi="Times New Roman" w:cs="Times New Roman"/>
                <w:color w:val="000000"/>
              </w:rPr>
              <w:t xml:space="preserve"> obje</w:t>
            </w:r>
            <w:r w:rsidRPr="00CC6B61">
              <w:rPr>
                <w:rFonts w:ascii="Times New Roman" w:eastAsia="Times New Roman" w:hAnsi="Times New Roman" w:cs="Times New Roman"/>
                <w:color w:val="000000"/>
              </w:rPr>
              <w:t>c</w:t>
            </w:r>
            <w:r w:rsidR="001A4BE2" w:rsidRPr="00CC6B61">
              <w:rPr>
                <w:rFonts w:ascii="Times New Roman" w:eastAsia="Times New Roman" w:hAnsi="Times New Roman" w:cs="Times New Roman"/>
                <w:color w:val="000000"/>
              </w:rPr>
              <w:t>tiv</w:t>
            </w:r>
            <w:r w:rsidRPr="00CC6B61">
              <w:rPr>
                <w:rFonts w:ascii="Times New Roman" w:eastAsia="Times New Roman" w:hAnsi="Times New Roman" w:cs="Times New Roman"/>
                <w:color w:val="000000"/>
              </w:rPr>
              <w:t>e</w:t>
            </w:r>
            <w:r w:rsidR="001A4BE2" w:rsidRPr="00CC6B61">
              <w:rPr>
                <w:rFonts w:ascii="Times New Roman" w:eastAsia="Times New Roman" w:hAnsi="Times New Roman" w:cs="Times New Roman"/>
                <w:color w:val="000000"/>
              </w:rPr>
              <w:t xml:space="preserve"> 4.3)</w:t>
            </w:r>
          </w:p>
        </w:tc>
      </w:tr>
    </w:tbl>
    <w:p w14:paraId="28EA110E" w14:textId="77777777" w:rsidR="00F2133C" w:rsidRPr="00CC6B61" w:rsidRDefault="00F2133C" w:rsidP="003E2A9A">
      <w:pPr>
        <w:spacing w:after="120" w:line="276" w:lineRule="auto"/>
        <w:rPr>
          <w:rFonts w:eastAsia="Times New Roman" w:cs="Times New Roman"/>
          <w:sz w:val="26"/>
          <w:szCs w:val="26"/>
          <w:lang w:val="en-US"/>
        </w:rPr>
      </w:pPr>
    </w:p>
    <w:p w14:paraId="0AD24C01" w14:textId="5C457F69" w:rsidR="00370E95" w:rsidRPr="00CC6B61" w:rsidRDefault="001F629F">
      <w:pPr>
        <w:pStyle w:val="Heading2"/>
        <w:numPr>
          <w:ilvl w:val="1"/>
          <w:numId w:val="31"/>
        </w:numPr>
        <w:spacing w:before="0" w:after="120" w:line="276" w:lineRule="auto"/>
        <w:ind w:left="720"/>
        <w:rPr>
          <w:rFonts w:ascii="Times New Roman" w:eastAsia="Times New Roman" w:hAnsi="Times New Roman" w:cs="Times New Roman"/>
          <w:lang w:val="en-US"/>
        </w:rPr>
      </w:pPr>
      <w:bookmarkStart w:id="6" w:name="_Toc164935401"/>
      <w:r w:rsidRPr="00CC6B61">
        <w:rPr>
          <w:rFonts w:ascii="Times New Roman" w:eastAsia="Times New Roman" w:hAnsi="Times New Roman" w:cs="Times New Roman"/>
          <w:lang w:val="en-US"/>
        </w:rPr>
        <w:t>Met</w:t>
      </w:r>
      <w:r w:rsidR="009721E1" w:rsidRPr="00CC6B61">
        <w:rPr>
          <w:rFonts w:ascii="Times New Roman" w:eastAsia="Times New Roman" w:hAnsi="Times New Roman" w:cs="Times New Roman"/>
          <w:lang w:val="en-US"/>
        </w:rPr>
        <w:t>hodology</w:t>
      </w:r>
      <w:bookmarkEnd w:id="6"/>
    </w:p>
    <w:p w14:paraId="40BA71DE" w14:textId="0F8CDC34" w:rsidR="00370E95" w:rsidRPr="00CC6B61" w:rsidRDefault="009721E1" w:rsidP="003E2A9A">
      <w:pPr>
        <w:widowControl/>
        <w:spacing w:after="120" w:line="276" w:lineRule="auto"/>
        <w:rPr>
          <w:rFonts w:eastAsia="Times New Roman" w:cs="Times New Roman"/>
          <w:highlight w:val="white"/>
          <w:lang w:val="en-US"/>
        </w:rPr>
      </w:pPr>
      <w:r w:rsidRPr="00CC6B61">
        <w:rPr>
          <w:rFonts w:eastAsia="Times New Roman" w:cs="Times New Roman"/>
          <w:lang w:val="en-US"/>
        </w:rPr>
        <w:t>The Monitoring Report Methodology describes the process followed during the drafting of the report</w:t>
      </w:r>
      <w:r w:rsidRPr="00CC6B61">
        <w:rPr>
          <w:rFonts w:eastAsia="Times New Roman" w:cs="Times New Roman"/>
          <w:highlight w:val="white"/>
          <w:lang w:val="en-US"/>
        </w:rPr>
        <w:t xml:space="preserve"> and </w:t>
      </w:r>
      <w:r w:rsidRPr="00CC6B61">
        <w:rPr>
          <w:rFonts w:eastAsia="Times New Roman" w:cs="Times New Roman"/>
          <w:lang w:val="en-US"/>
        </w:rPr>
        <w:t>aims to provide the necessary instructions</w:t>
      </w:r>
      <w:r w:rsidRPr="00CC6B61">
        <w:rPr>
          <w:rFonts w:eastAsia="Times New Roman" w:cs="Times New Roman"/>
          <w:highlight w:val="white"/>
          <w:lang w:val="en-US"/>
        </w:rPr>
        <w:t xml:space="preserve"> </w:t>
      </w:r>
      <w:r w:rsidRPr="00CC6B61">
        <w:rPr>
          <w:rFonts w:eastAsia="Times New Roman" w:cs="Times New Roman"/>
          <w:lang w:val="en-US"/>
        </w:rPr>
        <w:t>for facilitating its comprehensibility and being oriented towards the presentation of key results to highlight achievements, challenges and recommendations addressed for improvement.</w:t>
      </w:r>
    </w:p>
    <w:p w14:paraId="4BAF31A2" w14:textId="4A26D727" w:rsidR="00370E95" w:rsidRPr="00CC6B61" w:rsidRDefault="009721E1" w:rsidP="003E2A9A">
      <w:pPr>
        <w:widowControl/>
        <w:spacing w:after="120" w:line="276" w:lineRule="auto"/>
        <w:rPr>
          <w:rFonts w:eastAsia="Times New Roman" w:cs="Times New Roman"/>
          <w:lang w:val="en-US"/>
        </w:rPr>
      </w:pPr>
      <w:r w:rsidRPr="00CC6B61">
        <w:rPr>
          <w:rFonts w:eastAsia="Times New Roman" w:cs="Times New Roman"/>
          <w:lang w:val="en-US"/>
        </w:rPr>
        <w:t>In order to ensure a monitoring process based on concrete achievements, the Ministry of Justice carries out intensive communications with the representatives of the institutions included in the Action Plan</w:t>
      </w:r>
      <w:r w:rsidR="001F629F" w:rsidRPr="00CC6B61">
        <w:rPr>
          <w:rFonts w:eastAsia="Times New Roman" w:cs="Times New Roman"/>
          <w:lang w:val="en-US"/>
        </w:rPr>
        <w:t xml:space="preserve">, </w:t>
      </w:r>
      <w:r w:rsidRPr="00CC6B61">
        <w:rPr>
          <w:rFonts w:eastAsia="Times New Roman" w:cs="Times New Roman"/>
          <w:lang w:val="en-US"/>
        </w:rPr>
        <w:t>in order to fairly and clearly present the results and issues encountered during the reporting period</w:t>
      </w:r>
      <w:r w:rsidR="001F629F" w:rsidRPr="00CC6B61">
        <w:rPr>
          <w:rFonts w:eastAsia="Times New Roman" w:cs="Times New Roman"/>
          <w:lang w:val="en-US"/>
        </w:rPr>
        <w:t>.</w:t>
      </w:r>
    </w:p>
    <w:p w14:paraId="1B0FE17B" w14:textId="11E61296" w:rsidR="00370E95" w:rsidRPr="00CC6B61" w:rsidRDefault="009721E1" w:rsidP="003E2A9A">
      <w:pPr>
        <w:widowControl/>
        <w:spacing w:after="120" w:line="276" w:lineRule="auto"/>
        <w:rPr>
          <w:rFonts w:eastAsia="Times New Roman" w:cs="Times New Roman"/>
          <w:lang w:val="en-US"/>
        </w:rPr>
      </w:pPr>
      <w:r w:rsidRPr="00CC6B61">
        <w:rPr>
          <w:rFonts w:eastAsia="Times New Roman" w:cs="Times New Roman"/>
          <w:lang w:val="en-US"/>
        </w:rPr>
        <w:t xml:space="preserve">Thus, during the drafting period, continuous communication with some of the institutions included in the strategy has taken place (verbal and official, in writing), depending on the </w:t>
      </w:r>
      <w:r w:rsidRPr="00CC6B61">
        <w:rPr>
          <w:rFonts w:eastAsia="Times New Roman" w:cs="Times New Roman"/>
          <w:lang w:val="en-US"/>
        </w:rPr>
        <w:lastRenderedPageBreak/>
        <w:t>specifics for completing the reporting documents</w:t>
      </w:r>
      <w:r w:rsidR="001F629F" w:rsidRPr="00CC6B61">
        <w:rPr>
          <w:rFonts w:eastAsia="Times New Roman" w:cs="Times New Roman"/>
          <w:lang w:val="en-US"/>
        </w:rPr>
        <w:t xml:space="preserve">, </w:t>
      </w:r>
      <w:r w:rsidRPr="00CC6B61">
        <w:rPr>
          <w:rFonts w:eastAsia="Times New Roman" w:cs="Times New Roman"/>
          <w:lang w:val="en-US"/>
        </w:rPr>
        <w:t>in order to highlight the success stories</w:t>
      </w:r>
      <w:r w:rsidR="001F629F" w:rsidRPr="00CC6B61">
        <w:rPr>
          <w:rFonts w:eastAsia="Times New Roman" w:cs="Times New Roman"/>
          <w:lang w:val="en-US"/>
        </w:rPr>
        <w:t xml:space="preserve">, </w:t>
      </w:r>
      <w:r w:rsidRPr="00CC6B61">
        <w:rPr>
          <w:rFonts w:eastAsia="Times New Roman" w:cs="Times New Roman"/>
          <w:lang w:val="en-US"/>
        </w:rPr>
        <w:t>that have brought visible results in their activity</w:t>
      </w:r>
      <w:r w:rsidR="001F629F" w:rsidRPr="00CC6B61">
        <w:rPr>
          <w:rFonts w:eastAsia="Times New Roman" w:cs="Times New Roman"/>
          <w:lang w:val="en-US"/>
        </w:rPr>
        <w:t xml:space="preserve">, </w:t>
      </w:r>
      <w:r w:rsidRPr="00CC6B61">
        <w:rPr>
          <w:rFonts w:eastAsia="Times New Roman" w:cs="Times New Roman"/>
          <w:lang w:val="en-US"/>
        </w:rPr>
        <w:t>and also identify the challenges, problems and components which have influenced or hindered progress or the implementation of the foreseen activities</w:t>
      </w:r>
      <w:r w:rsidR="001F629F" w:rsidRPr="00CC6B61">
        <w:rPr>
          <w:rFonts w:eastAsia="Times New Roman" w:cs="Times New Roman"/>
          <w:lang w:val="en-US"/>
        </w:rPr>
        <w:t>.</w:t>
      </w:r>
    </w:p>
    <w:p w14:paraId="4B49E60D" w14:textId="77777777" w:rsidR="00370E95" w:rsidRPr="00CC6B61" w:rsidRDefault="001F629F" w:rsidP="003E2A9A">
      <w:pPr>
        <w:widowControl/>
        <w:spacing w:after="120" w:line="276" w:lineRule="auto"/>
        <w:rPr>
          <w:rFonts w:eastAsia="Times New Roman" w:cs="Times New Roman"/>
          <w:lang w:val="en-US"/>
        </w:rPr>
      </w:pPr>
      <w:r w:rsidRPr="00CC6B61">
        <w:rPr>
          <w:rFonts w:eastAsia="Times New Roman" w:cs="Times New Roman"/>
          <w:lang w:val="en-US"/>
        </w:rPr>
        <w:t xml:space="preserve"> </w:t>
      </w:r>
    </w:p>
    <w:p w14:paraId="6D0B6DAA" w14:textId="1AB1C75E" w:rsidR="00370E95" w:rsidRPr="00CC6B61" w:rsidRDefault="009721E1" w:rsidP="003E2A9A">
      <w:pPr>
        <w:widowControl/>
        <w:spacing w:after="120" w:line="276" w:lineRule="auto"/>
        <w:rPr>
          <w:rFonts w:eastAsia="Times New Roman" w:cs="Times New Roman"/>
          <w:b/>
          <w:lang w:val="en-US"/>
        </w:rPr>
      </w:pPr>
      <w:r w:rsidRPr="00CC6B61">
        <w:rPr>
          <w:rFonts w:eastAsia="Times New Roman" w:cs="Times New Roman"/>
          <w:b/>
          <w:lang w:val="en-US"/>
        </w:rPr>
        <w:t xml:space="preserve">Institutional Coordination for drafting the Monitoring and Performance Report </w:t>
      </w:r>
    </w:p>
    <w:p w14:paraId="6A7B1701" w14:textId="1E722DDF" w:rsidR="00370E95" w:rsidRPr="00CC6B61" w:rsidRDefault="007F049D" w:rsidP="003E2A9A">
      <w:pPr>
        <w:widowControl/>
        <w:spacing w:after="120" w:line="276" w:lineRule="auto"/>
        <w:rPr>
          <w:rFonts w:eastAsia="Times New Roman" w:cs="Times New Roman"/>
          <w:lang w:val="en-US"/>
        </w:rPr>
      </w:pPr>
      <w:r w:rsidRPr="00CC6B61">
        <w:rPr>
          <w:rFonts w:eastAsia="Times New Roman" w:cs="Times New Roman"/>
          <w:lang w:val="en-US"/>
        </w:rPr>
        <w:t>Pursuant to Order no</w:t>
      </w:r>
      <w:r w:rsidR="001F629F" w:rsidRPr="00CC6B61">
        <w:rPr>
          <w:rFonts w:eastAsia="Times New Roman" w:cs="Times New Roman"/>
          <w:lang w:val="en-US"/>
        </w:rPr>
        <w:t>. 128</w:t>
      </w:r>
      <w:r w:rsidRPr="00CC6B61">
        <w:rPr>
          <w:rFonts w:eastAsia="Times New Roman" w:cs="Times New Roman"/>
          <w:lang w:val="en-US"/>
        </w:rPr>
        <w:t xml:space="preserve"> of the Prime Minister</w:t>
      </w:r>
      <w:r w:rsidR="001F629F" w:rsidRPr="00CC6B61">
        <w:rPr>
          <w:rFonts w:eastAsia="Times New Roman" w:cs="Times New Roman"/>
          <w:lang w:val="en-US"/>
        </w:rPr>
        <w:t>, d</w:t>
      </w:r>
      <w:r w:rsidRPr="00CC6B61">
        <w:rPr>
          <w:rFonts w:eastAsia="Times New Roman" w:cs="Times New Roman"/>
          <w:lang w:val="en-US"/>
        </w:rPr>
        <w:t>a</w:t>
      </w:r>
      <w:r w:rsidR="001F629F" w:rsidRPr="00CC6B61">
        <w:rPr>
          <w:rFonts w:eastAsia="Times New Roman" w:cs="Times New Roman"/>
          <w:lang w:val="en-US"/>
        </w:rPr>
        <w:t>t</w:t>
      </w:r>
      <w:r w:rsidRPr="00CC6B61">
        <w:rPr>
          <w:rFonts w:eastAsia="Times New Roman" w:cs="Times New Roman"/>
          <w:lang w:val="en-US"/>
        </w:rPr>
        <w:t>ed</w:t>
      </w:r>
      <w:r w:rsidR="001F629F" w:rsidRPr="00CC6B61">
        <w:rPr>
          <w:rFonts w:eastAsia="Times New Roman" w:cs="Times New Roman"/>
          <w:lang w:val="en-US"/>
        </w:rPr>
        <w:t xml:space="preserve"> 08.11.2021 </w:t>
      </w:r>
      <w:r w:rsidR="001D0788">
        <w:rPr>
          <w:rFonts w:eastAsia="Times New Roman" w:cs="Times New Roman"/>
          <w:lang w:val="en-US"/>
        </w:rPr>
        <w:t>“</w:t>
      </w:r>
      <w:r w:rsidRPr="00CC6B61">
        <w:rPr>
          <w:rFonts w:eastAsia="Times New Roman" w:cs="Times New Roman"/>
          <w:lang w:val="en-US"/>
        </w:rPr>
        <w:t>On the approval of the structure and organigram of the Ministry of Justice</w:t>
      </w:r>
      <w:r w:rsidR="001D0788">
        <w:rPr>
          <w:rFonts w:eastAsia="Times New Roman" w:cs="Times New Roman"/>
          <w:lang w:val="en-US"/>
        </w:rPr>
        <w:t>”</w:t>
      </w:r>
      <w:r w:rsidR="001F629F" w:rsidRPr="00CC6B61">
        <w:rPr>
          <w:rFonts w:eastAsia="Times New Roman" w:cs="Times New Roman"/>
          <w:lang w:val="en-US"/>
        </w:rPr>
        <w:t xml:space="preserve">, </w:t>
      </w:r>
      <w:r w:rsidR="00EC1CAE" w:rsidRPr="00CC6B61">
        <w:rPr>
          <w:rFonts w:eastAsia="Times New Roman" w:cs="Times New Roman"/>
          <w:lang w:val="en-US"/>
        </w:rPr>
        <w:t>it was set up the Sector on Monitoring, Implementation of Priorities and Statistics, at the Directorate of Policies and Strategies in the Field of Justice</w:t>
      </w:r>
      <w:r w:rsidR="001F629F" w:rsidRPr="00CC6B61">
        <w:rPr>
          <w:rFonts w:eastAsia="Times New Roman" w:cs="Times New Roman"/>
          <w:lang w:val="en-US"/>
        </w:rPr>
        <w:t xml:space="preserve">, </w:t>
      </w:r>
      <w:r w:rsidR="00EC1CAE" w:rsidRPr="00CC6B61">
        <w:rPr>
          <w:rFonts w:eastAsia="Times New Roman" w:cs="Times New Roman"/>
          <w:lang w:val="en-US"/>
        </w:rPr>
        <w:t>which is</w:t>
      </w:r>
      <w:r w:rsidR="001F629F" w:rsidRPr="00CC6B61">
        <w:rPr>
          <w:rFonts w:eastAsia="Times New Roman" w:cs="Times New Roman"/>
          <w:lang w:val="en-US"/>
        </w:rPr>
        <w:t xml:space="preserve"> </w:t>
      </w:r>
      <w:r w:rsidR="00EC1CAE" w:rsidRPr="00CC6B61">
        <w:rPr>
          <w:rFonts w:eastAsia="Times New Roman" w:cs="Times New Roman"/>
          <w:lang w:val="en-US"/>
        </w:rPr>
        <w:t>the body responsible for the monitoring process and for drafting the Strategy Monitoring Reports</w:t>
      </w:r>
      <w:r w:rsidR="001F629F" w:rsidRPr="00CC6B61">
        <w:rPr>
          <w:rFonts w:eastAsia="Times New Roman" w:cs="Times New Roman"/>
          <w:lang w:val="en-US"/>
        </w:rPr>
        <w:t xml:space="preserve">. </w:t>
      </w:r>
      <w:r w:rsidR="00EC1CAE" w:rsidRPr="00CC6B61">
        <w:rPr>
          <w:rFonts w:eastAsia="Times New Roman" w:cs="Times New Roman"/>
          <w:lang w:val="en-US"/>
        </w:rPr>
        <w:t>This sector also makes the coordination with all the responsible institutions and drafts the monitoring report</w:t>
      </w:r>
      <w:r w:rsidR="001F629F" w:rsidRPr="00CC6B61">
        <w:rPr>
          <w:rFonts w:eastAsia="Times New Roman" w:cs="Times New Roman"/>
          <w:lang w:val="en-US"/>
        </w:rPr>
        <w:t xml:space="preserve">. </w:t>
      </w:r>
      <w:r w:rsidR="00EC1CAE" w:rsidRPr="00CC6B61">
        <w:rPr>
          <w:rFonts w:eastAsia="Times New Roman" w:cs="Times New Roman"/>
          <w:lang w:val="en-US"/>
        </w:rPr>
        <w:t xml:space="preserve">The Monitoring Report of the strategic </w:t>
      </w:r>
      <w:r w:rsidR="001F629F" w:rsidRPr="00CC6B61">
        <w:rPr>
          <w:rFonts w:eastAsia="Times New Roman" w:cs="Times New Roman"/>
          <w:lang w:val="en-US"/>
        </w:rPr>
        <w:t>do</w:t>
      </w:r>
      <w:r w:rsidR="00EC1CAE" w:rsidRPr="00CC6B61">
        <w:rPr>
          <w:rFonts w:eastAsia="Times New Roman" w:cs="Times New Roman"/>
          <w:lang w:val="en-US"/>
        </w:rPr>
        <w:t>c</w:t>
      </w:r>
      <w:r w:rsidR="001F629F" w:rsidRPr="00CC6B61">
        <w:rPr>
          <w:rFonts w:eastAsia="Times New Roman" w:cs="Times New Roman"/>
          <w:lang w:val="en-US"/>
        </w:rPr>
        <w:t>ument (</w:t>
      </w:r>
      <w:r w:rsidR="00EC1CAE" w:rsidRPr="00CC6B61">
        <w:rPr>
          <w:rFonts w:eastAsia="Times New Roman" w:cs="Times New Roman"/>
          <w:lang w:val="en-US"/>
        </w:rPr>
        <w:t>CSJS</w:t>
      </w:r>
      <w:r w:rsidR="001F629F" w:rsidRPr="00CC6B61">
        <w:rPr>
          <w:rFonts w:eastAsia="Times New Roman" w:cs="Times New Roman"/>
          <w:lang w:val="en-US"/>
        </w:rPr>
        <w:t xml:space="preserve"> 2021-2025) </w:t>
      </w:r>
      <w:r w:rsidR="00EC1CAE" w:rsidRPr="00CC6B61">
        <w:rPr>
          <w:rFonts w:eastAsia="Times New Roman" w:cs="Times New Roman"/>
          <w:lang w:val="en-US"/>
        </w:rPr>
        <w:t xml:space="preserve">for the period 1 January until 31 December </w:t>
      </w:r>
      <w:r w:rsidR="001F629F" w:rsidRPr="00CC6B61">
        <w:rPr>
          <w:rFonts w:eastAsia="Times New Roman" w:cs="Times New Roman"/>
          <w:lang w:val="en-US"/>
        </w:rPr>
        <w:t>202</w:t>
      </w:r>
      <w:r w:rsidR="00236F45" w:rsidRPr="00CC6B61">
        <w:rPr>
          <w:rFonts w:eastAsia="Times New Roman" w:cs="Times New Roman"/>
          <w:lang w:val="en-US"/>
        </w:rPr>
        <w:t>3</w:t>
      </w:r>
      <w:r w:rsidR="001F629F" w:rsidRPr="00CC6B61">
        <w:rPr>
          <w:rFonts w:eastAsia="Times New Roman" w:cs="Times New Roman"/>
          <w:lang w:val="en-US"/>
        </w:rPr>
        <w:t xml:space="preserve">, </w:t>
      </w:r>
      <w:r w:rsidR="00EC1CAE" w:rsidRPr="00CC6B61">
        <w:rPr>
          <w:rFonts w:eastAsia="Times New Roman" w:cs="Times New Roman"/>
          <w:lang w:val="en-US"/>
        </w:rPr>
        <w:t>was drafted on the basis of the c</w:t>
      </w:r>
      <w:r w:rsidR="001F629F" w:rsidRPr="00CC6B61">
        <w:rPr>
          <w:rFonts w:eastAsia="Times New Roman" w:cs="Times New Roman"/>
          <w:lang w:val="en-US"/>
        </w:rPr>
        <w:t>ontributi</w:t>
      </w:r>
      <w:r w:rsidR="00EC1CAE" w:rsidRPr="00CC6B61">
        <w:rPr>
          <w:rFonts w:eastAsia="Times New Roman" w:cs="Times New Roman"/>
          <w:lang w:val="en-US"/>
        </w:rPr>
        <w:t>on given by the institutions responsible for contributing to the Action Plan</w:t>
      </w:r>
      <w:r w:rsidR="001F629F" w:rsidRPr="00CC6B61">
        <w:rPr>
          <w:rFonts w:eastAsia="Times New Roman" w:cs="Times New Roman"/>
          <w:lang w:val="en-US"/>
        </w:rPr>
        <w:t>.</w:t>
      </w:r>
    </w:p>
    <w:p w14:paraId="0F2E7222" w14:textId="77777777" w:rsidR="00370E95" w:rsidRPr="00CC6B61" w:rsidRDefault="001F629F" w:rsidP="003E2A9A">
      <w:pPr>
        <w:widowControl/>
        <w:spacing w:after="120" w:line="276" w:lineRule="auto"/>
        <w:rPr>
          <w:rFonts w:eastAsia="Times New Roman" w:cs="Times New Roman"/>
          <w:lang w:val="en-US"/>
        </w:rPr>
      </w:pPr>
      <w:r w:rsidRPr="00CC6B61">
        <w:rPr>
          <w:rFonts w:eastAsia="Times New Roman" w:cs="Times New Roman"/>
          <w:lang w:val="en-US"/>
        </w:rPr>
        <w:t xml:space="preserve"> </w:t>
      </w:r>
    </w:p>
    <w:p w14:paraId="03DD43FE" w14:textId="45C120EE" w:rsidR="00370E95" w:rsidRPr="00CC6B61" w:rsidRDefault="001F629F" w:rsidP="003E2A9A">
      <w:pPr>
        <w:widowControl/>
        <w:spacing w:after="120" w:line="276" w:lineRule="auto"/>
        <w:rPr>
          <w:rFonts w:eastAsia="Times New Roman" w:cs="Times New Roman"/>
          <w:b/>
          <w:lang w:val="en-US"/>
        </w:rPr>
      </w:pPr>
      <w:r w:rsidRPr="00CC6B61">
        <w:rPr>
          <w:rFonts w:eastAsia="Times New Roman" w:cs="Times New Roman"/>
          <w:b/>
          <w:lang w:val="en-US"/>
        </w:rPr>
        <w:t>Periodicit</w:t>
      </w:r>
      <w:r w:rsidR="00EC1CAE" w:rsidRPr="00CC6B61">
        <w:rPr>
          <w:rFonts w:eastAsia="Times New Roman" w:cs="Times New Roman"/>
          <w:b/>
          <w:lang w:val="en-US"/>
        </w:rPr>
        <w:t xml:space="preserve">y </w:t>
      </w:r>
      <w:r w:rsidR="00E5270B" w:rsidRPr="00CC6B61">
        <w:rPr>
          <w:rFonts w:eastAsia="Times New Roman" w:cs="Times New Roman"/>
          <w:b/>
          <w:lang w:val="en-US"/>
        </w:rPr>
        <w:t xml:space="preserve">for the drafting of the Monitoring and Performance Report </w:t>
      </w:r>
    </w:p>
    <w:p w14:paraId="5A861F3E" w14:textId="2798D0CF" w:rsidR="00370E95" w:rsidRPr="00CC6B61" w:rsidRDefault="00E5270B" w:rsidP="003E2A9A">
      <w:pPr>
        <w:widowControl/>
        <w:spacing w:after="120" w:line="276" w:lineRule="auto"/>
        <w:rPr>
          <w:rFonts w:eastAsia="Times New Roman" w:cs="Times New Roman"/>
          <w:color w:val="1155CC"/>
          <w:u w:val="single"/>
          <w:lang w:val="en-US"/>
        </w:rPr>
      </w:pPr>
      <w:r w:rsidRPr="00CC6B61">
        <w:rPr>
          <w:rFonts w:eastAsia="Times New Roman" w:cs="Times New Roman"/>
          <w:lang w:val="en-US"/>
        </w:rPr>
        <w:t>The Ministry of Justice drafts semi-annual and annual reports on the monitoring and reporting of the strategic documents</w:t>
      </w:r>
      <w:r w:rsidR="001F629F" w:rsidRPr="00CC6B61">
        <w:rPr>
          <w:rFonts w:eastAsia="Times New Roman" w:cs="Times New Roman"/>
          <w:lang w:val="en-US"/>
        </w:rPr>
        <w:t xml:space="preserve">, </w:t>
      </w:r>
      <w:r w:rsidRPr="00CC6B61">
        <w:rPr>
          <w:rFonts w:eastAsia="Times New Roman" w:cs="Times New Roman"/>
          <w:lang w:val="en-US"/>
        </w:rPr>
        <w:t>which provide in due time the necessary information for policy makers regarding the progress made in the implementation of the measures foreseen in the Action Plan of the CSJS for the 5-year duration of the Strategy. These reports are published and can be accessed on the following link</w:t>
      </w:r>
      <w:r w:rsidR="001F629F" w:rsidRPr="00CC6B61">
        <w:rPr>
          <w:rFonts w:eastAsia="Times New Roman" w:cs="Times New Roman"/>
          <w:lang w:val="en-US"/>
        </w:rPr>
        <w:t>:</w:t>
      </w:r>
      <w:hyperlink r:id="rId24">
        <w:r w:rsidR="001F629F" w:rsidRPr="00CC6B61">
          <w:rPr>
            <w:rFonts w:eastAsia="Times New Roman" w:cs="Times New Roman"/>
            <w:lang w:val="en-US"/>
          </w:rPr>
          <w:t xml:space="preserve"> </w:t>
        </w:r>
      </w:hyperlink>
      <w:hyperlink r:id="rId25">
        <w:r w:rsidR="001F629F" w:rsidRPr="00CC6B61">
          <w:rPr>
            <w:rFonts w:eastAsia="Times New Roman" w:cs="Times New Roman"/>
            <w:color w:val="1155CC"/>
            <w:u w:val="single"/>
            <w:lang w:val="en-US"/>
          </w:rPr>
          <w:t>https://drejtesia.gov.al/plani-i-veprimit-te-strategjise-ndersektoriale-te-drejtesise/</w:t>
        </w:r>
      </w:hyperlink>
    </w:p>
    <w:p w14:paraId="666981A9" w14:textId="77777777" w:rsidR="00370E95" w:rsidRPr="00CC6B61" w:rsidRDefault="001F629F" w:rsidP="003E2A9A">
      <w:pPr>
        <w:widowControl/>
        <w:spacing w:after="120" w:line="276" w:lineRule="auto"/>
        <w:rPr>
          <w:rFonts w:eastAsia="Times New Roman" w:cs="Times New Roman"/>
          <w:lang w:val="en-US"/>
        </w:rPr>
      </w:pPr>
      <w:r w:rsidRPr="00CC6B61">
        <w:rPr>
          <w:rFonts w:eastAsia="Times New Roman" w:cs="Times New Roman"/>
          <w:lang w:val="en-US"/>
        </w:rPr>
        <w:t xml:space="preserve"> </w:t>
      </w:r>
    </w:p>
    <w:p w14:paraId="78A01F0F" w14:textId="7C6F4388" w:rsidR="00370E95" w:rsidRPr="00CC6B61" w:rsidRDefault="00E5270B" w:rsidP="003E2A9A">
      <w:pPr>
        <w:widowControl/>
        <w:spacing w:after="120" w:line="276" w:lineRule="auto"/>
        <w:rPr>
          <w:rFonts w:eastAsia="Times New Roman" w:cs="Times New Roman"/>
          <w:b/>
          <w:lang w:val="en-US"/>
        </w:rPr>
      </w:pPr>
      <w:r w:rsidRPr="00CC6B61">
        <w:rPr>
          <w:rFonts w:eastAsia="Times New Roman" w:cs="Times New Roman"/>
          <w:b/>
          <w:lang w:val="en-US"/>
        </w:rPr>
        <w:t xml:space="preserve">Reporting manual according to </w:t>
      </w:r>
      <w:r w:rsidR="001F629F" w:rsidRPr="00CC6B61">
        <w:rPr>
          <w:rFonts w:eastAsia="Times New Roman" w:cs="Times New Roman"/>
          <w:b/>
          <w:lang w:val="en-US"/>
        </w:rPr>
        <w:t>IPSIS</w:t>
      </w:r>
      <w:r w:rsidRPr="00CC6B61">
        <w:rPr>
          <w:rFonts w:eastAsia="Times New Roman" w:cs="Times New Roman"/>
          <w:b/>
          <w:lang w:val="en-US"/>
        </w:rPr>
        <w:t xml:space="preserve"> system</w:t>
      </w:r>
    </w:p>
    <w:p w14:paraId="31D48D84" w14:textId="1B26F195" w:rsidR="00370E95" w:rsidRPr="00CC6B61" w:rsidRDefault="00E5270B" w:rsidP="003E2A9A">
      <w:pPr>
        <w:widowControl/>
        <w:spacing w:after="120" w:line="276" w:lineRule="auto"/>
        <w:rPr>
          <w:rFonts w:eastAsia="Times New Roman" w:cs="Times New Roman"/>
          <w:lang w:val="en-US"/>
        </w:rPr>
      </w:pPr>
      <w:r w:rsidRPr="00CC6B61">
        <w:rPr>
          <w:rFonts w:eastAsia="Times New Roman" w:cs="Times New Roman"/>
          <w:lang w:val="en-US"/>
        </w:rPr>
        <w:t xml:space="preserve">The Ministry of Justice has drafted the monitoring and performance report for the relevant period pursuant to the manual on the data entry on the IPSIS system, adopted by decision no. 290, dated </w:t>
      </w:r>
      <w:r w:rsidR="001F629F" w:rsidRPr="00CC6B61">
        <w:rPr>
          <w:rFonts w:eastAsia="Times New Roman" w:cs="Times New Roman"/>
          <w:lang w:val="en-US"/>
        </w:rPr>
        <w:t xml:space="preserve">11.4.2020 </w:t>
      </w:r>
      <w:r w:rsidR="001D0788">
        <w:rPr>
          <w:rFonts w:eastAsia="Times New Roman" w:cs="Times New Roman"/>
          <w:lang w:val="en-US"/>
        </w:rPr>
        <w:t>“</w:t>
      </w:r>
      <w:r w:rsidRPr="00CC6B61">
        <w:rPr>
          <w:rFonts w:eastAsia="Times New Roman" w:cs="Times New Roman"/>
          <w:lang w:val="en-US"/>
        </w:rPr>
        <w:t>On the creation of the state database of the integrated planning information system</w:t>
      </w:r>
      <w:r w:rsidR="001F629F" w:rsidRPr="00CC6B61">
        <w:rPr>
          <w:rFonts w:eastAsia="Times New Roman" w:cs="Times New Roman"/>
          <w:lang w:val="en-US"/>
        </w:rPr>
        <w:t xml:space="preserve"> (SIPI/IPSIS).</w:t>
      </w:r>
    </w:p>
    <w:p w14:paraId="4245DF96" w14:textId="77777777" w:rsidR="00370E95" w:rsidRPr="00CC6B61" w:rsidRDefault="001F629F" w:rsidP="003E2A9A">
      <w:pPr>
        <w:widowControl/>
        <w:spacing w:after="120" w:line="276" w:lineRule="auto"/>
        <w:rPr>
          <w:rFonts w:eastAsia="Times New Roman" w:cs="Times New Roman"/>
          <w:lang w:val="en-US"/>
        </w:rPr>
      </w:pPr>
      <w:r w:rsidRPr="00CC6B61">
        <w:rPr>
          <w:rFonts w:eastAsia="Times New Roman" w:cs="Times New Roman"/>
          <w:lang w:val="en-US"/>
        </w:rPr>
        <w:t xml:space="preserve"> </w:t>
      </w:r>
    </w:p>
    <w:p w14:paraId="0D9F6725" w14:textId="79A84E22" w:rsidR="00370E95" w:rsidRPr="00CC6B61" w:rsidRDefault="00882EC2" w:rsidP="003E2A9A">
      <w:pPr>
        <w:widowControl/>
        <w:spacing w:after="120" w:line="276" w:lineRule="auto"/>
        <w:rPr>
          <w:rFonts w:eastAsia="Times New Roman" w:cs="Times New Roman"/>
          <w:b/>
          <w:lang w:val="en-US"/>
        </w:rPr>
      </w:pPr>
      <w:r w:rsidRPr="00CC6B61">
        <w:rPr>
          <w:rFonts w:eastAsia="Times New Roman" w:cs="Times New Roman"/>
          <w:b/>
          <w:lang w:val="en-US"/>
        </w:rPr>
        <w:t xml:space="preserve">Compliance of the monitoring and performance report with the Good Governance Principles </w:t>
      </w:r>
    </w:p>
    <w:p w14:paraId="3744AE44" w14:textId="57FCDF03" w:rsidR="00370E95" w:rsidRPr="00CC6B61" w:rsidRDefault="00882EC2" w:rsidP="003E2A9A">
      <w:pPr>
        <w:widowControl/>
        <w:spacing w:after="120" w:line="276" w:lineRule="auto"/>
        <w:rPr>
          <w:rFonts w:eastAsia="Times New Roman" w:cs="Times New Roman"/>
          <w:lang w:val="en-US"/>
        </w:rPr>
      </w:pPr>
      <w:r w:rsidRPr="00CC6B61">
        <w:rPr>
          <w:rFonts w:eastAsia="Times New Roman" w:cs="Times New Roman"/>
          <w:lang w:val="en-US"/>
        </w:rPr>
        <w:t xml:space="preserve">This report has been drawn up in accordance with the Principles of Good Governance, which contain a framework for the evaluation of Monitoring and Performance Reports that makes possible the regular analysis of the progress achieved in the implementation of the </w:t>
      </w:r>
      <w:r w:rsidR="00716F1A" w:rsidRPr="00CC6B61">
        <w:rPr>
          <w:rFonts w:eastAsia="Times New Roman" w:cs="Times New Roman"/>
          <w:lang w:val="en-US"/>
        </w:rPr>
        <w:t>principles</w:t>
      </w:r>
      <w:r w:rsidRPr="00CC6B61">
        <w:rPr>
          <w:rFonts w:eastAsia="Times New Roman" w:cs="Times New Roman"/>
          <w:lang w:val="en-US"/>
        </w:rPr>
        <w:t xml:space="preserve"> and the setting of standards that the country must meet</w:t>
      </w:r>
      <w:r w:rsidR="001F629F" w:rsidRPr="00CC6B61">
        <w:rPr>
          <w:rFonts w:eastAsia="Times New Roman" w:cs="Times New Roman"/>
          <w:lang w:val="en-US"/>
        </w:rPr>
        <w:t xml:space="preserve">. </w:t>
      </w:r>
      <w:r w:rsidRPr="00CC6B61">
        <w:rPr>
          <w:rFonts w:eastAsia="Times New Roman" w:cs="Times New Roman"/>
          <w:lang w:val="en-US"/>
        </w:rPr>
        <w:t>The principles are designed for countries that would like to join the EU and that receive EU assistance through the Instrument for Pre-Accession</w:t>
      </w:r>
      <w:r w:rsidR="001F629F" w:rsidRPr="00CC6B61">
        <w:rPr>
          <w:rFonts w:eastAsia="Times New Roman" w:cs="Times New Roman"/>
          <w:lang w:val="en-US"/>
        </w:rPr>
        <w:t xml:space="preserve"> (IPA).</w:t>
      </w:r>
    </w:p>
    <w:p w14:paraId="60DE268A" w14:textId="11F3EC3E" w:rsidR="00370E95" w:rsidRPr="00CC6B61" w:rsidRDefault="00882EC2">
      <w:pPr>
        <w:widowControl/>
        <w:numPr>
          <w:ilvl w:val="0"/>
          <w:numId w:val="8"/>
        </w:numPr>
        <w:spacing w:after="120" w:line="276" w:lineRule="auto"/>
        <w:rPr>
          <w:rFonts w:eastAsia="Times New Roman" w:cs="Times New Roman"/>
          <w:lang w:val="en-US"/>
        </w:rPr>
      </w:pPr>
      <w:r w:rsidRPr="00CC6B61">
        <w:rPr>
          <w:rFonts w:eastAsia="Times New Roman" w:cs="Times New Roman"/>
          <w:b/>
          <w:i/>
          <w:lang w:val="en-US"/>
        </w:rPr>
        <w:t>Effectiveness</w:t>
      </w:r>
      <w:r w:rsidR="001F629F" w:rsidRPr="00CC6B61">
        <w:rPr>
          <w:rFonts w:eastAsia="Times New Roman" w:cs="Times New Roman"/>
          <w:b/>
          <w:i/>
          <w:lang w:val="en-US"/>
        </w:rPr>
        <w:t>:</w:t>
      </w:r>
      <w:r w:rsidR="001F629F" w:rsidRPr="00CC6B61">
        <w:rPr>
          <w:rFonts w:eastAsia="Times New Roman" w:cs="Times New Roman"/>
          <w:lang w:val="en-US"/>
        </w:rPr>
        <w:t xml:space="preserve"> </w:t>
      </w:r>
      <w:r w:rsidRPr="00CC6B61">
        <w:rPr>
          <w:rFonts w:eastAsia="Times New Roman" w:cs="Times New Roman"/>
          <w:lang w:val="en-US"/>
        </w:rPr>
        <w:t>Aggregation of document levels. This principle should allow the use of synergies between the reports of different documents</w:t>
      </w:r>
      <w:r w:rsidR="001F629F" w:rsidRPr="00CC6B61">
        <w:rPr>
          <w:rFonts w:eastAsia="Times New Roman" w:cs="Times New Roman"/>
          <w:lang w:val="en-US"/>
        </w:rPr>
        <w:t xml:space="preserve">. </w:t>
      </w:r>
      <w:r w:rsidRPr="00CC6B61">
        <w:rPr>
          <w:rFonts w:eastAsia="Times New Roman" w:cs="Times New Roman"/>
          <w:lang w:val="en-US"/>
        </w:rPr>
        <w:t xml:space="preserve">If the documents are closely </w:t>
      </w:r>
      <w:r w:rsidRPr="00CC6B61">
        <w:rPr>
          <w:rFonts w:eastAsia="Times New Roman" w:cs="Times New Roman"/>
          <w:lang w:val="en-US"/>
        </w:rPr>
        <w:lastRenderedPageBreak/>
        <w:t>related content-wise, then the monitoring and reporting system should take this into account to enable their further development and avoid overlaps</w:t>
      </w:r>
      <w:r w:rsidR="001F629F" w:rsidRPr="00CC6B61">
        <w:rPr>
          <w:rFonts w:eastAsia="Times New Roman" w:cs="Times New Roman"/>
          <w:lang w:val="en-US"/>
        </w:rPr>
        <w:t xml:space="preserve">. </w:t>
      </w:r>
      <w:r w:rsidRPr="00CC6B61">
        <w:rPr>
          <w:rFonts w:eastAsia="Times New Roman" w:cs="Times New Roman"/>
          <w:lang w:val="en-US"/>
        </w:rPr>
        <w:t xml:space="preserve">The basic elements of the M &amp; R reports </w:t>
      </w:r>
      <w:r w:rsidR="001F629F" w:rsidRPr="00CC6B61">
        <w:rPr>
          <w:rFonts w:eastAsia="Times New Roman" w:cs="Times New Roman"/>
          <w:lang w:val="en-US"/>
        </w:rPr>
        <w:t>(</w:t>
      </w:r>
      <w:r w:rsidRPr="00CC6B61">
        <w:rPr>
          <w:rFonts w:eastAsia="Times New Roman" w:cs="Times New Roman"/>
          <w:lang w:val="en-US"/>
        </w:rPr>
        <w:t>i.e, objectives, measures, indicators</w:t>
      </w:r>
      <w:r w:rsidR="001F629F" w:rsidRPr="00CC6B61">
        <w:rPr>
          <w:rFonts w:eastAsia="Times New Roman" w:cs="Times New Roman"/>
          <w:lang w:val="en-US"/>
        </w:rPr>
        <w:t xml:space="preserve">) </w:t>
      </w:r>
      <w:r w:rsidRPr="00CC6B61">
        <w:rPr>
          <w:rFonts w:eastAsia="Times New Roman" w:cs="Times New Roman"/>
          <w:lang w:val="en-US"/>
        </w:rPr>
        <w:t>in the lower-level document should evolve towards the monitoring and reporting content in the higher-level documents</w:t>
      </w:r>
      <w:r w:rsidR="001F629F" w:rsidRPr="00CC6B61">
        <w:rPr>
          <w:rFonts w:eastAsia="Times New Roman" w:cs="Times New Roman"/>
          <w:lang w:val="en-US"/>
        </w:rPr>
        <w:t xml:space="preserve">. </w:t>
      </w:r>
      <w:r w:rsidRPr="00CC6B61">
        <w:rPr>
          <w:rFonts w:eastAsia="Times New Roman" w:cs="Times New Roman"/>
          <w:lang w:val="en-US"/>
        </w:rPr>
        <w:t xml:space="preserve">Connections must be considered. This principle should improve the frequency and content of </w:t>
      </w:r>
      <w:r w:rsidR="001F629F" w:rsidRPr="00CC6B61">
        <w:rPr>
          <w:rFonts w:eastAsia="Times New Roman" w:cs="Times New Roman"/>
          <w:lang w:val="en-US"/>
        </w:rPr>
        <w:t>M &amp; R</w:t>
      </w:r>
      <w:r w:rsidRPr="00CC6B61">
        <w:rPr>
          <w:rFonts w:eastAsia="Times New Roman" w:cs="Times New Roman"/>
          <w:lang w:val="en-US"/>
        </w:rPr>
        <w:t xml:space="preserve"> reports</w:t>
      </w:r>
      <w:r w:rsidR="001F629F" w:rsidRPr="00CC6B61">
        <w:rPr>
          <w:rFonts w:eastAsia="Times New Roman" w:cs="Times New Roman"/>
          <w:lang w:val="en-US"/>
        </w:rPr>
        <w:t>.</w:t>
      </w:r>
    </w:p>
    <w:p w14:paraId="4579730B" w14:textId="6C939A67" w:rsidR="00370E95" w:rsidRPr="00CC6B61" w:rsidRDefault="00882EC2">
      <w:pPr>
        <w:widowControl/>
        <w:numPr>
          <w:ilvl w:val="0"/>
          <w:numId w:val="8"/>
        </w:numPr>
        <w:spacing w:after="120" w:line="276" w:lineRule="auto"/>
        <w:rPr>
          <w:rFonts w:eastAsia="Times New Roman" w:cs="Times New Roman"/>
          <w:lang w:val="en-US"/>
        </w:rPr>
      </w:pPr>
      <w:r w:rsidRPr="00CC6B61">
        <w:rPr>
          <w:rFonts w:eastAsia="Times New Roman" w:cs="Times New Roman"/>
          <w:b/>
          <w:i/>
          <w:lang w:val="en-US"/>
        </w:rPr>
        <w:t>Accountability</w:t>
      </w:r>
      <w:r w:rsidR="001F629F" w:rsidRPr="00CC6B61">
        <w:rPr>
          <w:rFonts w:eastAsia="Times New Roman" w:cs="Times New Roman"/>
          <w:b/>
          <w:i/>
          <w:lang w:val="en-US"/>
        </w:rPr>
        <w:t>:</w:t>
      </w:r>
      <w:r w:rsidR="001F629F" w:rsidRPr="00CC6B61">
        <w:rPr>
          <w:rFonts w:eastAsia="Times New Roman" w:cs="Times New Roman"/>
          <w:lang w:val="en-US"/>
        </w:rPr>
        <w:t xml:space="preserve"> </w:t>
      </w:r>
      <w:r w:rsidR="00716F1A">
        <w:rPr>
          <w:rFonts w:eastAsia="Times New Roman" w:cs="Times New Roman"/>
          <w:lang w:val="en-US"/>
        </w:rPr>
        <w:t>Compliance with</w:t>
      </w:r>
      <w:r w:rsidR="00CD090B" w:rsidRPr="00CC6B61">
        <w:rPr>
          <w:rFonts w:eastAsia="Times New Roman" w:cs="Times New Roman"/>
          <w:lang w:val="en-US"/>
        </w:rPr>
        <w:t xml:space="preserve"> the content of planning documents. Monitoring reports should focus on the elements of planning documents to ensure accountability for planned reforms and interventions</w:t>
      </w:r>
      <w:r w:rsidR="001F629F" w:rsidRPr="00CC6B61">
        <w:rPr>
          <w:rFonts w:eastAsia="Times New Roman" w:cs="Times New Roman"/>
          <w:lang w:val="en-US"/>
        </w:rPr>
        <w:t>.</w:t>
      </w:r>
    </w:p>
    <w:p w14:paraId="5F3F50F3" w14:textId="03A5B2AE" w:rsidR="00370E95" w:rsidRPr="00CC6B61" w:rsidRDefault="00882EC2">
      <w:pPr>
        <w:widowControl/>
        <w:numPr>
          <w:ilvl w:val="0"/>
          <w:numId w:val="8"/>
        </w:numPr>
        <w:spacing w:after="120" w:line="276" w:lineRule="auto"/>
        <w:rPr>
          <w:rFonts w:eastAsia="Times New Roman" w:cs="Times New Roman"/>
          <w:lang w:val="en-US"/>
        </w:rPr>
      </w:pPr>
      <w:r w:rsidRPr="00CC6B61">
        <w:rPr>
          <w:rFonts w:eastAsia="Times New Roman" w:cs="Times New Roman"/>
          <w:b/>
          <w:i/>
          <w:lang w:val="en-US"/>
        </w:rPr>
        <w:t>Importance</w:t>
      </w:r>
      <w:r w:rsidR="001F629F" w:rsidRPr="00CC6B61">
        <w:rPr>
          <w:rFonts w:eastAsia="Times New Roman" w:cs="Times New Roman"/>
          <w:b/>
          <w:i/>
          <w:lang w:val="en-US"/>
        </w:rPr>
        <w:t>:</w:t>
      </w:r>
      <w:r w:rsidR="001F629F" w:rsidRPr="00CC6B61">
        <w:rPr>
          <w:rFonts w:eastAsia="Times New Roman" w:cs="Times New Roman"/>
          <w:lang w:val="en-US"/>
        </w:rPr>
        <w:t xml:space="preserve"> </w:t>
      </w:r>
      <w:r w:rsidR="00CD090B" w:rsidRPr="00CC6B61">
        <w:rPr>
          <w:rFonts w:eastAsia="Times New Roman" w:cs="Times New Roman"/>
          <w:lang w:val="en-US"/>
        </w:rPr>
        <w:t>Meeting monitoring and performance user needs</w:t>
      </w:r>
      <w:r w:rsidR="001F629F" w:rsidRPr="00CC6B61">
        <w:rPr>
          <w:rFonts w:eastAsia="Times New Roman" w:cs="Times New Roman"/>
          <w:lang w:val="en-US"/>
        </w:rPr>
        <w:t>. M &amp; R</w:t>
      </w:r>
      <w:r w:rsidR="00CD090B" w:rsidRPr="00CC6B61">
        <w:rPr>
          <w:rFonts w:eastAsia="Times New Roman" w:cs="Times New Roman"/>
          <w:lang w:val="en-US"/>
        </w:rPr>
        <w:t xml:space="preserve"> reports should be tailored to the needs of users in terms of content, length and frequency. Furthermore, the reports should account for the achievement of results in a verifiable manner and in relation to the SMART indicators</w:t>
      </w:r>
      <w:r w:rsidR="001F629F" w:rsidRPr="00CC6B61">
        <w:rPr>
          <w:rFonts w:eastAsia="Times New Roman" w:cs="Times New Roman"/>
          <w:lang w:val="en-US"/>
        </w:rPr>
        <w:t>.</w:t>
      </w:r>
    </w:p>
    <w:p w14:paraId="1B115FF5" w14:textId="77777777" w:rsidR="00370E95" w:rsidRPr="00CC6B61" w:rsidRDefault="001F629F" w:rsidP="003E2A9A">
      <w:pPr>
        <w:widowControl/>
        <w:spacing w:after="120" w:line="276" w:lineRule="auto"/>
        <w:rPr>
          <w:rFonts w:eastAsia="Times New Roman" w:cs="Times New Roman"/>
          <w:lang w:val="en-US"/>
        </w:rPr>
      </w:pPr>
      <w:r w:rsidRPr="00CC6B61">
        <w:rPr>
          <w:rFonts w:eastAsia="Times New Roman" w:cs="Times New Roman"/>
          <w:lang w:val="en-US"/>
        </w:rPr>
        <w:t xml:space="preserve"> </w:t>
      </w:r>
    </w:p>
    <w:p w14:paraId="049B0024" w14:textId="4BDBD789" w:rsidR="00370E95" w:rsidRPr="00CC6B61" w:rsidRDefault="00CD090B" w:rsidP="003E2A9A">
      <w:pPr>
        <w:widowControl/>
        <w:spacing w:after="120" w:line="276" w:lineRule="auto"/>
        <w:rPr>
          <w:rFonts w:eastAsia="Times New Roman" w:cs="Times New Roman"/>
          <w:b/>
          <w:lang w:val="en-US"/>
        </w:rPr>
      </w:pPr>
      <w:r w:rsidRPr="00CC6B61">
        <w:rPr>
          <w:rFonts w:eastAsia="Times New Roman" w:cs="Times New Roman"/>
          <w:b/>
          <w:lang w:val="en-US"/>
        </w:rPr>
        <w:t>The Integrated Policy Mechanism</w:t>
      </w:r>
    </w:p>
    <w:p w14:paraId="77413794" w14:textId="2F9FD973" w:rsidR="00370E95" w:rsidRPr="00CC6B61" w:rsidRDefault="00CD090B" w:rsidP="003E2A9A">
      <w:pPr>
        <w:widowControl/>
        <w:spacing w:after="120" w:line="276" w:lineRule="auto"/>
        <w:rPr>
          <w:rFonts w:eastAsia="Times New Roman" w:cs="Times New Roman"/>
          <w:lang w:val="en-US"/>
        </w:rPr>
      </w:pPr>
      <w:r w:rsidRPr="00CC6B61">
        <w:rPr>
          <w:rFonts w:eastAsia="Times New Roman" w:cs="Times New Roman"/>
          <w:lang w:val="en-US"/>
        </w:rPr>
        <w:t xml:space="preserve">According to Prime Minister’s Order </w:t>
      </w:r>
      <w:r w:rsidR="00E32AF5" w:rsidRPr="00CC6B61">
        <w:rPr>
          <w:rFonts w:eastAsia="Times New Roman" w:cs="Times New Roman"/>
          <w:lang w:val="en-US"/>
        </w:rPr>
        <w:t>N</w:t>
      </w:r>
      <w:r w:rsidRPr="00CC6B61">
        <w:rPr>
          <w:rFonts w:eastAsia="Times New Roman" w:cs="Times New Roman"/>
          <w:lang w:val="en-US"/>
        </w:rPr>
        <w:t>o</w:t>
      </w:r>
      <w:r w:rsidR="00E32AF5" w:rsidRPr="00CC6B61">
        <w:rPr>
          <w:rFonts w:eastAsia="Times New Roman" w:cs="Times New Roman"/>
          <w:lang w:val="en-US"/>
        </w:rPr>
        <w:t>.</w:t>
      </w:r>
      <w:r w:rsidRPr="00CC6B61">
        <w:rPr>
          <w:rFonts w:eastAsia="Times New Roman" w:cs="Times New Roman"/>
          <w:lang w:val="en-US"/>
        </w:rPr>
        <w:t xml:space="preserve"> </w:t>
      </w:r>
      <w:r w:rsidR="00E32AF5" w:rsidRPr="00CC6B61">
        <w:rPr>
          <w:rFonts w:eastAsia="Times New Roman" w:cs="Times New Roman"/>
          <w:lang w:val="en-US"/>
        </w:rPr>
        <w:t>90 dat</w:t>
      </w:r>
      <w:r w:rsidRPr="00CC6B61">
        <w:rPr>
          <w:rFonts w:eastAsia="Times New Roman" w:cs="Times New Roman"/>
          <w:lang w:val="en-US"/>
        </w:rPr>
        <w:t>ed</w:t>
      </w:r>
      <w:r w:rsidR="00E32AF5" w:rsidRPr="00CC6B61">
        <w:rPr>
          <w:rFonts w:eastAsia="Times New Roman" w:cs="Times New Roman"/>
          <w:lang w:val="en-US"/>
        </w:rPr>
        <w:t xml:space="preserve"> 01.08.2023 </w:t>
      </w:r>
      <w:r w:rsidR="001D0788">
        <w:rPr>
          <w:rFonts w:eastAsia="Times New Roman" w:cs="Times New Roman"/>
          <w:lang w:val="en-US"/>
        </w:rPr>
        <w:t>“</w:t>
      </w:r>
      <w:r w:rsidRPr="00CC6B61">
        <w:rPr>
          <w:rFonts w:eastAsia="Times New Roman" w:cs="Times New Roman"/>
          <w:lang w:val="en-US"/>
        </w:rPr>
        <w:t>On taking measures for the implementation of a broad sectoral/intersectoral approach and the creation and functioning of an integrated sectoral/intersectoral mechanism</w:t>
      </w:r>
      <w:r w:rsidR="001D0788">
        <w:rPr>
          <w:rFonts w:eastAsia="Times New Roman" w:cs="Times New Roman"/>
          <w:lang w:val="en-US"/>
        </w:rPr>
        <w:t>”</w:t>
      </w:r>
      <w:r w:rsidRPr="00CC6B61">
        <w:rPr>
          <w:rFonts w:eastAsia="Times New Roman" w:cs="Times New Roman"/>
          <w:lang w:val="en-US"/>
        </w:rPr>
        <w:t>,</w:t>
      </w:r>
      <w:r w:rsidR="00E32AF5" w:rsidRPr="00CC6B61">
        <w:rPr>
          <w:rFonts w:eastAsia="Times New Roman" w:cs="Times New Roman"/>
          <w:lang w:val="en-US"/>
        </w:rPr>
        <w:t xml:space="preserve"> </w:t>
      </w:r>
      <w:r w:rsidRPr="00CC6B61">
        <w:rPr>
          <w:rFonts w:eastAsia="Times New Roman" w:cs="Times New Roman"/>
          <w:lang w:val="en-US"/>
        </w:rPr>
        <w:t>the intersectoral mechanisms</w:t>
      </w:r>
      <w:r w:rsidR="00E32AF5" w:rsidRPr="00CC6B61">
        <w:rPr>
          <w:rFonts w:eastAsia="Times New Roman" w:cs="Times New Roman"/>
          <w:lang w:val="en-US"/>
        </w:rPr>
        <w:t xml:space="preserve"> </w:t>
      </w:r>
      <w:r w:rsidRPr="00CC6B61">
        <w:rPr>
          <w:rFonts w:eastAsia="Times New Roman" w:cs="Times New Roman"/>
          <w:lang w:val="en-US"/>
        </w:rPr>
        <w:t xml:space="preserve">now function </w:t>
      </w:r>
      <w:r w:rsidR="00716F1A" w:rsidRPr="00CC6B61">
        <w:rPr>
          <w:rFonts w:eastAsia="Times New Roman" w:cs="Times New Roman"/>
          <w:lang w:val="en-US"/>
        </w:rPr>
        <w:t>based on</w:t>
      </w:r>
      <w:r w:rsidRPr="00CC6B61">
        <w:rPr>
          <w:rFonts w:eastAsia="Times New Roman" w:cs="Times New Roman"/>
          <w:lang w:val="en-US"/>
        </w:rPr>
        <w:t xml:space="preserve"> Inter-institutional Working Groups </w:t>
      </w:r>
      <w:r w:rsidR="00E32AF5" w:rsidRPr="00CC6B61">
        <w:rPr>
          <w:rFonts w:eastAsia="Times New Roman" w:cs="Times New Roman"/>
          <w:lang w:val="en-US"/>
        </w:rPr>
        <w:t>(</w:t>
      </w:r>
      <w:r w:rsidRPr="00CC6B61">
        <w:rPr>
          <w:rFonts w:eastAsia="Times New Roman" w:cs="Times New Roman"/>
          <w:lang w:val="en-US"/>
        </w:rPr>
        <w:t>IWG</w:t>
      </w:r>
      <w:r w:rsidR="00E32AF5" w:rsidRPr="00CC6B61">
        <w:rPr>
          <w:rFonts w:eastAsia="Times New Roman" w:cs="Times New Roman"/>
          <w:lang w:val="en-US"/>
        </w:rPr>
        <w:t>).</w:t>
      </w:r>
    </w:p>
    <w:p w14:paraId="5ECB7295" w14:textId="77777777" w:rsidR="00BC2F82" w:rsidRPr="00CC6B61" w:rsidRDefault="00BC2F82" w:rsidP="003E2A9A">
      <w:pPr>
        <w:widowControl/>
        <w:spacing w:after="120" w:line="276" w:lineRule="auto"/>
        <w:rPr>
          <w:rFonts w:eastAsia="Times New Roman" w:cs="Times New Roman"/>
          <w:lang w:val="en-US"/>
        </w:rPr>
      </w:pPr>
    </w:p>
    <w:p w14:paraId="1BFE0FB8" w14:textId="388E21FB" w:rsidR="00370E95" w:rsidRPr="00CC6B61" w:rsidRDefault="00CD090B" w:rsidP="003E2A9A">
      <w:pPr>
        <w:widowControl/>
        <w:spacing w:after="120" w:line="276" w:lineRule="auto"/>
        <w:rPr>
          <w:rFonts w:eastAsia="Times New Roman" w:cs="Times New Roman"/>
          <w:b/>
          <w:lang w:val="en-US"/>
        </w:rPr>
      </w:pPr>
      <w:r w:rsidRPr="00CC6B61">
        <w:rPr>
          <w:rFonts w:eastAsia="Times New Roman" w:cs="Times New Roman"/>
          <w:b/>
          <w:lang w:val="en-US"/>
        </w:rPr>
        <w:t xml:space="preserve">Phases followed for the drafting of the Monitoring and Performance Report </w:t>
      </w:r>
    </w:p>
    <w:p w14:paraId="1D29220F" w14:textId="03B83A62" w:rsidR="00BC2F82" w:rsidRPr="00CC6B61" w:rsidRDefault="00CD090B" w:rsidP="00BC2F82">
      <w:pPr>
        <w:widowControl/>
        <w:spacing w:before="240" w:after="120" w:line="276" w:lineRule="auto"/>
        <w:rPr>
          <w:rFonts w:eastAsia="Times New Roman" w:cs="Times New Roman"/>
          <w:lang w:val="en-US"/>
        </w:rPr>
      </w:pPr>
      <w:r w:rsidRPr="00CC6B61">
        <w:rPr>
          <w:rFonts w:eastAsia="Times New Roman" w:cs="Times New Roman"/>
          <w:lang w:val="en-US"/>
        </w:rPr>
        <w:t xml:space="preserve">The phases for the preparation and consolidation of the </w:t>
      </w:r>
      <w:r w:rsidR="00BC2F82" w:rsidRPr="00CC6B61">
        <w:rPr>
          <w:rFonts w:eastAsia="Times New Roman" w:cs="Times New Roman"/>
          <w:lang w:val="en-US"/>
        </w:rPr>
        <w:t>monitori</w:t>
      </w:r>
      <w:r w:rsidRPr="00CC6B61">
        <w:rPr>
          <w:rFonts w:eastAsia="Times New Roman" w:cs="Times New Roman"/>
          <w:lang w:val="en-US"/>
        </w:rPr>
        <w:t xml:space="preserve">ng and </w:t>
      </w:r>
      <w:r w:rsidR="00BC2F82" w:rsidRPr="00CC6B61">
        <w:rPr>
          <w:rFonts w:eastAsia="Times New Roman" w:cs="Times New Roman"/>
          <w:lang w:val="en-US"/>
        </w:rPr>
        <w:t>performanc</w:t>
      </w:r>
      <w:r w:rsidRPr="00CC6B61">
        <w:rPr>
          <w:rFonts w:eastAsia="Times New Roman" w:cs="Times New Roman"/>
          <w:lang w:val="en-US"/>
        </w:rPr>
        <w:t xml:space="preserve">e report </w:t>
      </w:r>
      <w:r w:rsidRPr="00CC6B61">
        <w:rPr>
          <w:rFonts w:eastAsia="Times New Roman" w:cs="Times New Roman"/>
          <w:lang w:val="en-US" w:eastAsia="et-EE"/>
        </w:rPr>
        <w:t>are as follows</w:t>
      </w:r>
      <w:r w:rsidR="00BC2F82" w:rsidRPr="00CC6B61">
        <w:rPr>
          <w:rFonts w:eastAsia="Times New Roman" w:cs="Times New Roman"/>
          <w:lang w:val="en-US"/>
        </w:rPr>
        <w:t>:</w:t>
      </w:r>
    </w:p>
    <w:p w14:paraId="4E0C4CB3" w14:textId="39506A9D" w:rsidR="00BC2F82" w:rsidRPr="00CC6B61" w:rsidRDefault="00317808">
      <w:pPr>
        <w:widowControl/>
        <w:numPr>
          <w:ilvl w:val="0"/>
          <w:numId w:val="9"/>
        </w:numPr>
        <w:spacing w:line="276" w:lineRule="auto"/>
        <w:jc w:val="left"/>
        <w:rPr>
          <w:rFonts w:eastAsia="Times New Roman" w:cs="Times New Roman"/>
          <w:lang w:val="en-US"/>
        </w:rPr>
      </w:pPr>
      <w:r w:rsidRPr="00CC6B61">
        <w:rPr>
          <w:rFonts w:eastAsia="Times New Roman" w:cs="Times New Roman"/>
          <w:lang w:val="en-US"/>
        </w:rPr>
        <w:t xml:space="preserve">the request for contribution was sent on </w:t>
      </w:r>
      <w:r w:rsidR="00BC2F82" w:rsidRPr="00CC6B61">
        <w:rPr>
          <w:rFonts w:eastAsia="Times New Roman" w:cs="Times New Roman"/>
          <w:lang w:val="en-US"/>
        </w:rPr>
        <w:t xml:space="preserve">30 </w:t>
      </w:r>
      <w:r w:rsidRPr="00CC6B61">
        <w:rPr>
          <w:rFonts w:eastAsia="Times New Roman" w:cs="Times New Roman"/>
          <w:lang w:val="en-US"/>
        </w:rPr>
        <w:t>J</w:t>
      </w:r>
      <w:r w:rsidR="00BC2F82" w:rsidRPr="00CC6B61">
        <w:rPr>
          <w:rFonts w:eastAsia="Times New Roman" w:cs="Times New Roman"/>
          <w:lang w:val="en-US"/>
        </w:rPr>
        <w:t>an</w:t>
      </w:r>
      <w:r w:rsidRPr="00CC6B61">
        <w:rPr>
          <w:rFonts w:eastAsia="Times New Roman" w:cs="Times New Roman"/>
          <w:lang w:val="en-US"/>
        </w:rPr>
        <w:t>u</w:t>
      </w:r>
      <w:r w:rsidR="00BC2F82" w:rsidRPr="00CC6B61">
        <w:rPr>
          <w:rFonts w:eastAsia="Times New Roman" w:cs="Times New Roman"/>
          <w:lang w:val="en-US"/>
        </w:rPr>
        <w:t>ar</w:t>
      </w:r>
      <w:r w:rsidRPr="00CC6B61">
        <w:rPr>
          <w:rFonts w:eastAsia="Times New Roman" w:cs="Times New Roman"/>
          <w:lang w:val="en-US"/>
        </w:rPr>
        <w:t>y</w:t>
      </w:r>
      <w:r w:rsidR="00BC2F82" w:rsidRPr="00CC6B61">
        <w:rPr>
          <w:rFonts w:eastAsia="Times New Roman" w:cs="Times New Roman"/>
          <w:lang w:val="en-US"/>
        </w:rPr>
        <w:t xml:space="preserve"> 2024 </w:t>
      </w:r>
      <w:r w:rsidRPr="00CC6B61">
        <w:rPr>
          <w:rFonts w:eastAsia="Times New Roman" w:cs="Times New Roman"/>
          <w:lang w:val="en-US"/>
        </w:rPr>
        <w:t>to all the reporting institutions pursuant to the standards of the IPSIS system and Good Governance Principles</w:t>
      </w:r>
      <w:r w:rsidR="00BC2F82" w:rsidRPr="00CC6B61">
        <w:rPr>
          <w:rFonts w:eastAsia="Times New Roman" w:cs="Times New Roman"/>
          <w:lang w:val="en-US"/>
        </w:rPr>
        <w:t>;</w:t>
      </w:r>
    </w:p>
    <w:p w14:paraId="48E75228" w14:textId="62363E7B" w:rsidR="00BC2F82" w:rsidRPr="00CC6B61" w:rsidRDefault="00317808" w:rsidP="00317808">
      <w:pPr>
        <w:widowControl/>
        <w:numPr>
          <w:ilvl w:val="0"/>
          <w:numId w:val="9"/>
        </w:numPr>
        <w:spacing w:line="276" w:lineRule="auto"/>
        <w:jc w:val="left"/>
        <w:rPr>
          <w:rFonts w:eastAsia="Times New Roman" w:cs="Times New Roman"/>
          <w:lang w:val="en-US"/>
        </w:rPr>
      </w:pPr>
      <w:r w:rsidRPr="00CC6B61">
        <w:rPr>
          <w:rFonts w:eastAsia="Times New Roman" w:cs="Times New Roman"/>
          <w:lang w:val="en-US"/>
        </w:rPr>
        <w:t xml:space="preserve">organization of a workshop by JUSTAL assistance on </w:t>
      </w:r>
      <w:r w:rsidR="00BC2F82" w:rsidRPr="00CC6B61">
        <w:rPr>
          <w:rFonts w:eastAsia="Times New Roman" w:cs="Times New Roman"/>
          <w:lang w:val="en-US"/>
        </w:rPr>
        <w:t xml:space="preserve">7 </w:t>
      </w:r>
      <w:r w:rsidRPr="00CC6B61">
        <w:rPr>
          <w:rFonts w:eastAsia="Times New Roman" w:cs="Times New Roman"/>
          <w:lang w:val="en-US"/>
        </w:rPr>
        <w:t>November</w:t>
      </w:r>
      <w:r w:rsidR="00BC2F82" w:rsidRPr="00CC6B61">
        <w:rPr>
          <w:rFonts w:eastAsia="Times New Roman" w:cs="Times New Roman"/>
          <w:lang w:val="en-US"/>
        </w:rPr>
        <w:t xml:space="preserve"> 2023:</w:t>
      </w:r>
    </w:p>
    <w:p w14:paraId="6D47AE48" w14:textId="5DA4AFDF" w:rsidR="00BC2F82" w:rsidRPr="00CC6B61" w:rsidRDefault="00317808">
      <w:pPr>
        <w:widowControl/>
        <w:numPr>
          <w:ilvl w:val="0"/>
          <w:numId w:val="9"/>
        </w:numPr>
        <w:spacing w:line="276" w:lineRule="auto"/>
        <w:jc w:val="left"/>
        <w:rPr>
          <w:rFonts w:eastAsia="Times New Roman" w:cs="Times New Roman"/>
          <w:lang w:val="en-US"/>
        </w:rPr>
      </w:pPr>
      <w:r w:rsidRPr="00CC6B61">
        <w:rPr>
          <w:rFonts w:eastAsia="Times New Roman" w:cs="Times New Roman"/>
          <w:lang w:val="en-US"/>
        </w:rPr>
        <w:t>publication on the official website of the Ministry of Justice and transmission to all institutions involved in the strategy for the purpose of receiving comments and suggestions on</w:t>
      </w:r>
      <w:r w:rsidR="00EC48AB" w:rsidRPr="00CC6B61">
        <w:rPr>
          <w:rFonts w:eastAsia="Times New Roman" w:cs="Times New Roman"/>
          <w:lang w:val="en-US"/>
        </w:rPr>
        <w:t xml:space="preserve"> </w:t>
      </w:r>
      <w:r w:rsidR="00DA315A" w:rsidRPr="00CC6B61">
        <w:rPr>
          <w:rFonts w:eastAsia="Times New Roman" w:cs="Times New Roman"/>
          <w:lang w:val="en-US"/>
        </w:rPr>
        <w:t>April 12</w:t>
      </w:r>
      <w:r w:rsidR="00DA315A" w:rsidRPr="00716F1A">
        <w:rPr>
          <w:rFonts w:eastAsia="Times New Roman" w:cs="Times New Roman"/>
          <w:vertAlign w:val="superscript"/>
          <w:lang w:val="en-US"/>
        </w:rPr>
        <w:t>th</w:t>
      </w:r>
      <w:r w:rsidR="00716F1A">
        <w:rPr>
          <w:rFonts w:eastAsia="Times New Roman" w:cs="Times New Roman"/>
          <w:lang w:val="en-US"/>
        </w:rPr>
        <w:t>,</w:t>
      </w:r>
      <w:r w:rsidR="007E1B36" w:rsidRPr="00CC6B61">
        <w:rPr>
          <w:rFonts w:eastAsia="Times New Roman" w:cs="Times New Roman"/>
          <w:lang w:val="en-US"/>
        </w:rPr>
        <w:t xml:space="preserve"> 2024</w:t>
      </w:r>
      <w:r w:rsidR="00BC2F82" w:rsidRPr="00CC6B61">
        <w:rPr>
          <w:rFonts w:eastAsia="Times New Roman" w:cs="Times New Roman"/>
          <w:lang w:val="en-US"/>
        </w:rPr>
        <w:t>;</w:t>
      </w:r>
    </w:p>
    <w:p w14:paraId="71F5F39E" w14:textId="56EFCC20" w:rsidR="00BC2F82" w:rsidRPr="00CC6B61" w:rsidRDefault="005E1E0E">
      <w:pPr>
        <w:widowControl/>
        <w:numPr>
          <w:ilvl w:val="0"/>
          <w:numId w:val="9"/>
        </w:numPr>
        <w:spacing w:line="276" w:lineRule="auto"/>
        <w:jc w:val="left"/>
        <w:rPr>
          <w:rFonts w:eastAsia="Times New Roman" w:cs="Times New Roman"/>
          <w:lang w:val="en-US"/>
        </w:rPr>
      </w:pPr>
      <w:r w:rsidRPr="00CC6B61">
        <w:rPr>
          <w:rFonts w:eastAsia="Times New Roman" w:cs="Times New Roman"/>
          <w:sz w:val="14"/>
          <w:szCs w:val="14"/>
          <w:lang w:val="en-US"/>
        </w:rPr>
        <w:t xml:space="preserve"> </w:t>
      </w:r>
      <w:r w:rsidRPr="00CC6B61">
        <w:rPr>
          <w:rFonts w:eastAsia="Times New Roman" w:cs="Times New Roman"/>
          <w:lang w:val="en-US"/>
        </w:rPr>
        <w:t>consolidation of the package after receipt and reflection of the comments received</w:t>
      </w:r>
      <w:r w:rsidR="00BC2F82" w:rsidRPr="00CC6B61">
        <w:rPr>
          <w:rFonts w:eastAsia="Times New Roman" w:cs="Times New Roman"/>
          <w:lang w:val="en-US"/>
        </w:rPr>
        <w:t>;</w:t>
      </w:r>
    </w:p>
    <w:p w14:paraId="038FF128" w14:textId="087756A2" w:rsidR="00BC2F82" w:rsidRPr="00CC6B61" w:rsidRDefault="005E1E0E">
      <w:pPr>
        <w:widowControl/>
        <w:numPr>
          <w:ilvl w:val="0"/>
          <w:numId w:val="9"/>
        </w:numPr>
        <w:spacing w:line="276" w:lineRule="auto"/>
        <w:jc w:val="left"/>
        <w:rPr>
          <w:rFonts w:eastAsia="Times New Roman" w:cs="Times New Roman"/>
          <w:lang w:val="en-US"/>
        </w:rPr>
      </w:pPr>
      <w:r w:rsidRPr="00CC6B61">
        <w:rPr>
          <w:rFonts w:eastAsia="Times New Roman" w:cs="Times New Roman"/>
          <w:lang w:val="en-US"/>
        </w:rPr>
        <w:t>O</w:t>
      </w:r>
      <w:r w:rsidR="00BC2F82" w:rsidRPr="00CC6B61">
        <w:rPr>
          <w:rFonts w:eastAsia="Times New Roman" w:cs="Times New Roman"/>
          <w:lang w:val="en-US"/>
        </w:rPr>
        <w:t>rganiz</w:t>
      </w:r>
      <w:r w:rsidRPr="00CC6B61">
        <w:rPr>
          <w:rFonts w:eastAsia="Times New Roman" w:cs="Times New Roman"/>
          <w:lang w:val="en-US"/>
        </w:rPr>
        <w:t xml:space="preserve">ation of the Sectoral Steering Committee meeting on the Justice Reform for the purpose </w:t>
      </w:r>
      <w:r w:rsidR="00716F1A" w:rsidRPr="00CC6B61">
        <w:rPr>
          <w:rFonts w:eastAsia="Times New Roman" w:cs="Times New Roman"/>
          <w:lang w:val="en-US"/>
        </w:rPr>
        <w:t>of adopting</w:t>
      </w:r>
      <w:r w:rsidRPr="00CC6B61">
        <w:rPr>
          <w:rFonts w:eastAsia="Times New Roman" w:cs="Times New Roman"/>
          <w:lang w:val="en-US"/>
        </w:rPr>
        <w:t xml:space="preserve"> the monitoring report on </w:t>
      </w:r>
      <w:r w:rsidR="00DA315A" w:rsidRPr="00CC6B61">
        <w:rPr>
          <w:rFonts w:eastAsia="Times New Roman" w:cs="Times New Roman"/>
          <w:lang w:val="en-US"/>
        </w:rPr>
        <w:t>April 25th</w:t>
      </w:r>
      <w:r w:rsidR="007E1B36" w:rsidRPr="00CC6B61">
        <w:rPr>
          <w:rFonts w:eastAsia="Times New Roman" w:cs="Times New Roman"/>
          <w:lang w:val="en-US"/>
        </w:rPr>
        <w:t xml:space="preserve"> 2024</w:t>
      </w:r>
      <w:r w:rsidR="00BC2F82" w:rsidRPr="00CC6B61">
        <w:rPr>
          <w:rFonts w:eastAsia="Times New Roman" w:cs="Times New Roman"/>
          <w:lang w:val="en-US"/>
        </w:rPr>
        <w:t>;</w:t>
      </w:r>
    </w:p>
    <w:p w14:paraId="44234FA4" w14:textId="1975C71F" w:rsidR="00BC2F82" w:rsidRPr="00CC6B61" w:rsidRDefault="005E1E0E">
      <w:pPr>
        <w:widowControl/>
        <w:numPr>
          <w:ilvl w:val="0"/>
          <w:numId w:val="9"/>
        </w:numPr>
        <w:spacing w:line="276" w:lineRule="auto"/>
        <w:jc w:val="left"/>
        <w:rPr>
          <w:rFonts w:eastAsia="Times New Roman" w:cs="Times New Roman"/>
          <w:lang w:val="en-US"/>
        </w:rPr>
      </w:pPr>
      <w:r w:rsidRPr="00CC6B61">
        <w:rPr>
          <w:rFonts w:eastAsia="Times New Roman" w:cs="Times New Roman"/>
          <w:lang w:val="en-US"/>
        </w:rPr>
        <w:t>publication of the final Annual Monitoring Report on the official website of the Ministry of Justice</w:t>
      </w:r>
      <w:r w:rsidR="00BC2F82" w:rsidRPr="00CC6B61">
        <w:rPr>
          <w:rFonts w:eastAsia="Times New Roman" w:cs="Times New Roman"/>
          <w:lang w:val="en-US"/>
        </w:rPr>
        <w:t>;</w:t>
      </w:r>
    </w:p>
    <w:p w14:paraId="19B324B1" w14:textId="5C9B5947" w:rsidR="00BC2F82" w:rsidRPr="00CC6B61" w:rsidRDefault="005E1E0E">
      <w:pPr>
        <w:widowControl/>
        <w:numPr>
          <w:ilvl w:val="0"/>
          <w:numId w:val="9"/>
        </w:numPr>
        <w:spacing w:after="120" w:line="276" w:lineRule="auto"/>
        <w:jc w:val="left"/>
        <w:rPr>
          <w:rFonts w:eastAsia="Times New Roman" w:cs="Times New Roman"/>
          <w:lang w:val="en-US"/>
        </w:rPr>
      </w:pPr>
      <w:r w:rsidRPr="00CC6B61">
        <w:rPr>
          <w:rFonts w:eastAsia="Times New Roman" w:cs="Times New Roman"/>
          <w:lang w:val="en-US"/>
        </w:rPr>
        <w:t xml:space="preserve">delivery of SCM meeting </w:t>
      </w:r>
      <w:r w:rsidR="00BC2F82" w:rsidRPr="00CC6B61">
        <w:rPr>
          <w:rFonts w:eastAsia="Times New Roman" w:cs="Times New Roman"/>
          <w:lang w:val="en-US"/>
        </w:rPr>
        <w:t>procedure</w:t>
      </w:r>
      <w:r w:rsidRPr="00CC6B61">
        <w:rPr>
          <w:rFonts w:eastAsia="Times New Roman" w:cs="Times New Roman"/>
          <w:lang w:val="en-US"/>
        </w:rPr>
        <w:t>s</w:t>
      </w:r>
      <w:r w:rsidR="00BC2F82" w:rsidRPr="00CC6B61">
        <w:rPr>
          <w:rFonts w:eastAsia="Times New Roman" w:cs="Times New Roman"/>
          <w:lang w:val="en-US"/>
        </w:rPr>
        <w:t xml:space="preserve"> (</w:t>
      </w:r>
      <w:r w:rsidRPr="00CC6B61">
        <w:rPr>
          <w:rFonts w:eastAsia="Times New Roman" w:cs="Times New Roman"/>
          <w:lang w:val="en-US"/>
        </w:rPr>
        <w:t>minutes of the meeting, operational conclusions, public consultation report</w:t>
      </w:r>
      <w:r w:rsidR="00BC2F82" w:rsidRPr="00CC6B61">
        <w:rPr>
          <w:rFonts w:eastAsia="Times New Roman" w:cs="Times New Roman"/>
          <w:lang w:val="en-US"/>
        </w:rPr>
        <w:t xml:space="preserve">) </w:t>
      </w:r>
      <w:r w:rsidRPr="00CC6B61">
        <w:rPr>
          <w:rFonts w:eastAsia="Times New Roman" w:cs="Times New Roman"/>
          <w:lang w:val="en-US"/>
        </w:rPr>
        <w:t>and the final package, along with the publication link for SASPAC recognition</w:t>
      </w:r>
      <w:r w:rsidR="00BC2F82" w:rsidRPr="00CC6B61">
        <w:rPr>
          <w:rFonts w:eastAsia="Times New Roman" w:cs="Times New Roman"/>
          <w:lang w:val="en-US"/>
        </w:rPr>
        <w:t>.</w:t>
      </w:r>
    </w:p>
    <w:p w14:paraId="0EE1AEF8" w14:textId="4A72E8A8" w:rsidR="00370E95" w:rsidRPr="00CC6B61" w:rsidRDefault="005E1E0E" w:rsidP="003E2A9A">
      <w:pPr>
        <w:widowControl/>
        <w:spacing w:after="120" w:line="276" w:lineRule="auto"/>
        <w:rPr>
          <w:rFonts w:eastAsia="Times New Roman" w:cs="Times New Roman"/>
          <w:b/>
          <w:lang w:val="en-US"/>
        </w:rPr>
      </w:pPr>
      <w:r w:rsidRPr="00CC6B61">
        <w:rPr>
          <w:rFonts w:eastAsia="Times New Roman" w:cs="Times New Roman"/>
          <w:b/>
          <w:lang w:val="en-US"/>
        </w:rPr>
        <w:t>Methodology of data analysis for the Monitoring and Performance Report</w:t>
      </w:r>
    </w:p>
    <w:p w14:paraId="03022209" w14:textId="219A26A5" w:rsidR="00370E95" w:rsidRPr="00CC6B61" w:rsidRDefault="005E1E0E" w:rsidP="003E2A9A">
      <w:pPr>
        <w:widowControl/>
        <w:spacing w:after="120" w:line="276" w:lineRule="auto"/>
        <w:rPr>
          <w:rFonts w:eastAsia="Times New Roman" w:cs="Times New Roman"/>
          <w:lang w:val="en-US"/>
        </w:rPr>
      </w:pPr>
      <w:r w:rsidRPr="00CC6B61">
        <w:rPr>
          <w:rFonts w:eastAsia="Times New Roman" w:cs="Times New Roman"/>
          <w:lang w:val="en-US"/>
        </w:rPr>
        <w:lastRenderedPageBreak/>
        <w:t xml:space="preserve">The report presents the main achievements in a clear manner </w:t>
      </w:r>
      <w:r w:rsidR="00716F1A" w:rsidRPr="00CC6B61">
        <w:rPr>
          <w:rFonts w:eastAsia="Times New Roman" w:cs="Times New Roman"/>
          <w:lang w:val="en-US"/>
        </w:rPr>
        <w:t>with</w:t>
      </w:r>
      <w:r w:rsidRPr="00CC6B61">
        <w:rPr>
          <w:rFonts w:eastAsia="Times New Roman" w:cs="Times New Roman"/>
          <w:lang w:val="en-US"/>
        </w:rPr>
        <w:t xml:space="preserve"> graphs, dashboards, in-depth analysis, including visual tools such as tables</w:t>
      </w:r>
      <w:r w:rsidR="001F629F" w:rsidRPr="00CC6B61">
        <w:rPr>
          <w:rFonts w:eastAsia="Times New Roman" w:cs="Times New Roman"/>
          <w:lang w:val="en-US"/>
        </w:rPr>
        <w:t xml:space="preserve">. </w:t>
      </w:r>
      <w:r w:rsidR="00F9713E" w:rsidRPr="00CC6B61">
        <w:rPr>
          <w:rFonts w:eastAsia="Times New Roman" w:cs="Times New Roman"/>
          <w:lang w:val="en-US"/>
        </w:rPr>
        <w:t>In addition, t</w:t>
      </w:r>
      <w:r w:rsidRPr="00CC6B61">
        <w:rPr>
          <w:rFonts w:eastAsia="Times New Roman" w:cs="Times New Roman"/>
          <w:lang w:val="en-US"/>
        </w:rPr>
        <w:t>he level of implementation of the Policy Goals and Specific Objectives is clearly displayed</w:t>
      </w:r>
      <w:r w:rsidR="001F629F" w:rsidRPr="00CC6B61">
        <w:rPr>
          <w:rFonts w:eastAsia="Times New Roman" w:cs="Times New Roman"/>
          <w:lang w:val="en-US"/>
        </w:rPr>
        <w:t>.</w:t>
      </w:r>
    </w:p>
    <w:p w14:paraId="4B17F913" w14:textId="550767BA" w:rsidR="00F9713E" w:rsidRPr="00CC6B61" w:rsidRDefault="00716F1A" w:rsidP="003E2A9A">
      <w:pPr>
        <w:widowControl/>
        <w:spacing w:after="120" w:line="276" w:lineRule="auto"/>
        <w:rPr>
          <w:rFonts w:eastAsia="Times New Roman" w:cs="Times New Roman"/>
          <w:lang w:val="en-US"/>
        </w:rPr>
      </w:pPr>
      <w:r w:rsidRPr="00716F1A">
        <w:rPr>
          <w:rFonts w:eastAsia="Times New Roman" w:cs="Times New Roman"/>
          <w:lang w:val="en-US"/>
        </w:rPr>
        <w:t xml:space="preserve">The analysis on the progress of the </w:t>
      </w:r>
      <w:r>
        <w:rPr>
          <w:rFonts w:eastAsia="Times New Roman" w:cs="Times New Roman"/>
          <w:lang w:val="en-US"/>
        </w:rPr>
        <w:t>implementation</w:t>
      </w:r>
      <w:r w:rsidRPr="00716F1A">
        <w:rPr>
          <w:rFonts w:eastAsia="Times New Roman" w:cs="Times New Roman"/>
          <w:lang w:val="en-US"/>
        </w:rPr>
        <w:t xml:space="preserve"> of the Poli</w:t>
      </w:r>
      <w:r>
        <w:rPr>
          <w:rFonts w:eastAsia="Times New Roman" w:cs="Times New Roman"/>
          <w:lang w:val="en-US"/>
        </w:rPr>
        <w:t>cy</w:t>
      </w:r>
      <w:r w:rsidRPr="00716F1A">
        <w:rPr>
          <w:rFonts w:eastAsia="Times New Roman" w:cs="Times New Roman"/>
          <w:lang w:val="en-US"/>
        </w:rPr>
        <w:t xml:space="preserve"> Goals follows a structured approach</w:t>
      </w:r>
      <w:r>
        <w:rPr>
          <w:rFonts w:eastAsia="Times New Roman" w:cs="Times New Roman"/>
          <w:lang w:val="en-US"/>
        </w:rPr>
        <w:t>.</w:t>
      </w:r>
      <w:r w:rsidRPr="00716F1A">
        <w:rPr>
          <w:rFonts w:eastAsia="Times New Roman" w:cs="Times New Roman"/>
          <w:lang w:val="en-US"/>
        </w:rPr>
        <w:t xml:space="preserve"> </w:t>
      </w:r>
      <w:r w:rsidR="00F9713E" w:rsidRPr="00CC6B61">
        <w:rPr>
          <w:rFonts w:eastAsia="Times New Roman" w:cs="Times New Roman"/>
          <w:lang w:val="en-US"/>
        </w:rPr>
        <w:t xml:space="preserve">The progress made </w:t>
      </w:r>
      <w:r w:rsidRPr="00CC6B61">
        <w:rPr>
          <w:rFonts w:eastAsia="Times New Roman" w:cs="Times New Roman"/>
          <w:lang w:val="en-US"/>
        </w:rPr>
        <w:t>regarding</w:t>
      </w:r>
      <w:r w:rsidR="00F9713E" w:rsidRPr="00CC6B61">
        <w:rPr>
          <w:rFonts w:eastAsia="Times New Roman" w:cs="Times New Roman"/>
          <w:lang w:val="en-US"/>
        </w:rPr>
        <w:t xml:space="preserve"> each Policy Goal is general</w:t>
      </w:r>
      <w:r>
        <w:rPr>
          <w:rFonts w:eastAsia="Times New Roman" w:cs="Times New Roman"/>
          <w:lang w:val="en-US"/>
        </w:rPr>
        <w:t xml:space="preserve">ly </w:t>
      </w:r>
      <w:r w:rsidRPr="00CC6B61">
        <w:rPr>
          <w:rFonts w:eastAsia="Times New Roman" w:cs="Times New Roman"/>
          <w:lang w:val="en-US"/>
        </w:rPr>
        <w:t>analyzed</w:t>
      </w:r>
      <w:r w:rsidR="00F9713E" w:rsidRPr="00CC6B61">
        <w:rPr>
          <w:rFonts w:eastAsia="Times New Roman" w:cs="Times New Roman"/>
          <w:lang w:val="en-US"/>
        </w:rPr>
        <w:t xml:space="preserve"> according to the relevant Specific </w:t>
      </w:r>
      <w:r w:rsidR="001F629F" w:rsidRPr="00CC6B61">
        <w:rPr>
          <w:rFonts w:eastAsia="Times New Roman" w:cs="Times New Roman"/>
          <w:lang w:val="en-US"/>
        </w:rPr>
        <w:t>Obje</w:t>
      </w:r>
      <w:r w:rsidR="00F9713E" w:rsidRPr="00CC6B61">
        <w:rPr>
          <w:rFonts w:eastAsia="Times New Roman" w:cs="Times New Roman"/>
          <w:lang w:val="en-US"/>
        </w:rPr>
        <w:t>c</w:t>
      </w:r>
      <w:r w:rsidR="001F629F" w:rsidRPr="00CC6B61">
        <w:rPr>
          <w:rFonts w:eastAsia="Times New Roman" w:cs="Times New Roman"/>
          <w:lang w:val="en-US"/>
        </w:rPr>
        <w:t>tive</w:t>
      </w:r>
      <w:r w:rsidR="00F9713E" w:rsidRPr="00CC6B61">
        <w:rPr>
          <w:rFonts w:eastAsia="Times New Roman" w:cs="Times New Roman"/>
          <w:lang w:val="en-US"/>
        </w:rPr>
        <w:t>s</w:t>
      </w:r>
      <w:r w:rsidR="001F629F" w:rsidRPr="00CC6B61">
        <w:rPr>
          <w:rFonts w:eastAsia="Times New Roman" w:cs="Times New Roman"/>
          <w:lang w:val="en-US"/>
        </w:rPr>
        <w:t xml:space="preserve"> (S</w:t>
      </w:r>
      <w:r w:rsidR="00F9713E" w:rsidRPr="00CC6B61">
        <w:rPr>
          <w:rFonts w:eastAsia="Times New Roman" w:cs="Times New Roman"/>
          <w:lang w:val="en-US"/>
        </w:rPr>
        <w:t>O</w:t>
      </w:r>
      <w:r w:rsidR="001F629F" w:rsidRPr="00CC6B61">
        <w:rPr>
          <w:rFonts w:eastAsia="Times New Roman" w:cs="Times New Roman"/>
          <w:lang w:val="en-US"/>
        </w:rPr>
        <w:t xml:space="preserve">). </w:t>
      </w:r>
      <w:r w:rsidR="00F9713E" w:rsidRPr="00CC6B61">
        <w:rPr>
          <w:rFonts w:eastAsia="Times New Roman" w:cs="Times New Roman"/>
          <w:lang w:val="en-US"/>
        </w:rPr>
        <w:t>Then, for each SO, a summary of the quantitative and qualitative results of the implementation of the measures versus the implementation of the actions for their realization by the responsible institutions, the analysis of the risks and the actions to address them (as the case may be) and the analysis of the performance indicators is presented, if this has been possible</w:t>
      </w:r>
      <w:r>
        <w:rPr>
          <w:rFonts w:eastAsia="Times New Roman" w:cs="Times New Roman"/>
          <w:lang w:val="en-US"/>
        </w:rPr>
        <w:t>,</w:t>
      </w:r>
      <w:r w:rsidR="00F9713E" w:rsidRPr="00CC6B61">
        <w:rPr>
          <w:rFonts w:eastAsia="Times New Roman" w:cs="Times New Roman"/>
          <w:lang w:val="en-US"/>
        </w:rPr>
        <w:t xml:space="preserve"> based on the data presented by the responsible institutions.</w:t>
      </w:r>
      <w:r>
        <w:rPr>
          <w:rFonts w:eastAsia="Times New Roman" w:cs="Times New Roman"/>
          <w:lang w:val="en-US"/>
        </w:rPr>
        <w:t xml:space="preserve"> </w:t>
      </w:r>
    </w:p>
    <w:p w14:paraId="718F1CDF" w14:textId="16ABC828" w:rsidR="00F9713E" w:rsidRPr="00CC6B61" w:rsidRDefault="00F9713E" w:rsidP="003E2A9A">
      <w:pPr>
        <w:widowControl/>
        <w:spacing w:after="120" w:line="276" w:lineRule="auto"/>
        <w:rPr>
          <w:rFonts w:eastAsia="Times New Roman" w:cs="Times New Roman"/>
          <w:lang w:val="en-US"/>
        </w:rPr>
      </w:pPr>
      <w:r w:rsidRPr="00CC6B61">
        <w:rPr>
          <w:rFonts w:eastAsia="Times New Roman" w:cs="Times New Roman"/>
          <w:lang w:val="en-US"/>
        </w:rPr>
        <w:t xml:space="preserve">The presentation of the results on the implementation of the measures follows their numbering in the Action Plan and is shown in colored background according to the level of implementation </w:t>
      </w:r>
      <w:r w:rsidR="001F629F" w:rsidRPr="00CC6B61">
        <w:rPr>
          <w:rFonts w:eastAsia="Times New Roman" w:cs="Times New Roman"/>
          <w:lang w:val="en-US"/>
        </w:rPr>
        <w:t>(</w:t>
      </w:r>
      <w:r w:rsidRPr="00CC6B61">
        <w:rPr>
          <w:rFonts w:eastAsia="Times New Roman" w:cs="Times New Roman"/>
          <w:b/>
          <w:i/>
          <w:color w:val="448476"/>
          <w:lang w:val="en-US"/>
        </w:rPr>
        <w:t>fully implemented</w:t>
      </w:r>
      <w:r w:rsidR="001F629F" w:rsidRPr="00CC6B61">
        <w:rPr>
          <w:rFonts w:eastAsia="Times New Roman" w:cs="Times New Roman"/>
          <w:lang w:val="en-US"/>
        </w:rPr>
        <w:t>/</w:t>
      </w:r>
      <w:r w:rsidRPr="00CC6B61">
        <w:rPr>
          <w:rFonts w:eastAsia="Times New Roman" w:cs="Times New Roman"/>
          <w:b/>
          <w:i/>
          <w:color w:val="767171"/>
          <w:lang w:val="en-US"/>
        </w:rPr>
        <w:t>partially implemented</w:t>
      </w:r>
      <w:r w:rsidR="001F629F" w:rsidRPr="00CC6B61">
        <w:rPr>
          <w:rFonts w:eastAsia="Times New Roman" w:cs="Times New Roman"/>
          <w:lang w:val="en-US"/>
        </w:rPr>
        <w:t>/</w:t>
      </w:r>
      <w:r w:rsidRPr="00CC6B61">
        <w:rPr>
          <w:rFonts w:eastAsia="Times New Roman" w:cs="Times New Roman"/>
          <w:b/>
          <w:i/>
          <w:color w:val="FF0000"/>
          <w:lang w:val="en-US"/>
        </w:rPr>
        <w:t>not implemented</w:t>
      </w:r>
      <w:r w:rsidR="001F629F" w:rsidRPr="00CC6B61">
        <w:rPr>
          <w:rFonts w:eastAsia="Times New Roman" w:cs="Times New Roman"/>
          <w:lang w:val="en-US"/>
        </w:rPr>
        <w:t xml:space="preserve">). </w:t>
      </w:r>
      <w:r w:rsidRPr="00CC6B61">
        <w:rPr>
          <w:rFonts w:eastAsia="Times New Roman" w:cs="Times New Roman"/>
          <w:lang w:val="en-US"/>
        </w:rPr>
        <w:t xml:space="preserve">Some measures are not applicable and are shown with a white background. They include: (i) measures whose implementation period begins after the current reporting period; (ii) measures that cannot be implemented by the reporting institution for reasons beyond the institution’s control (i.e. lack of </w:t>
      </w:r>
      <w:r w:rsidR="00716F1A" w:rsidRPr="00CC6B61">
        <w:rPr>
          <w:rFonts w:eastAsia="Times New Roman" w:cs="Times New Roman"/>
          <w:lang w:val="en-US"/>
        </w:rPr>
        <w:t>competence</w:t>
      </w:r>
      <w:r w:rsidRPr="00CC6B61">
        <w:rPr>
          <w:rFonts w:eastAsia="Times New Roman" w:cs="Times New Roman"/>
          <w:lang w:val="en-US"/>
        </w:rPr>
        <w:t>).</w:t>
      </w:r>
    </w:p>
    <w:p w14:paraId="3F18618F" w14:textId="4D820E57" w:rsidR="00F9713E" w:rsidRPr="00CC6B61" w:rsidRDefault="00F9713E" w:rsidP="003E2A9A">
      <w:pPr>
        <w:widowControl/>
        <w:spacing w:after="120" w:line="276" w:lineRule="auto"/>
        <w:rPr>
          <w:rFonts w:eastAsia="Times New Roman" w:cs="Times New Roman"/>
          <w:lang w:val="en-US"/>
        </w:rPr>
      </w:pPr>
      <w:r w:rsidRPr="00CC6B61">
        <w:rPr>
          <w:rFonts w:eastAsia="Times New Roman" w:cs="Times New Roman"/>
          <w:lang w:val="en-US"/>
        </w:rPr>
        <w:t xml:space="preserve">To the extent possible, the analysis for the year 2023 also contains elements of comparability with the years 2021 and 2022, to highlight developments related to the realization of the Policy Goals, Specific Objectives, </w:t>
      </w:r>
      <w:r w:rsidR="00716F1A" w:rsidRPr="00CC6B61">
        <w:rPr>
          <w:rFonts w:eastAsia="Times New Roman" w:cs="Times New Roman"/>
          <w:lang w:val="en-US"/>
        </w:rPr>
        <w:t>measures,</w:t>
      </w:r>
      <w:r w:rsidRPr="00CC6B61">
        <w:rPr>
          <w:rFonts w:eastAsia="Times New Roman" w:cs="Times New Roman"/>
          <w:lang w:val="en-US"/>
        </w:rPr>
        <w:t xml:space="preserve"> and performance indicators.</w:t>
      </w:r>
    </w:p>
    <w:p w14:paraId="51A2D76F" w14:textId="4AC0144E" w:rsidR="00370E95" w:rsidRPr="00CC6B61" w:rsidRDefault="00E33463">
      <w:pPr>
        <w:widowControl/>
        <w:numPr>
          <w:ilvl w:val="0"/>
          <w:numId w:val="19"/>
        </w:numPr>
        <w:spacing w:after="120" w:line="276" w:lineRule="auto"/>
        <w:ind w:hanging="270"/>
        <w:rPr>
          <w:rFonts w:eastAsia="Times New Roman" w:cs="Times New Roman"/>
          <w:lang w:val="en-US"/>
        </w:rPr>
      </w:pPr>
      <w:r>
        <w:rPr>
          <w:rFonts w:eastAsia="Times New Roman" w:cs="Times New Roman"/>
          <w:b/>
          <w:i/>
          <w:lang w:val="en-US"/>
        </w:rPr>
        <w:t>D</w:t>
      </w:r>
      <w:r w:rsidR="00716F1A">
        <w:rPr>
          <w:rFonts w:eastAsia="Times New Roman" w:cs="Times New Roman"/>
          <w:b/>
          <w:i/>
          <w:lang w:val="en-US"/>
        </w:rPr>
        <w:t xml:space="preserve">etermination of </w:t>
      </w:r>
      <w:r>
        <w:rPr>
          <w:rFonts w:eastAsia="Times New Roman" w:cs="Times New Roman"/>
          <w:b/>
          <w:i/>
          <w:lang w:val="en-US"/>
        </w:rPr>
        <w:t xml:space="preserve">the </w:t>
      </w:r>
      <w:r w:rsidR="00F9713E" w:rsidRPr="00CC6B61">
        <w:rPr>
          <w:rFonts w:eastAsia="Times New Roman" w:cs="Times New Roman"/>
          <w:b/>
          <w:i/>
          <w:lang w:val="en-US"/>
        </w:rPr>
        <w:t xml:space="preserve">level </w:t>
      </w:r>
      <w:r>
        <w:rPr>
          <w:rFonts w:eastAsia="Times New Roman" w:cs="Times New Roman"/>
          <w:b/>
          <w:i/>
          <w:lang w:val="en-US"/>
        </w:rPr>
        <w:t>linked</w:t>
      </w:r>
      <w:r w:rsidR="00F9713E" w:rsidRPr="00CC6B61">
        <w:rPr>
          <w:rFonts w:eastAsia="Times New Roman" w:cs="Times New Roman"/>
          <w:b/>
          <w:i/>
          <w:lang w:val="en-US"/>
        </w:rPr>
        <w:t xml:space="preserve"> </w:t>
      </w:r>
      <w:r>
        <w:rPr>
          <w:rFonts w:eastAsia="Times New Roman" w:cs="Times New Roman"/>
          <w:b/>
          <w:i/>
          <w:lang w:val="en-US"/>
        </w:rPr>
        <w:t xml:space="preserve">to </w:t>
      </w:r>
      <w:r w:rsidR="00F9713E" w:rsidRPr="00CC6B61">
        <w:rPr>
          <w:rFonts w:eastAsia="Times New Roman" w:cs="Times New Roman"/>
          <w:b/>
          <w:i/>
          <w:lang w:val="en-US"/>
        </w:rPr>
        <w:t>the implementation of</w:t>
      </w:r>
      <w:r w:rsidR="001F629F" w:rsidRPr="00CC6B61">
        <w:rPr>
          <w:rFonts w:eastAsia="Times New Roman" w:cs="Times New Roman"/>
          <w:b/>
          <w:i/>
          <w:lang w:val="en-US"/>
        </w:rPr>
        <w:t xml:space="preserve"> </w:t>
      </w:r>
      <w:r w:rsidR="00F9713E" w:rsidRPr="00CC6B61">
        <w:rPr>
          <w:rFonts w:eastAsia="Times New Roman" w:cs="Times New Roman"/>
          <w:b/>
          <w:i/>
          <w:lang w:val="en-US"/>
        </w:rPr>
        <w:t>measures</w:t>
      </w:r>
      <w:r w:rsidR="001F629F" w:rsidRPr="00CC6B61">
        <w:rPr>
          <w:rFonts w:eastAsia="Times New Roman" w:cs="Times New Roman"/>
          <w:lang w:val="en-US"/>
        </w:rPr>
        <w:t xml:space="preserve"> (</w:t>
      </w:r>
      <w:r w:rsidR="00F9713E" w:rsidRPr="00CC6B61">
        <w:rPr>
          <w:rFonts w:eastAsia="Times New Roman" w:cs="Times New Roman"/>
          <w:lang w:val="en-US"/>
        </w:rPr>
        <w:t>in percentage</w:t>
      </w:r>
      <w:r w:rsidR="001F629F" w:rsidRPr="00CC6B61">
        <w:rPr>
          <w:rFonts w:eastAsia="Times New Roman" w:cs="Times New Roman"/>
          <w:lang w:val="en-US"/>
        </w:rPr>
        <w:t xml:space="preserve">) </w:t>
      </w:r>
      <w:r w:rsidR="00F9713E" w:rsidRPr="00CC6B61">
        <w:rPr>
          <w:rFonts w:eastAsia="Times New Roman" w:cs="Times New Roman"/>
          <w:lang w:val="en-US"/>
        </w:rPr>
        <w:t xml:space="preserve">is the one </w:t>
      </w:r>
      <w:r w:rsidR="001F629F" w:rsidRPr="00CC6B61">
        <w:rPr>
          <w:rFonts w:eastAsia="Times New Roman" w:cs="Times New Roman"/>
          <w:lang w:val="en-US"/>
        </w:rPr>
        <w:t>r</w:t>
      </w:r>
      <w:r w:rsidR="00F9713E" w:rsidRPr="00CC6B61">
        <w:rPr>
          <w:rFonts w:eastAsia="Times New Roman" w:cs="Times New Roman"/>
          <w:lang w:val="en-US"/>
        </w:rPr>
        <w:t>e</w:t>
      </w:r>
      <w:r w:rsidR="001F629F" w:rsidRPr="00CC6B61">
        <w:rPr>
          <w:rFonts w:eastAsia="Times New Roman" w:cs="Times New Roman"/>
          <w:lang w:val="en-US"/>
        </w:rPr>
        <w:t>port</w:t>
      </w:r>
      <w:r w:rsidR="00F9713E" w:rsidRPr="00CC6B61">
        <w:rPr>
          <w:rFonts w:eastAsia="Times New Roman" w:cs="Times New Roman"/>
          <w:lang w:val="en-US"/>
        </w:rPr>
        <w:t>ed</w:t>
      </w:r>
      <w:r w:rsidR="001F629F" w:rsidRPr="00CC6B61">
        <w:rPr>
          <w:rFonts w:eastAsia="Times New Roman" w:cs="Times New Roman"/>
          <w:lang w:val="en-US"/>
        </w:rPr>
        <w:t xml:space="preserve"> </w:t>
      </w:r>
      <w:r w:rsidR="00F9713E" w:rsidRPr="00CC6B61">
        <w:rPr>
          <w:rFonts w:eastAsia="Times New Roman" w:cs="Times New Roman"/>
          <w:lang w:val="en-US"/>
        </w:rPr>
        <w:t>by each responsible institution and is shown in the contributions sent by them regarding each relevant measure</w:t>
      </w:r>
      <w:r w:rsidR="001F629F" w:rsidRPr="00CC6B61">
        <w:rPr>
          <w:rFonts w:eastAsia="Times New Roman" w:cs="Times New Roman"/>
          <w:lang w:val="en-US"/>
        </w:rPr>
        <w:t xml:space="preserve">. </w:t>
      </w:r>
      <w:r w:rsidR="00F9713E" w:rsidRPr="00CC6B61">
        <w:rPr>
          <w:rFonts w:eastAsia="Times New Roman" w:cs="Times New Roman"/>
          <w:lang w:val="en-US"/>
        </w:rPr>
        <w:t>The level of implementation of the measures is determined as follows</w:t>
      </w:r>
      <w:r w:rsidR="001F629F" w:rsidRPr="00CC6B61">
        <w:rPr>
          <w:rFonts w:eastAsia="Times New Roman" w:cs="Times New Roman"/>
          <w:lang w:val="en-US"/>
        </w:rPr>
        <w:t>:</w:t>
      </w:r>
    </w:p>
    <w:p w14:paraId="6F2F8BB2" w14:textId="1A021BAF" w:rsidR="00370E95" w:rsidRPr="00CC6B61" w:rsidRDefault="001F629F">
      <w:pPr>
        <w:widowControl/>
        <w:numPr>
          <w:ilvl w:val="1"/>
          <w:numId w:val="20"/>
        </w:numPr>
        <w:spacing w:after="120" w:line="276" w:lineRule="auto"/>
        <w:rPr>
          <w:rFonts w:eastAsia="Times New Roman" w:cs="Times New Roman"/>
          <w:lang w:val="en-US"/>
        </w:rPr>
      </w:pPr>
      <w:r w:rsidRPr="00CC6B61">
        <w:rPr>
          <w:rFonts w:eastAsia="Times New Roman" w:cs="Times New Roman"/>
          <w:sz w:val="14"/>
          <w:szCs w:val="14"/>
          <w:lang w:val="en-US"/>
        </w:rPr>
        <w:t xml:space="preserve"> </w:t>
      </w:r>
      <w:r w:rsidR="00F9713E" w:rsidRPr="00CC6B61">
        <w:rPr>
          <w:rFonts w:eastAsia="Times New Roman" w:cs="Times New Roman"/>
          <w:b/>
          <w:i/>
          <w:color w:val="448476"/>
          <w:lang w:val="en-US"/>
        </w:rPr>
        <w:t>Implemented</w:t>
      </w:r>
      <w:r w:rsidRPr="00CC6B61">
        <w:rPr>
          <w:rFonts w:eastAsia="Times New Roman" w:cs="Times New Roman"/>
          <w:lang w:val="en-US"/>
        </w:rPr>
        <w:t>:</w:t>
      </w:r>
      <w:r w:rsidRPr="00CC6B61">
        <w:rPr>
          <w:rFonts w:eastAsia="Times New Roman" w:cs="Times New Roman"/>
          <w:color w:val="808080"/>
          <w:lang w:val="en-US"/>
        </w:rPr>
        <w:t xml:space="preserve"> </w:t>
      </w:r>
      <w:r w:rsidR="00E81448" w:rsidRPr="00CC6B61">
        <w:rPr>
          <w:rFonts w:eastAsia="Times New Roman" w:cs="Times New Roman"/>
          <w:lang w:val="en-US"/>
        </w:rPr>
        <w:t>the measure was fully implemented</w:t>
      </w:r>
      <w:r w:rsidRPr="00CC6B61">
        <w:rPr>
          <w:rFonts w:eastAsia="Times New Roman" w:cs="Times New Roman"/>
          <w:lang w:val="en-US"/>
        </w:rPr>
        <w:t>;</w:t>
      </w:r>
    </w:p>
    <w:p w14:paraId="0E0F2BB8" w14:textId="1D83635C" w:rsidR="00370E95" w:rsidRPr="00CC6B61" w:rsidRDefault="00E81448">
      <w:pPr>
        <w:widowControl/>
        <w:numPr>
          <w:ilvl w:val="1"/>
          <w:numId w:val="20"/>
        </w:numPr>
        <w:spacing w:after="120" w:line="276" w:lineRule="auto"/>
        <w:rPr>
          <w:rFonts w:eastAsia="Times New Roman" w:cs="Times New Roman"/>
          <w:lang w:val="en-US"/>
        </w:rPr>
      </w:pPr>
      <w:r w:rsidRPr="00CC6B61">
        <w:rPr>
          <w:rFonts w:eastAsia="Times New Roman" w:cs="Times New Roman"/>
          <w:b/>
          <w:i/>
          <w:color w:val="767171"/>
          <w:lang w:val="en-US"/>
        </w:rPr>
        <w:t>Partially implemented/in process</w:t>
      </w:r>
      <w:r w:rsidR="001F629F" w:rsidRPr="00CC6B61">
        <w:rPr>
          <w:rFonts w:eastAsia="Times New Roman" w:cs="Times New Roman"/>
          <w:lang w:val="en-US"/>
        </w:rPr>
        <w:t xml:space="preserve">: </w:t>
      </w:r>
      <w:r w:rsidRPr="00CC6B61">
        <w:rPr>
          <w:rFonts w:eastAsia="Times New Roman" w:cs="Times New Roman"/>
          <w:lang w:val="en-US"/>
        </w:rPr>
        <w:t>the measure has been partially implemented and/or continues to be implemented during the reporting period</w:t>
      </w:r>
      <w:r w:rsidR="000B1402" w:rsidRPr="00CC6B61">
        <w:rPr>
          <w:rFonts w:eastAsia="Times New Roman" w:cs="Times New Roman"/>
          <w:lang w:val="en-US"/>
        </w:rPr>
        <w:t>.</w:t>
      </w:r>
    </w:p>
    <w:p w14:paraId="770CF5A7" w14:textId="34E6FDF7" w:rsidR="00370E95" w:rsidRPr="00CC6B61" w:rsidRDefault="00E81448">
      <w:pPr>
        <w:widowControl/>
        <w:numPr>
          <w:ilvl w:val="1"/>
          <w:numId w:val="20"/>
        </w:numPr>
        <w:spacing w:after="120" w:line="276" w:lineRule="auto"/>
        <w:rPr>
          <w:rFonts w:eastAsia="Times New Roman" w:cs="Times New Roman"/>
          <w:lang w:val="en-US"/>
        </w:rPr>
      </w:pPr>
      <w:r w:rsidRPr="00CC6B61">
        <w:rPr>
          <w:rFonts w:eastAsia="Times New Roman" w:cs="Times New Roman"/>
          <w:b/>
          <w:i/>
          <w:color w:val="FF0000"/>
          <w:lang w:val="en-US"/>
        </w:rPr>
        <w:t>Not implemented</w:t>
      </w:r>
      <w:r w:rsidR="001F629F" w:rsidRPr="00CC6B61">
        <w:rPr>
          <w:rFonts w:eastAsia="Times New Roman" w:cs="Times New Roman"/>
          <w:lang w:val="en-US"/>
        </w:rPr>
        <w:t>:</w:t>
      </w:r>
      <w:r w:rsidR="001F629F" w:rsidRPr="00CC6B61">
        <w:rPr>
          <w:rFonts w:eastAsia="Times New Roman" w:cs="Times New Roman"/>
          <w:color w:val="FF0000"/>
          <w:lang w:val="en-US"/>
        </w:rPr>
        <w:t xml:space="preserve"> </w:t>
      </w:r>
      <w:r w:rsidRPr="00CC6B61">
        <w:rPr>
          <w:rFonts w:eastAsia="Times New Roman" w:cs="Times New Roman"/>
          <w:lang w:val="en-US"/>
        </w:rPr>
        <w:t>the measure has not registered any development in the reporting period</w:t>
      </w:r>
      <w:r w:rsidR="000B1402" w:rsidRPr="00CC6B61">
        <w:rPr>
          <w:rFonts w:eastAsia="Times New Roman" w:cs="Times New Roman"/>
          <w:lang w:val="en-US"/>
        </w:rPr>
        <w:t>.</w:t>
      </w:r>
    </w:p>
    <w:p w14:paraId="24D90737" w14:textId="2F802650" w:rsidR="00370E95" w:rsidRPr="00CC6B61" w:rsidRDefault="00E33463">
      <w:pPr>
        <w:widowControl/>
        <w:numPr>
          <w:ilvl w:val="0"/>
          <w:numId w:val="19"/>
        </w:numPr>
        <w:spacing w:after="120" w:line="276" w:lineRule="auto"/>
        <w:ind w:hanging="270"/>
        <w:rPr>
          <w:rFonts w:eastAsia="Times New Roman" w:cs="Times New Roman"/>
          <w:lang w:val="en-US"/>
        </w:rPr>
      </w:pPr>
      <w:r>
        <w:rPr>
          <w:rFonts w:eastAsia="Times New Roman" w:cs="Times New Roman"/>
          <w:b/>
          <w:i/>
          <w:lang w:val="en-US"/>
        </w:rPr>
        <w:t>D</w:t>
      </w:r>
      <w:r w:rsidR="00E81448" w:rsidRPr="00CC6B61">
        <w:rPr>
          <w:rFonts w:eastAsia="Times New Roman" w:cs="Times New Roman"/>
          <w:b/>
          <w:i/>
          <w:lang w:val="en-US"/>
        </w:rPr>
        <w:t xml:space="preserve">etermination of the level </w:t>
      </w:r>
      <w:r>
        <w:rPr>
          <w:rFonts w:eastAsia="Times New Roman" w:cs="Times New Roman"/>
          <w:b/>
          <w:i/>
          <w:lang w:val="en-US"/>
        </w:rPr>
        <w:t>linked to the</w:t>
      </w:r>
      <w:r w:rsidR="00E81448" w:rsidRPr="00CC6B61">
        <w:rPr>
          <w:rFonts w:eastAsia="Times New Roman" w:cs="Times New Roman"/>
          <w:b/>
          <w:i/>
          <w:lang w:val="en-US"/>
        </w:rPr>
        <w:t xml:space="preserve"> implementation of </w:t>
      </w:r>
      <w:r w:rsidR="001F629F" w:rsidRPr="00CC6B61">
        <w:rPr>
          <w:rFonts w:eastAsia="Times New Roman" w:cs="Times New Roman"/>
          <w:b/>
          <w:i/>
          <w:lang w:val="en-US"/>
        </w:rPr>
        <w:t>S</w:t>
      </w:r>
      <w:r w:rsidR="00E81448" w:rsidRPr="00CC6B61">
        <w:rPr>
          <w:rFonts w:eastAsia="Times New Roman" w:cs="Times New Roman"/>
          <w:b/>
          <w:i/>
          <w:lang w:val="en-US"/>
        </w:rPr>
        <w:t>O</w:t>
      </w:r>
      <w:r w:rsidR="001F629F" w:rsidRPr="00CC6B61">
        <w:rPr>
          <w:rFonts w:eastAsia="Times New Roman" w:cs="Times New Roman"/>
          <w:lang w:val="en-US"/>
        </w:rPr>
        <w:t xml:space="preserve"> </w:t>
      </w:r>
      <w:r w:rsidR="00E81448" w:rsidRPr="00CC6B61">
        <w:rPr>
          <w:rFonts w:eastAsia="Times New Roman" w:cs="Times New Roman"/>
          <w:lang w:val="en-US"/>
        </w:rPr>
        <w:t xml:space="preserve">was carried out versus the number of implemented measures (expressed in %). The calculation was performed </w:t>
      </w:r>
      <w:r w:rsidRPr="00CC6B61">
        <w:rPr>
          <w:rFonts w:eastAsia="Times New Roman" w:cs="Times New Roman"/>
          <w:lang w:val="en-US"/>
        </w:rPr>
        <w:t>based on</w:t>
      </w:r>
      <w:r w:rsidR="00E81448" w:rsidRPr="00CC6B61">
        <w:rPr>
          <w:rFonts w:eastAsia="Times New Roman" w:cs="Times New Roman"/>
          <w:lang w:val="en-US"/>
        </w:rPr>
        <w:t xml:space="preserve"> the ratio of implemented measures and the total number of applicable measures for a specific objective</w:t>
      </w:r>
      <w:r w:rsidR="000251DA" w:rsidRPr="00CC6B61">
        <w:rPr>
          <w:rFonts w:eastAsia="Times New Roman" w:cs="Times New Roman"/>
          <w:lang w:val="en-US"/>
        </w:rPr>
        <w:t>.</w:t>
      </w:r>
    </w:p>
    <w:p w14:paraId="34F6903D" w14:textId="2D521CA7" w:rsidR="00370E95" w:rsidRPr="00CC6B61" w:rsidRDefault="00E81448">
      <w:pPr>
        <w:widowControl/>
        <w:numPr>
          <w:ilvl w:val="0"/>
          <w:numId w:val="19"/>
        </w:numPr>
        <w:spacing w:after="120" w:line="276" w:lineRule="auto"/>
        <w:ind w:hanging="270"/>
        <w:rPr>
          <w:rFonts w:eastAsia="Times New Roman" w:cs="Times New Roman"/>
          <w:lang w:val="en-US"/>
        </w:rPr>
      </w:pPr>
      <w:r w:rsidRPr="00CC6B61">
        <w:rPr>
          <w:rFonts w:eastAsia="Times New Roman" w:cs="Times New Roman"/>
          <w:b/>
          <w:i/>
          <w:lang w:val="en-US"/>
        </w:rPr>
        <w:t xml:space="preserve">Determination of the level </w:t>
      </w:r>
      <w:r w:rsidR="00E33463">
        <w:rPr>
          <w:rFonts w:eastAsia="Times New Roman" w:cs="Times New Roman"/>
          <w:b/>
          <w:i/>
          <w:lang w:val="en-US"/>
        </w:rPr>
        <w:t>linked to the</w:t>
      </w:r>
      <w:r w:rsidRPr="00CC6B61">
        <w:rPr>
          <w:rFonts w:eastAsia="Times New Roman" w:cs="Times New Roman"/>
          <w:b/>
          <w:i/>
          <w:lang w:val="en-US"/>
        </w:rPr>
        <w:t xml:space="preserve"> implementation of Policy Goals </w:t>
      </w:r>
      <w:r w:rsidRPr="00CC6B61">
        <w:rPr>
          <w:rFonts w:eastAsia="Times New Roman" w:cs="Times New Roman"/>
          <w:lang w:val="en-US"/>
        </w:rPr>
        <w:t>is calculated as the average percentage of the implementation of the respective Specific Objectives</w:t>
      </w:r>
      <w:r w:rsidR="001F629F" w:rsidRPr="00CC6B61">
        <w:rPr>
          <w:rFonts w:eastAsia="Times New Roman" w:cs="Times New Roman"/>
          <w:lang w:val="en-US"/>
        </w:rPr>
        <w:t>.</w:t>
      </w:r>
    </w:p>
    <w:p w14:paraId="72084408" w14:textId="4CCCDF6F" w:rsidR="00370E95" w:rsidRPr="00CC6B61" w:rsidRDefault="00E81448">
      <w:pPr>
        <w:widowControl/>
        <w:numPr>
          <w:ilvl w:val="0"/>
          <w:numId w:val="19"/>
        </w:numPr>
        <w:spacing w:after="120" w:line="276" w:lineRule="auto"/>
        <w:ind w:hanging="270"/>
        <w:rPr>
          <w:rFonts w:eastAsia="Times New Roman" w:cs="Times New Roman"/>
          <w:lang w:val="en-US"/>
        </w:rPr>
      </w:pPr>
      <w:r w:rsidRPr="00CC6B61">
        <w:rPr>
          <w:rFonts w:eastAsia="Times New Roman" w:cs="Times New Roman"/>
          <w:lang w:val="en-US"/>
        </w:rPr>
        <w:t xml:space="preserve">In the monitoring report, it is evaluated the identification of risks </w:t>
      </w:r>
      <w:r w:rsidR="00E33463" w:rsidRPr="00CC6B61">
        <w:rPr>
          <w:rFonts w:eastAsia="Times New Roman" w:cs="Times New Roman"/>
          <w:lang w:val="en-US"/>
        </w:rPr>
        <w:t>to</w:t>
      </w:r>
      <w:r w:rsidRPr="00CC6B61">
        <w:rPr>
          <w:rFonts w:eastAsia="Times New Roman" w:cs="Times New Roman"/>
          <w:lang w:val="en-US"/>
        </w:rPr>
        <w:t xml:space="preserve"> identify the steps that will need to be addressed within the framework of the implementation of the objectives of the Cross</w:t>
      </w:r>
      <w:r w:rsidR="00E33463">
        <w:rPr>
          <w:rFonts w:eastAsia="Times New Roman" w:cs="Times New Roman"/>
          <w:lang w:val="en-US"/>
        </w:rPr>
        <w:t xml:space="preserve">-Sector </w:t>
      </w:r>
      <w:r w:rsidRPr="00CC6B61">
        <w:rPr>
          <w:rFonts w:eastAsia="Times New Roman" w:cs="Times New Roman"/>
          <w:lang w:val="en-US"/>
        </w:rPr>
        <w:t>Justice Strategy</w:t>
      </w:r>
      <w:r w:rsidR="001F629F" w:rsidRPr="00CC6B61">
        <w:rPr>
          <w:rFonts w:eastAsia="Times New Roman" w:cs="Times New Roman"/>
          <w:lang w:val="en-US"/>
        </w:rPr>
        <w:t xml:space="preserve">. </w:t>
      </w:r>
      <w:r w:rsidRPr="00CC6B61">
        <w:rPr>
          <w:rFonts w:eastAsia="Times New Roman" w:cs="Times New Roman"/>
          <w:lang w:val="en-US"/>
        </w:rPr>
        <w:t>The risks have been identified at the P</w:t>
      </w:r>
      <w:r w:rsidR="00E33463">
        <w:rPr>
          <w:rFonts w:eastAsia="Times New Roman" w:cs="Times New Roman"/>
          <w:lang w:val="en-US"/>
        </w:rPr>
        <w:t>G</w:t>
      </w:r>
      <w:r w:rsidRPr="00CC6B61">
        <w:rPr>
          <w:rFonts w:eastAsia="Times New Roman" w:cs="Times New Roman"/>
          <w:lang w:val="en-US"/>
        </w:rPr>
        <w:t xml:space="preserve"> and S</w:t>
      </w:r>
      <w:r w:rsidR="00E33463">
        <w:rPr>
          <w:rFonts w:eastAsia="Times New Roman" w:cs="Times New Roman"/>
          <w:lang w:val="en-US"/>
        </w:rPr>
        <w:t>O</w:t>
      </w:r>
      <w:r w:rsidRPr="00CC6B61">
        <w:rPr>
          <w:rFonts w:eastAsia="Times New Roman" w:cs="Times New Roman"/>
          <w:lang w:val="en-US"/>
        </w:rPr>
        <w:t xml:space="preserve"> level in </w:t>
      </w:r>
      <w:r w:rsidRPr="00CC6B61">
        <w:rPr>
          <w:rFonts w:eastAsia="Times New Roman" w:cs="Times New Roman"/>
          <w:lang w:val="en-US"/>
        </w:rPr>
        <w:lastRenderedPageBreak/>
        <w:t>accordance with Law No</w:t>
      </w:r>
      <w:r w:rsidR="001F629F" w:rsidRPr="00CC6B61">
        <w:rPr>
          <w:rFonts w:eastAsia="Times New Roman" w:cs="Times New Roman"/>
          <w:lang w:val="en-US"/>
        </w:rPr>
        <w:t>.</w:t>
      </w:r>
      <w:r w:rsidRPr="00CC6B61">
        <w:rPr>
          <w:rFonts w:eastAsia="Times New Roman" w:cs="Times New Roman"/>
          <w:lang w:val="en-US"/>
        </w:rPr>
        <w:t xml:space="preserve"> </w:t>
      </w:r>
      <w:r w:rsidR="001F629F" w:rsidRPr="00CC6B61">
        <w:rPr>
          <w:rFonts w:eastAsia="Times New Roman" w:cs="Times New Roman"/>
          <w:lang w:val="en-US"/>
        </w:rPr>
        <w:t>10 296, dat</w:t>
      </w:r>
      <w:r w:rsidRPr="00CC6B61">
        <w:rPr>
          <w:rFonts w:eastAsia="Times New Roman" w:cs="Times New Roman"/>
          <w:lang w:val="en-US"/>
        </w:rPr>
        <w:t>ed</w:t>
      </w:r>
      <w:r w:rsidR="001F629F" w:rsidRPr="00CC6B61">
        <w:rPr>
          <w:rFonts w:eastAsia="Times New Roman" w:cs="Times New Roman"/>
          <w:lang w:val="en-US"/>
        </w:rPr>
        <w:t xml:space="preserve"> 8.7.2010 </w:t>
      </w:r>
      <w:r w:rsidR="001D0788">
        <w:rPr>
          <w:rFonts w:eastAsia="Times New Roman" w:cs="Times New Roman"/>
          <w:lang w:val="en-US"/>
        </w:rPr>
        <w:t>“</w:t>
      </w:r>
      <w:r w:rsidRPr="00CC6B61">
        <w:rPr>
          <w:rFonts w:eastAsia="Times New Roman" w:cs="Times New Roman"/>
          <w:lang w:val="en-US"/>
        </w:rPr>
        <w:t>On financial management and audit</w:t>
      </w:r>
      <w:r w:rsidR="001D0788">
        <w:rPr>
          <w:rFonts w:eastAsia="Times New Roman" w:cs="Times New Roman"/>
          <w:lang w:val="en-US"/>
        </w:rPr>
        <w:t>”</w:t>
      </w:r>
      <w:r w:rsidR="001F629F" w:rsidRPr="00CC6B61">
        <w:rPr>
          <w:rFonts w:eastAsia="Times New Roman" w:cs="Times New Roman"/>
          <w:lang w:val="en-US"/>
        </w:rPr>
        <w:t>.</w:t>
      </w:r>
      <w:r w:rsidR="00C67CCB" w:rsidRPr="00CC6B61">
        <w:rPr>
          <w:rStyle w:val="FootnoteReference"/>
          <w:rFonts w:eastAsia="Times New Roman" w:cs="Times New Roman"/>
          <w:lang w:val="en-US"/>
        </w:rPr>
        <w:footnoteReference w:id="1"/>
      </w:r>
      <w:r w:rsidR="001F629F" w:rsidRPr="00CC6B61">
        <w:rPr>
          <w:rFonts w:eastAsia="Times New Roman" w:cs="Times New Roman"/>
          <w:lang w:val="en-US"/>
        </w:rPr>
        <w:t xml:space="preserve"> </w:t>
      </w:r>
      <w:r w:rsidRPr="00CC6B61">
        <w:rPr>
          <w:rFonts w:eastAsia="Times New Roman" w:cs="Times New Roman"/>
          <w:lang w:val="en-US"/>
        </w:rPr>
        <w:t>Two aspects have been taken into consideration: the possibility of verifying the risks and their impact, according to the assessment carried out by each institution responsible for implementation. Each of these two aspects is evaluated based on three categorizations</w:t>
      </w:r>
      <w:r w:rsidR="001F629F" w:rsidRPr="00CC6B61">
        <w:rPr>
          <w:rFonts w:eastAsia="Times New Roman" w:cs="Times New Roman"/>
          <w:i/>
          <w:lang w:val="en-US"/>
        </w:rPr>
        <w:t xml:space="preserve">: i. </w:t>
      </w:r>
      <w:r w:rsidRPr="00CC6B61">
        <w:rPr>
          <w:rFonts w:eastAsia="Times New Roman" w:cs="Times New Roman"/>
          <w:i/>
          <w:lang w:val="en-US"/>
        </w:rPr>
        <w:t>low</w:t>
      </w:r>
      <w:r w:rsidR="001F629F" w:rsidRPr="00CC6B61">
        <w:rPr>
          <w:rFonts w:eastAsia="Times New Roman" w:cs="Times New Roman"/>
          <w:i/>
          <w:lang w:val="en-US"/>
        </w:rPr>
        <w:t xml:space="preserve">; ii. </w:t>
      </w:r>
      <w:r w:rsidRPr="00CC6B61">
        <w:rPr>
          <w:rFonts w:eastAsia="Times New Roman" w:cs="Times New Roman"/>
          <w:i/>
          <w:lang w:val="en-US"/>
        </w:rPr>
        <w:t>average and</w:t>
      </w:r>
      <w:r w:rsidR="001F629F" w:rsidRPr="00CC6B61">
        <w:rPr>
          <w:rFonts w:eastAsia="Times New Roman" w:cs="Times New Roman"/>
          <w:i/>
          <w:lang w:val="en-US"/>
        </w:rPr>
        <w:t xml:space="preserve"> iii. </w:t>
      </w:r>
      <w:r w:rsidRPr="00CC6B61">
        <w:rPr>
          <w:rFonts w:eastAsia="Times New Roman" w:cs="Times New Roman"/>
          <w:i/>
          <w:lang w:val="en-US"/>
        </w:rPr>
        <w:t>high</w:t>
      </w:r>
      <w:r w:rsidR="001F629F" w:rsidRPr="00CC6B61">
        <w:rPr>
          <w:rFonts w:eastAsia="Times New Roman" w:cs="Times New Roman"/>
          <w:i/>
          <w:lang w:val="en-US"/>
        </w:rPr>
        <w:t>.</w:t>
      </w:r>
    </w:p>
    <w:p w14:paraId="4226D8DF" w14:textId="3FB69086" w:rsidR="00370E95" w:rsidRPr="00CC6B61" w:rsidRDefault="00E81448">
      <w:pPr>
        <w:widowControl/>
        <w:numPr>
          <w:ilvl w:val="0"/>
          <w:numId w:val="19"/>
        </w:numPr>
        <w:spacing w:after="120" w:line="276" w:lineRule="auto"/>
        <w:ind w:hanging="270"/>
        <w:rPr>
          <w:rFonts w:eastAsia="Times New Roman" w:cs="Times New Roman"/>
          <w:lang w:val="en-US"/>
        </w:rPr>
      </w:pPr>
      <w:r w:rsidRPr="00CC6B61">
        <w:rPr>
          <w:rFonts w:eastAsia="Times New Roman" w:cs="Times New Roman"/>
          <w:lang w:val="en-US"/>
        </w:rPr>
        <w:t>The conclusions and recommendations are in accordance with the evidence of the report and include concrete measures for improvement to be addressed in decision-making</w:t>
      </w:r>
      <w:r w:rsidR="001F629F" w:rsidRPr="00CC6B61">
        <w:rPr>
          <w:rFonts w:eastAsia="Times New Roman" w:cs="Times New Roman"/>
          <w:lang w:val="en-US"/>
        </w:rPr>
        <w:t>.</w:t>
      </w:r>
    </w:p>
    <w:p w14:paraId="0DF1FF9E" w14:textId="7B64875D" w:rsidR="00370E95" w:rsidRPr="00CC6B61" w:rsidRDefault="00E81448" w:rsidP="003E2A9A">
      <w:pPr>
        <w:widowControl/>
        <w:spacing w:after="120" w:line="276" w:lineRule="auto"/>
        <w:rPr>
          <w:rFonts w:eastAsia="Times New Roman" w:cs="Times New Roman"/>
          <w:b/>
          <w:lang w:val="en-US"/>
        </w:rPr>
      </w:pPr>
      <w:r w:rsidRPr="00CC6B61">
        <w:rPr>
          <w:rFonts w:eastAsia="Times New Roman" w:cs="Times New Roman"/>
          <w:b/>
          <w:lang w:val="en-US"/>
        </w:rPr>
        <w:t xml:space="preserve">Public consultation of the Monitoring and Performance Report </w:t>
      </w:r>
    </w:p>
    <w:p w14:paraId="17E80F57" w14:textId="5D08C519" w:rsidR="00370E95" w:rsidRPr="00CC6B61" w:rsidRDefault="00E81448" w:rsidP="003E2A9A">
      <w:pPr>
        <w:widowControl/>
        <w:spacing w:after="120" w:line="276" w:lineRule="auto"/>
        <w:rPr>
          <w:rFonts w:eastAsia="Times New Roman" w:cs="Times New Roman"/>
          <w:lang w:val="en-US"/>
        </w:rPr>
      </w:pPr>
      <w:r w:rsidRPr="00CC6B61">
        <w:rPr>
          <w:rFonts w:eastAsia="Times New Roman" w:cs="Times New Roman"/>
          <w:lang w:val="en-US"/>
        </w:rPr>
        <w:t xml:space="preserve">The process of public consultation is an important component of good governance that is </w:t>
      </w:r>
      <w:r w:rsidR="00E33463">
        <w:rPr>
          <w:rFonts w:eastAsia="Times New Roman" w:cs="Times New Roman"/>
          <w:lang w:val="en-US"/>
        </w:rPr>
        <w:t>linked</w:t>
      </w:r>
      <w:r w:rsidRPr="00CC6B61">
        <w:rPr>
          <w:rFonts w:eastAsia="Times New Roman" w:cs="Times New Roman"/>
          <w:lang w:val="en-US"/>
        </w:rPr>
        <w:t xml:space="preserve"> to an increased quality of </w:t>
      </w:r>
      <w:r w:rsidR="00E33463" w:rsidRPr="00CC6B61">
        <w:rPr>
          <w:rFonts w:eastAsia="Times New Roman" w:cs="Times New Roman"/>
          <w:lang w:val="en-US"/>
        </w:rPr>
        <w:t>accountability</w:t>
      </w:r>
      <w:r w:rsidRPr="00CC6B61">
        <w:rPr>
          <w:rFonts w:eastAsia="Times New Roman" w:cs="Times New Roman"/>
          <w:lang w:val="en-US"/>
        </w:rPr>
        <w:t xml:space="preserve"> and transparency of public institutions as well as to a stronger democracy. The regulatory framework for public consultation has </w:t>
      </w:r>
      <w:r w:rsidR="00E33463" w:rsidRPr="00CC6B61">
        <w:rPr>
          <w:rFonts w:eastAsia="Times New Roman" w:cs="Times New Roman"/>
          <w:lang w:val="en-US"/>
        </w:rPr>
        <w:t>already been</w:t>
      </w:r>
      <w:r w:rsidRPr="00CC6B61">
        <w:rPr>
          <w:rFonts w:eastAsia="Times New Roman" w:cs="Times New Roman"/>
          <w:lang w:val="en-US"/>
        </w:rPr>
        <w:t xml:space="preserve"> unified and has influenced the improvement of transparency and quality of policies. Active involvement of the public and </w:t>
      </w:r>
      <w:r w:rsidR="00E33463" w:rsidRPr="00CC6B61">
        <w:rPr>
          <w:rFonts w:eastAsia="Times New Roman" w:cs="Times New Roman"/>
          <w:lang w:val="en-US"/>
        </w:rPr>
        <w:t>civil</w:t>
      </w:r>
      <w:r w:rsidRPr="00CC6B61">
        <w:rPr>
          <w:rFonts w:eastAsia="Times New Roman" w:cs="Times New Roman"/>
          <w:lang w:val="en-US"/>
        </w:rPr>
        <w:t xml:space="preserve"> society in the policy-making processes remains a priority</w:t>
      </w:r>
      <w:r w:rsidR="001F629F" w:rsidRPr="00CC6B61">
        <w:rPr>
          <w:rFonts w:eastAsia="Times New Roman" w:cs="Times New Roman"/>
          <w:lang w:val="en-US"/>
        </w:rPr>
        <w:t>.</w:t>
      </w:r>
    </w:p>
    <w:p w14:paraId="3CA14643" w14:textId="347E2DBE" w:rsidR="00370E95" w:rsidRPr="00CC6B61" w:rsidRDefault="00E81448" w:rsidP="003E2A9A">
      <w:pPr>
        <w:widowControl/>
        <w:spacing w:after="120" w:line="276" w:lineRule="auto"/>
        <w:rPr>
          <w:rFonts w:eastAsia="Times New Roman" w:cs="Times New Roman"/>
          <w:lang w:val="en-US"/>
        </w:rPr>
      </w:pPr>
      <w:r w:rsidRPr="00CC6B61">
        <w:rPr>
          <w:rFonts w:eastAsia="Times New Roman" w:cs="Times New Roman"/>
          <w:lang w:val="en-US"/>
        </w:rPr>
        <w:t>In accordance with the legal criteria for public consultation, after preparing the draft report</w:t>
      </w:r>
      <w:r w:rsidR="001F629F" w:rsidRPr="00CC6B61">
        <w:rPr>
          <w:rFonts w:eastAsia="Times New Roman" w:cs="Times New Roman"/>
          <w:lang w:val="en-US"/>
        </w:rPr>
        <w:t xml:space="preserve">, </w:t>
      </w:r>
      <w:r w:rsidRPr="00CC6B61">
        <w:rPr>
          <w:rFonts w:eastAsia="Times New Roman" w:cs="Times New Roman"/>
          <w:lang w:val="en-US"/>
        </w:rPr>
        <w:t xml:space="preserve">the </w:t>
      </w:r>
      <w:r w:rsidR="001F629F" w:rsidRPr="00CC6B61">
        <w:rPr>
          <w:rFonts w:eastAsia="Times New Roman" w:cs="Times New Roman"/>
          <w:lang w:val="en-US"/>
        </w:rPr>
        <w:t>Ministr</w:t>
      </w:r>
      <w:r w:rsidRPr="00CC6B61">
        <w:rPr>
          <w:rFonts w:eastAsia="Times New Roman" w:cs="Times New Roman"/>
          <w:lang w:val="en-US"/>
        </w:rPr>
        <w:t>y of Justice delivered on</w:t>
      </w:r>
      <w:r w:rsidR="001F629F" w:rsidRPr="00CC6B61">
        <w:rPr>
          <w:rFonts w:eastAsia="Times New Roman" w:cs="Times New Roman"/>
          <w:lang w:val="en-US"/>
        </w:rPr>
        <w:t xml:space="preserve"> </w:t>
      </w:r>
      <w:r w:rsidR="00B30AEE" w:rsidRPr="00CC6B61">
        <w:rPr>
          <w:rFonts w:eastAsia="Times New Roman" w:cs="Times New Roman"/>
          <w:lang w:val="en-US"/>
        </w:rPr>
        <w:t xml:space="preserve">12.04.2024 </w:t>
      </w:r>
      <w:r w:rsidRPr="00CC6B61">
        <w:rPr>
          <w:rFonts w:eastAsia="Times New Roman" w:cs="Times New Roman"/>
          <w:lang w:val="en-US"/>
        </w:rPr>
        <w:t>the document for consultation to the reporting institutions and to civil society organizations</w:t>
      </w:r>
      <w:r w:rsidR="001F629F" w:rsidRPr="00CC6B61">
        <w:rPr>
          <w:rFonts w:eastAsia="Times New Roman" w:cs="Times New Roman"/>
          <w:lang w:val="en-US"/>
        </w:rPr>
        <w:t xml:space="preserve">, </w:t>
      </w:r>
      <w:r w:rsidRPr="00CC6B61">
        <w:rPr>
          <w:rFonts w:eastAsia="Times New Roman" w:cs="Times New Roman"/>
          <w:lang w:val="en-US"/>
        </w:rPr>
        <w:t xml:space="preserve">and published the </w:t>
      </w:r>
      <w:r w:rsidR="001F629F" w:rsidRPr="00CC6B61">
        <w:rPr>
          <w:rFonts w:eastAsia="Times New Roman" w:cs="Times New Roman"/>
          <w:lang w:val="en-US"/>
        </w:rPr>
        <w:t xml:space="preserve">draft </w:t>
      </w:r>
      <w:r w:rsidR="009E196B" w:rsidRPr="00CC6B61">
        <w:rPr>
          <w:rFonts w:eastAsia="Times New Roman" w:cs="Times New Roman"/>
          <w:lang w:val="en-US"/>
        </w:rPr>
        <w:t>on the official website of the Ministry of Justice, which also contains an electronic address where comments can be sent</w:t>
      </w:r>
      <w:r w:rsidR="001F629F" w:rsidRPr="00CC6B61">
        <w:rPr>
          <w:rFonts w:eastAsia="Times New Roman" w:cs="Times New Roman"/>
          <w:lang w:val="en-US"/>
        </w:rPr>
        <w:t xml:space="preserve">, </w:t>
      </w:r>
      <w:r w:rsidR="009E196B" w:rsidRPr="00CC6B61">
        <w:rPr>
          <w:rFonts w:eastAsia="Times New Roman" w:cs="Times New Roman"/>
          <w:lang w:val="en-US"/>
        </w:rPr>
        <w:t xml:space="preserve">the website </w:t>
      </w:r>
      <w:hyperlink r:id="rId26">
        <w:r w:rsidR="001F629F" w:rsidRPr="00CC6B61">
          <w:rPr>
            <w:rFonts w:eastAsia="Times New Roman" w:cs="Times New Roman"/>
            <w:color w:val="1155CC"/>
            <w:u w:val="single"/>
            <w:lang w:val="en-US"/>
          </w:rPr>
          <w:t>www.drejtesia.gov.al</w:t>
        </w:r>
      </w:hyperlink>
      <w:r w:rsidR="001F629F" w:rsidRPr="00CC6B61">
        <w:rPr>
          <w:rFonts w:eastAsia="Times New Roman" w:cs="Times New Roman"/>
          <w:lang w:val="en-US"/>
        </w:rPr>
        <w:t xml:space="preserve">, </w:t>
      </w:r>
      <w:r w:rsidR="009E196B" w:rsidRPr="00CC6B61">
        <w:rPr>
          <w:rFonts w:eastAsia="Times New Roman" w:cs="Times New Roman"/>
          <w:lang w:val="en-US"/>
        </w:rPr>
        <w:t>in the menu priorities/cross-sectoral strategy/Cross-sectoral Justice Strategy</w:t>
      </w:r>
      <w:r w:rsidR="001F629F" w:rsidRPr="00CC6B61">
        <w:rPr>
          <w:rFonts w:eastAsia="Times New Roman" w:cs="Times New Roman"/>
          <w:lang w:val="en-US"/>
        </w:rPr>
        <w:t xml:space="preserve">. </w:t>
      </w:r>
      <w:r w:rsidR="009E196B" w:rsidRPr="00CC6B61">
        <w:rPr>
          <w:rFonts w:eastAsia="Times New Roman" w:cs="Times New Roman"/>
          <w:lang w:val="en-US"/>
        </w:rPr>
        <w:t>Following the consultation process, the Ministry of Justice reflected the relevant comments/suggestions on the draft monitoring report and convened a dedicated meeting, for the purpose of discussing the analysis, the findings of the report and the assessment of the Policy Goals with all the implementing and reporting institutions of the action plan</w:t>
      </w:r>
      <w:r w:rsidR="001F629F" w:rsidRPr="00CC6B61">
        <w:rPr>
          <w:rFonts w:eastAsia="Times New Roman" w:cs="Times New Roman"/>
          <w:lang w:val="en-US"/>
        </w:rPr>
        <w:t>.</w:t>
      </w:r>
    </w:p>
    <w:p w14:paraId="7DB26DC9" w14:textId="6594C6D3" w:rsidR="007F3692" w:rsidRPr="00CC6B61" w:rsidRDefault="009E196B" w:rsidP="003C776E">
      <w:pPr>
        <w:widowControl/>
        <w:spacing w:after="120" w:line="276" w:lineRule="auto"/>
        <w:rPr>
          <w:rFonts w:eastAsia="Times New Roman" w:cs="Times New Roman"/>
          <w:lang w:val="en-US"/>
        </w:rPr>
      </w:pPr>
      <w:r w:rsidRPr="00CC6B61">
        <w:rPr>
          <w:rFonts w:eastAsia="Times New Roman" w:cs="Times New Roman"/>
          <w:lang w:val="en-US"/>
        </w:rPr>
        <w:t>Following the approval of the report by the Sectoral Steering Committee, the Ministry of Justice published the report, in both Albanian and English languages, on its official website</w:t>
      </w:r>
      <w:r w:rsidR="001F629F" w:rsidRPr="00CC6B61">
        <w:rPr>
          <w:rFonts w:eastAsia="Times New Roman" w:cs="Times New Roman"/>
          <w:lang w:val="en-US"/>
        </w:rPr>
        <w:t>.</w:t>
      </w:r>
    </w:p>
    <w:p w14:paraId="2F4318B0" w14:textId="77777777" w:rsidR="008021F0" w:rsidRPr="00CC6B61" w:rsidRDefault="008021F0" w:rsidP="003C776E">
      <w:pPr>
        <w:widowControl/>
        <w:spacing w:after="120" w:line="276" w:lineRule="auto"/>
        <w:rPr>
          <w:rFonts w:eastAsia="Times New Roman" w:cs="Times New Roman"/>
          <w:lang w:val="en-US"/>
        </w:rPr>
      </w:pPr>
    </w:p>
    <w:p w14:paraId="56157EAC" w14:textId="3A123A27" w:rsidR="008021F0" w:rsidRPr="00CC6B61" w:rsidRDefault="008021F0">
      <w:pPr>
        <w:spacing w:line="240" w:lineRule="auto"/>
        <w:jc w:val="left"/>
        <w:rPr>
          <w:rFonts w:eastAsia="Times New Roman" w:cs="Times New Roman"/>
          <w:lang w:val="en-US"/>
        </w:rPr>
      </w:pPr>
      <w:r w:rsidRPr="00CC6B61">
        <w:rPr>
          <w:rFonts w:eastAsia="Times New Roman" w:cs="Times New Roman"/>
          <w:lang w:val="en-US"/>
        </w:rPr>
        <w:br w:type="page"/>
      </w:r>
    </w:p>
    <w:p w14:paraId="412AB3A7" w14:textId="6874093F" w:rsidR="00370E95" w:rsidRPr="00CC6B61" w:rsidRDefault="00EE6DC2">
      <w:pPr>
        <w:pStyle w:val="Heading1"/>
        <w:numPr>
          <w:ilvl w:val="0"/>
          <w:numId w:val="5"/>
        </w:numPr>
        <w:spacing w:before="0" w:after="120" w:line="276" w:lineRule="auto"/>
        <w:ind w:left="720"/>
        <w:rPr>
          <w:rFonts w:ascii="Times New Roman" w:eastAsia="Times New Roman" w:hAnsi="Times New Roman" w:cs="Times New Roman"/>
          <w:lang w:val="en-US"/>
        </w:rPr>
      </w:pPr>
      <w:bookmarkStart w:id="7" w:name="_Toc164935402"/>
      <w:bookmarkStart w:id="8" w:name="_Hlk164598865"/>
      <w:r w:rsidRPr="00CC6B61">
        <w:rPr>
          <w:rFonts w:ascii="Times New Roman" w:eastAsia="Times New Roman" w:hAnsi="Times New Roman" w:cs="Times New Roman"/>
          <w:lang w:val="en-US"/>
        </w:rPr>
        <w:lastRenderedPageBreak/>
        <w:t>EVALUATING THE ACHIEVEMENT OF POLICY GOALS VERSUS MEASURES AND INDICATORS</w:t>
      </w:r>
      <w:bookmarkEnd w:id="7"/>
    </w:p>
    <w:bookmarkEnd w:id="8"/>
    <w:p w14:paraId="1E3ADC6C" w14:textId="77777777" w:rsidR="00370E95" w:rsidRPr="00CC6B61" w:rsidRDefault="00370E95" w:rsidP="003E2A9A">
      <w:pPr>
        <w:spacing w:after="120" w:line="276" w:lineRule="auto"/>
        <w:rPr>
          <w:rFonts w:eastAsia="Times New Roman" w:cs="Times New Roman"/>
          <w:lang w:val="en-US"/>
        </w:rPr>
      </w:pPr>
    </w:p>
    <w:p w14:paraId="5326CB0A" w14:textId="270B709E" w:rsidR="00370E95" w:rsidRPr="00CC6B61" w:rsidRDefault="009E196B">
      <w:pPr>
        <w:pStyle w:val="Heading2"/>
        <w:numPr>
          <w:ilvl w:val="1"/>
          <w:numId w:val="12"/>
        </w:numPr>
        <w:spacing w:before="0" w:after="120" w:line="276" w:lineRule="auto"/>
        <w:rPr>
          <w:rFonts w:ascii="Times New Roman" w:eastAsia="Times New Roman" w:hAnsi="Times New Roman" w:cs="Times New Roman"/>
          <w:i w:val="0"/>
          <w:lang w:val="en-US"/>
        </w:rPr>
      </w:pPr>
      <w:bookmarkStart w:id="9" w:name="_Toc163557822"/>
      <w:bookmarkStart w:id="10" w:name="_Toc164935403"/>
      <w:bookmarkEnd w:id="9"/>
      <w:r w:rsidRPr="00CC6B61">
        <w:rPr>
          <w:rFonts w:ascii="Times New Roman" w:eastAsia="Times New Roman" w:hAnsi="Times New Roman" w:cs="Times New Roman"/>
          <w:i w:val="0"/>
          <w:lang w:val="en-US"/>
        </w:rPr>
        <w:t>Policy Goal I</w:t>
      </w:r>
      <w:bookmarkEnd w:id="10"/>
    </w:p>
    <w:p w14:paraId="12481421" w14:textId="3A1D9BA0" w:rsidR="00370E95" w:rsidRPr="00CC6B61" w:rsidRDefault="009E196B" w:rsidP="003E2A9A">
      <w:pPr>
        <w:pBdr>
          <w:top w:val="single" w:sz="4" w:space="1" w:color="000000"/>
          <w:left w:val="single" w:sz="4" w:space="4" w:color="000000"/>
          <w:bottom w:val="single" w:sz="4" w:space="1" w:color="000000"/>
          <w:right w:val="single" w:sz="4" w:space="4" w:color="000000"/>
        </w:pBdr>
        <w:shd w:val="clear" w:color="auto" w:fill="FFFFFF"/>
        <w:spacing w:after="120" w:line="276" w:lineRule="auto"/>
        <w:rPr>
          <w:rFonts w:eastAsia="Times New Roman" w:cs="Times New Roman"/>
          <w:b/>
          <w:i/>
          <w:lang w:val="en-US"/>
        </w:rPr>
      </w:pPr>
      <w:r w:rsidRPr="00CC6B61">
        <w:rPr>
          <w:rFonts w:eastAsia="Times New Roman" w:cs="Times New Roman"/>
          <w:b/>
          <w:i/>
          <w:color w:val="000000"/>
          <w:lang w:val="en-US"/>
        </w:rPr>
        <w:t>Full and professional functioning of the governance institutions of the justice system in accordance with constitutional and legal requirements, and European standards, guaranteeing independence, efficiency, and accountability.</w:t>
      </w:r>
    </w:p>
    <w:p w14:paraId="7238F321" w14:textId="77777777" w:rsidR="00370E95" w:rsidRPr="00CC6B61" w:rsidRDefault="00370E95" w:rsidP="003E2A9A">
      <w:pPr>
        <w:spacing w:after="120" w:line="276" w:lineRule="auto"/>
        <w:ind w:right="26"/>
        <w:jc w:val="center"/>
        <w:rPr>
          <w:rFonts w:eastAsia="Times New Roman" w:cs="Times New Roman"/>
          <w:b/>
          <w:color w:val="000000"/>
          <w:lang w:val="en-US"/>
        </w:rPr>
      </w:pPr>
    </w:p>
    <w:p w14:paraId="0DD41B39" w14:textId="7637FFA5" w:rsidR="00370E95" w:rsidRPr="00CC6B61" w:rsidRDefault="009E196B" w:rsidP="003E2A9A">
      <w:pPr>
        <w:spacing w:after="120" w:line="276" w:lineRule="auto"/>
        <w:ind w:right="26"/>
        <w:jc w:val="center"/>
        <w:rPr>
          <w:rFonts w:eastAsia="Times New Roman" w:cs="Times New Roman"/>
          <w:b/>
          <w:color w:val="000000"/>
          <w:lang w:val="en-US"/>
        </w:rPr>
      </w:pPr>
      <w:r w:rsidRPr="00CC6B61">
        <w:rPr>
          <w:rFonts w:eastAsia="Times New Roman" w:cs="Times New Roman"/>
          <w:b/>
          <w:color w:val="000000"/>
          <w:lang w:val="en-US"/>
        </w:rPr>
        <w:t>Policy Goal I</w:t>
      </w:r>
      <w:r w:rsidR="001F629F" w:rsidRPr="00CC6B61">
        <w:rPr>
          <w:rFonts w:eastAsia="Times New Roman" w:cs="Times New Roman"/>
          <w:b/>
          <w:color w:val="000000"/>
          <w:lang w:val="en-US"/>
        </w:rPr>
        <w:t>: 22 m</w:t>
      </w:r>
      <w:r w:rsidRPr="00CC6B61">
        <w:rPr>
          <w:rFonts w:eastAsia="Times New Roman" w:cs="Times New Roman"/>
          <w:b/>
          <w:color w:val="000000"/>
          <w:lang w:val="en-US"/>
        </w:rPr>
        <w:t>easures</w:t>
      </w:r>
    </w:p>
    <w:p w14:paraId="1D251248" w14:textId="2734EEB9" w:rsidR="00370E95" w:rsidRPr="00CC6B61" w:rsidRDefault="00704DD8" w:rsidP="003E2A9A">
      <w:pPr>
        <w:spacing w:after="120" w:line="276" w:lineRule="auto"/>
        <w:ind w:left="-360" w:right="-784"/>
        <w:rPr>
          <w:rFonts w:eastAsia="Times New Roman" w:cs="Times New Roman"/>
          <w:i/>
          <w:color w:val="448476"/>
          <w:lang w:val="en-US"/>
        </w:rPr>
      </w:pPr>
      <w:r w:rsidRPr="00CC6B61">
        <w:rPr>
          <w:lang w:val="en-US"/>
        </w:rPr>
        <w:t xml:space="preserve"> </w:t>
      </w:r>
      <w:r w:rsidRPr="00CC6B61">
        <w:rPr>
          <w:noProof/>
          <w:lang w:val="en-GB" w:eastAsia="en-GB"/>
        </w:rPr>
        <w:drawing>
          <wp:inline distT="0" distB="0" distL="0" distR="0" wp14:anchorId="18E45340" wp14:editId="0A5A8F53">
            <wp:extent cx="3226594" cy="3306691"/>
            <wp:effectExtent l="0" t="0" r="0" b="8255"/>
            <wp:docPr id="1" name="Chart 1">
              <a:extLst xmlns:a="http://schemas.openxmlformats.org/drawingml/2006/main">
                <a:ext uri="{FF2B5EF4-FFF2-40B4-BE49-F238E27FC236}">
                  <a16:creationId xmlns:a16="http://schemas.microsoft.com/office/drawing/2014/main" id="{EA4DEEB4-340B-4DDD-95CD-0DB870D2EE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CC6B61">
        <w:rPr>
          <w:lang w:val="en-US"/>
        </w:rPr>
        <w:t xml:space="preserve"> </w:t>
      </w:r>
      <w:r w:rsidRPr="00CC6B61">
        <w:rPr>
          <w:noProof/>
          <w:lang w:val="en-GB" w:eastAsia="en-GB"/>
        </w:rPr>
        <w:drawing>
          <wp:inline distT="0" distB="0" distL="0" distR="0" wp14:anchorId="707936FE" wp14:editId="73FD906C">
            <wp:extent cx="3140766" cy="3289300"/>
            <wp:effectExtent l="0" t="0" r="2540" b="6350"/>
            <wp:docPr id="3" name="Chart 3">
              <a:extLst xmlns:a="http://schemas.openxmlformats.org/drawingml/2006/main">
                <a:ext uri="{FF2B5EF4-FFF2-40B4-BE49-F238E27FC236}">
                  <a16:creationId xmlns:a16="http://schemas.microsoft.com/office/drawing/2014/main" id="{E69C7CF7-DD30-4448-BA23-7480442A56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2AD18CF" w14:textId="77777777" w:rsidR="00D174C9" w:rsidRPr="00CC6B61" w:rsidRDefault="00D174C9" w:rsidP="003E2A9A">
      <w:pPr>
        <w:spacing w:after="120" w:line="276" w:lineRule="auto"/>
        <w:rPr>
          <w:rFonts w:eastAsia="Times New Roman" w:cs="Times New Roman"/>
          <w:lang w:val="en-US"/>
        </w:rPr>
      </w:pPr>
    </w:p>
    <w:p w14:paraId="323B0CF4" w14:textId="41140269" w:rsidR="00370E95" w:rsidRPr="00CC6B61" w:rsidRDefault="00EE6DC2" w:rsidP="003E2A9A">
      <w:pPr>
        <w:spacing w:after="120" w:line="276" w:lineRule="auto"/>
        <w:rPr>
          <w:rFonts w:eastAsia="Times New Roman" w:cs="Times New Roman"/>
          <w:lang w:val="en-US"/>
        </w:rPr>
      </w:pPr>
      <w:r w:rsidRPr="00CC6B61">
        <w:rPr>
          <w:rFonts w:eastAsia="Times New Roman" w:cs="Times New Roman"/>
          <w:lang w:val="en-US"/>
        </w:rPr>
        <w:t>One indicator is foreseen at the Policy Goal I level</w:t>
      </w:r>
      <w:r w:rsidR="001F629F" w:rsidRPr="00CC6B61">
        <w:rPr>
          <w:rFonts w:eastAsia="Times New Roman" w:cs="Times New Roman"/>
          <w:lang w:val="en-US"/>
        </w:rPr>
        <w:t xml:space="preserve">: </w:t>
      </w:r>
    </w:p>
    <w:p w14:paraId="1E6CBA58" w14:textId="19D18CF1" w:rsidR="00370E95" w:rsidRPr="00CC6B61" w:rsidRDefault="00E33463">
      <w:pPr>
        <w:numPr>
          <w:ilvl w:val="0"/>
          <w:numId w:val="7"/>
        </w:numPr>
        <w:spacing w:after="120" w:line="276" w:lineRule="auto"/>
        <w:ind w:left="360"/>
        <w:rPr>
          <w:rFonts w:cs="Times New Roman"/>
          <w:b/>
          <w:i/>
          <w:lang w:val="en-US"/>
        </w:rPr>
      </w:pPr>
      <w:r>
        <w:rPr>
          <w:rFonts w:eastAsia="Times New Roman" w:cs="Times New Roman"/>
          <w:b/>
          <w:i/>
          <w:lang w:val="en-US"/>
        </w:rPr>
        <w:t xml:space="preserve">% </w:t>
      </w:r>
      <w:r w:rsidR="00EE6DC2" w:rsidRPr="00CC6B61">
        <w:rPr>
          <w:rFonts w:eastAsia="Times New Roman" w:cs="Times New Roman"/>
          <w:b/>
          <w:i/>
          <w:lang w:val="en-US"/>
        </w:rPr>
        <w:t>of transitional re-evaluation</w:t>
      </w:r>
      <w:r>
        <w:rPr>
          <w:rFonts w:eastAsia="Times New Roman" w:cs="Times New Roman"/>
          <w:b/>
          <w:i/>
          <w:lang w:val="en-US"/>
        </w:rPr>
        <w:t xml:space="preserve"> </w:t>
      </w:r>
      <w:r w:rsidR="00B448B7">
        <w:rPr>
          <w:rFonts w:eastAsia="Times New Roman" w:cs="Times New Roman"/>
          <w:b/>
          <w:i/>
          <w:lang w:val="en-US"/>
        </w:rPr>
        <w:t>subjects (assessees)</w:t>
      </w:r>
      <w:r w:rsidR="00EE6DC2" w:rsidRPr="00CC6B61">
        <w:rPr>
          <w:rFonts w:eastAsia="Times New Roman" w:cs="Times New Roman"/>
          <w:b/>
          <w:i/>
          <w:lang w:val="en-US"/>
        </w:rPr>
        <w:t xml:space="preserve"> who believe that governance institutions of the justice system are independent and impartial </w:t>
      </w:r>
    </w:p>
    <w:p w14:paraId="4C35834E" w14:textId="3099B8BA" w:rsidR="00370E95" w:rsidRPr="00CC6B61" w:rsidRDefault="00EE6DC2" w:rsidP="003E2A9A">
      <w:pPr>
        <w:spacing w:after="120" w:line="276" w:lineRule="auto"/>
        <w:ind w:left="-90"/>
        <w:rPr>
          <w:rFonts w:eastAsia="Times New Roman" w:cs="Times New Roman"/>
          <w:color w:val="000000"/>
          <w:shd w:val="clear" w:color="auto" w:fill="FFE599"/>
          <w:lang w:val="en-US"/>
        </w:rPr>
      </w:pPr>
      <w:r w:rsidRPr="00CC6B61">
        <w:rPr>
          <w:rFonts w:eastAsia="Times New Roman" w:cs="Times New Roman"/>
          <w:lang w:val="en-US"/>
        </w:rPr>
        <w:t xml:space="preserve">The indicator aims to measure, </w:t>
      </w:r>
      <w:r w:rsidR="00E33463" w:rsidRPr="00CC6B61">
        <w:rPr>
          <w:rFonts w:eastAsia="Times New Roman" w:cs="Times New Roman"/>
          <w:lang w:val="en-US"/>
        </w:rPr>
        <w:t>based on</w:t>
      </w:r>
      <w:r w:rsidRPr="00CC6B61">
        <w:rPr>
          <w:rFonts w:eastAsia="Times New Roman" w:cs="Times New Roman"/>
          <w:lang w:val="en-US"/>
        </w:rPr>
        <w:t xml:space="preserve"> a questionnaire drawn up by HJC and HPC, the performance of the new governance institutions of the justice system through the perception of the transitional re-evaluation subjects</w:t>
      </w:r>
      <w:r w:rsidR="001F629F" w:rsidRPr="00CC6B61">
        <w:rPr>
          <w:rFonts w:eastAsia="Times New Roman" w:cs="Times New Roman"/>
          <w:color w:val="000000"/>
          <w:lang w:val="en-US"/>
        </w:rPr>
        <w:t xml:space="preserve">. </w:t>
      </w:r>
      <w:r w:rsidRPr="00CC6B61">
        <w:rPr>
          <w:rFonts w:eastAsia="Times New Roman" w:cs="Times New Roman"/>
          <w:color w:val="000000"/>
          <w:lang w:val="en-US"/>
        </w:rPr>
        <w:t xml:space="preserve">The information reported and analyzed shows that such </w:t>
      </w:r>
      <w:r w:rsidR="00B448B7" w:rsidRPr="00CC6B61">
        <w:rPr>
          <w:rFonts w:eastAsia="Times New Roman" w:cs="Times New Roman"/>
          <w:color w:val="000000"/>
          <w:lang w:val="en-US"/>
        </w:rPr>
        <w:t>an assessment</w:t>
      </w:r>
      <w:r w:rsidRPr="00CC6B61">
        <w:rPr>
          <w:rFonts w:eastAsia="Times New Roman" w:cs="Times New Roman"/>
          <w:color w:val="000000"/>
          <w:lang w:val="en-US"/>
        </w:rPr>
        <w:t xml:space="preserve"> has not taken place</w:t>
      </w:r>
      <w:r w:rsidR="001F629F" w:rsidRPr="00CC6B61">
        <w:rPr>
          <w:rFonts w:eastAsia="Times New Roman" w:cs="Times New Roman"/>
          <w:color w:val="000000"/>
          <w:lang w:val="en-US"/>
        </w:rPr>
        <w:t xml:space="preserve">. </w:t>
      </w:r>
      <w:r w:rsidRPr="00CC6B61">
        <w:rPr>
          <w:rFonts w:eastAsia="Times New Roman" w:cs="Times New Roman"/>
          <w:color w:val="000000"/>
          <w:lang w:val="en-US"/>
        </w:rPr>
        <w:t>The HJC and the HPC</w:t>
      </w:r>
      <w:r w:rsidR="001F629F" w:rsidRPr="00CC6B61">
        <w:rPr>
          <w:rFonts w:eastAsia="Times New Roman" w:cs="Times New Roman"/>
          <w:color w:val="000000"/>
          <w:lang w:val="en-US"/>
        </w:rPr>
        <w:t xml:space="preserve"> </w:t>
      </w:r>
      <w:r w:rsidRPr="00CC6B61">
        <w:rPr>
          <w:rFonts w:eastAsia="Times New Roman" w:cs="Times New Roman"/>
          <w:color w:val="000000"/>
          <w:lang w:val="en-US"/>
        </w:rPr>
        <w:t>argue that this measure is not related to the institution, so no data has been reported</w:t>
      </w:r>
      <w:r w:rsidR="001F629F" w:rsidRPr="00CC6B61">
        <w:rPr>
          <w:rFonts w:eastAsia="Times New Roman" w:cs="Times New Roman"/>
          <w:color w:val="000000"/>
          <w:lang w:val="en-US"/>
        </w:rPr>
        <w:t>.</w:t>
      </w:r>
      <w:r w:rsidRPr="00CC6B61">
        <w:rPr>
          <w:rFonts w:eastAsia="Times New Roman" w:cs="Times New Roman"/>
          <w:color w:val="000000"/>
          <w:shd w:val="clear" w:color="auto" w:fill="FFE599"/>
          <w:lang w:val="en-US"/>
        </w:rPr>
        <w:t xml:space="preserve"> </w:t>
      </w:r>
    </w:p>
    <w:p w14:paraId="3BFB3029" w14:textId="77777777" w:rsidR="00370E95" w:rsidRPr="00CC6B61" w:rsidRDefault="00370E95" w:rsidP="003E2A9A">
      <w:pPr>
        <w:spacing w:after="120" w:line="276" w:lineRule="auto"/>
        <w:ind w:left="-90"/>
        <w:rPr>
          <w:rFonts w:eastAsia="Times New Roman" w:cs="Times New Roman"/>
          <w:color w:val="000000"/>
          <w:shd w:val="clear" w:color="auto" w:fill="FFE599"/>
          <w:lang w:val="en-US"/>
        </w:rPr>
      </w:pPr>
    </w:p>
    <w:p w14:paraId="34327D97" w14:textId="77777777" w:rsidR="00295110" w:rsidRPr="00CC6B61" w:rsidRDefault="00295110" w:rsidP="003E2A9A">
      <w:pPr>
        <w:spacing w:after="120" w:line="276" w:lineRule="auto"/>
        <w:ind w:left="-90"/>
        <w:rPr>
          <w:rFonts w:eastAsia="Times New Roman" w:cs="Times New Roman"/>
          <w:color w:val="000000"/>
          <w:shd w:val="clear" w:color="auto" w:fill="FFE599"/>
          <w:lang w:val="en-US"/>
        </w:rPr>
      </w:pPr>
    </w:p>
    <w:p w14:paraId="3BC426FF" w14:textId="77777777" w:rsidR="00295110" w:rsidRPr="00CC6B61" w:rsidRDefault="00295110" w:rsidP="003E2A9A">
      <w:pPr>
        <w:spacing w:after="120" w:line="276" w:lineRule="auto"/>
        <w:ind w:left="-90"/>
        <w:rPr>
          <w:rFonts w:eastAsia="Times New Roman" w:cs="Times New Roman"/>
          <w:color w:val="000000"/>
          <w:shd w:val="clear" w:color="auto" w:fill="FFE599"/>
          <w:lang w:val="en-US"/>
        </w:rPr>
      </w:pPr>
    </w:p>
    <w:p w14:paraId="2E737328" w14:textId="47EDE03B" w:rsidR="00370E95" w:rsidRPr="00CC6B61" w:rsidRDefault="00EE6DC2" w:rsidP="003E2A9A">
      <w:pPr>
        <w:pStyle w:val="Heading3"/>
        <w:spacing w:before="0" w:after="120" w:line="276" w:lineRule="auto"/>
        <w:rPr>
          <w:rFonts w:ascii="Times New Roman" w:eastAsia="Times New Roman" w:hAnsi="Times New Roman" w:cs="Times New Roman"/>
          <w:i/>
          <w:sz w:val="24"/>
          <w:szCs w:val="24"/>
          <w:lang w:val="en-US"/>
        </w:rPr>
      </w:pPr>
      <w:bookmarkStart w:id="11" w:name="_Toc164935404"/>
      <w:r w:rsidRPr="00CC6B61">
        <w:rPr>
          <w:rFonts w:ascii="Times New Roman" w:eastAsia="Times New Roman" w:hAnsi="Times New Roman" w:cs="Times New Roman"/>
          <w:i/>
          <w:sz w:val="24"/>
          <w:szCs w:val="24"/>
          <w:lang w:val="en-US"/>
        </w:rPr>
        <w:lastRenderedPageBreak/>
        <w:t xml:space="preserve">Specific Objective </w:t>
      </w:r>
      <w:r w:rsidR="001F629F" w:rsidRPr="00CC6B61">
        <w:rPr>
          <w:rFonts w:ascii="Times New Roman" w:eastAsia="Times New Roman" w:hAnsi="Times New Roman" w:cs="Times New Roman"/>
          <w:i/>
          <w:sz w:val="24"/>
          <w:szCs w:val="24"/>
          <w:lang w:val="en-US"/>
        </w:rPr>
        <w:t>1.1.</w:t>
      </w:r>
      <w:bookmarkEnd w:id="11"/>
    </w:p>
    <w:p w14:paraId="1E158C57" w14:textId="23F2BA60" w:rsidR="00370E95" w:rsidRPr="00CC6B61" w:rsidRDefault="009E196B"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1.1 foresees five (5) measures, </w:t>
      </w:r>
      <w:r w:rsidRPr="00CC6B61">
        <w:rPr>
          <w:rFonts w:eastAsia="Microsoft Sans Serif" w:cs="Times New Roman"/>
          <w:b/>
          <w:color w:val="58A88D"/>
          <w:lang w:val="en-US" w:eastAsia="sq-AL" w:bidi="sq-AL"/>
        </w:rPr>
        <w:t xml:space="preserve">four (4) of which </w:t>
      </w:r>
      <w:r w:rsidR="00B448B7">
        <w:rPr>
          <w:rFonts w:eastAsia="Microsoft Sans Serif" w:cs="Times New Roman"/>
          <w:b/>
          <w:color w:val="58A88D"/>
          <w:lang w:val="en-US" w:eastAsia="sq-AL" w:bidi="sq-AL"/>
        </w:rPr>
        <w:t>have been</w:t>
      </w:r>
      <w:r w:rsidRPr="00CC6B61">
        <w:rPr>
          <w:rFonts w:eastAsia="Microsoft Sans Serif" w:cs="Times New Roman"/>
          <w:b/>
          <w:color w:val="58A88D"/>
          <w:lang w:val="en-US" w:eastAsia="sq-AL" w:bidi="sq-AL"/>
        </w:rPr>
        <w:t xml:space="preserve"> fully implemented</w:t>
      </w:r>
      <w:r w:rsidRPr="00CC6B61">
        <w:rPr>
          <w:rFonts w:eastAsia="Microsoft Sans Serif" w:cs="Times New Roman"/>
          <w:b/>
          <w:szCs w:val="20"/>
          <w:lang w:val="en-US" w:eastAsia="sq-AL" w:bidi="sq-AL"/>
        </w:rPr>
        <w:t xml:space="preserve"> </w:t>
      </w:r>
      <w:r w:rsidRPr="00CC6B61">
        <w:rPr>
          <w:rFonts w:eastAsia="Microsoft Sans Serif" w:cs="Times New Roman"/>
          <w:szCs w:val="20"/>
          <w:lang w:val="en-US" w:eastAsia="sq-AL" w:bidi="sq-AL"/>
        </w:rPr>
        <w:t xml:space="preserve">and </w:t>
      </w:r>
      <w:r w:rsidRPr="00CC6B61">
        <w:rPr>
          <w:rFonts w:eastAsia="Microsoft Sans Serif" w:cs="Times New Roman"/>
          <w:b/>
          <w:color w:val="767171"/>
          <w:lang w:val="en-US" w:eastAsia="sq-AL" w:bidi="sq-AL"/>
        </w:rPr>
        <w:t xml:space="preserve">one (1) </w:t>
      </w:r>
      <w:r w:rsidR="00B448B7">
        <w:rPr>
          <w:rFonts w:eastAsia="Microsoft Sans Serif" w:cs="Times New Roman"/>
          <w:b/>
          <w:color w:val="767171"/>
          <w:lang w:val="en-US" w:eastAsia="sq-AL" w:bidi="sq-AL"/>
        </w:rPr>
        <w:t>has been</w:t>
      </w:r>
      <w:r w:rsidRPr="00CC6B61">
        <w:rPr>
          <w:rFonts w:eastAsia="Microsoft Sans Serif" w:cs="Times New Roman"/>
          <w:b/>
          <w:color w:val="767171"/>
          <w:lang w:val="en-US" w:eastAsia="sq-AL" w:bidi="sq-AL"/>
        </w:rPr>
        <w:t xml:space="preserve"> partially implemented</w:t>
      </w:r>
      <w:r w:rsidR="001F629F" w:rsidRPr="00CC6B61">
        <w:rPr>
          <w:rFonts w:eastAsia="Times New Roman" w:cs="Times New Roman"/>
          <w:b/>
          <w:color w:val="767171"/>
          <w:lang w:val="en-US"/>
        </w:rPr>
        <w:t xml:space="preserve">. </w:t>
      </w:r>
      <w:r w:rsidR="001F629F" w:rsidRPr="00CC6B61">
        <w:rPr>
          <w:rFonts w:eastAsia="Times New Roman" w:cs="Times New Roman"/>
          <w:color w:val="000000"/>
          <w:lang w:val="en-US"/>
        </w:rPr>
        <w:t xml:space="preserve">80% </w:t>
      </w:r>
      <w:r w:rsidRPr="00CC6B61">
        <w:rPr>
          <w:rFonts w:eastAsia="Times New Roman" w:cs="Times New Roman"/>
          <w:color w:val="000000"/>
          <w:lang w:val="en-US"/>
        </w:rPr>
        <w:t>of the measures have been fully implemented</w:t>
      </w:r>
      <w:r w:rsidR="001F629F" w:rsidRPr="00CC6B61">
        <w:rPr>
          <w:rFonts w:eastAsia="Times New Roman" w:cs="Times New Roman"/>
          <w:color w:val="000000"/>
          <w:lang w:val="en-US"/>
        </w:rPr>
        <w:t>.</w:t>
      </w:r>
    </w:p>
    <w:tbl>
      <w:tblPr>
        <w:tblStyle w:val="a5"/>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6"/>
        <w:gridCol w:w="8274"/>
      </w:tblGrid>
      <w:tr w:rsidR="00370E95" w:rsidRPr="00CC6B61" w14:paraId="447BC13C" w14:textId="77777777">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3BB5B208" w14:textId="078668E1"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 xml:space="preserve">OS 1.1: </w:t>
            </w:r>
            <w:r w:rsidR="009E196B" w:rsidRPr="00CC6B61">
              <w:rPr>
                <w:rFonts w:eastAsia="Times New Roman" w:cs="Times New Roman"/>
                <w:b/>
                <w:color w:val="FFFFFF"/>
                <w:lang w:val="en-US"/>
              </w:rPr>
              <w:t>Continuation of the implementation and finalization of the transitional re-evaluation process of judges and prosecutors in an effective and efficient manner according to the provisions of the Constitution and the law</w:t>
            </w:r>
            <w:r w:rsidRPr="00CC6B61">
              <w:rPr>
                <w:rFonts w:eastAsia="Times New Roman" w:cs="Times New Roman"/>
                <w:b/>
                <w:color w:val="FFFFFF"/>
                <w:lang w:val="en-US"/>
              </w:rPr>
              <w:t>.</w:t>
            </w:r>
          </w:p>
        </w:tc>
      </w:tr>
      <w:tr w:rsidR="00370E95" w:rsidRPr="00CC6B61" w14:paraId="288DAD63" w14:textId="77777777">
        <w:tc>
          <w:tcPr>
            <w:tcW w:w="816" w:type="dxa"/>
            <w:tcBorders>
              <w:top w:val="single" w:sz="4" w:space="0" w:color="000000"/>
              <w:left w:val="single" w:sz="4" w:space="0" w:color="000000"/>
              <w:bottom w:val="single" w:sz="4" w:space="0" w:color="000000"/>
              <w:right w:val="single" w:sz="4" w:space="0" w:color="000000"/>
            </w:tcBorders>
            <w:shd w:val="clear" w:color="auto" w:fill="A6D2C9"/>
          </w:tcPr>
          <w:p w14:paraId="5AB0FCF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1.1.1</w:t>
            </w:r>
          </w:p>
        </w:tc>
        <w:tc>
          <w:tcPr>
            <w:tcW w:w="8274" w:type="dxa"/>
            <w:tcBorders>
              <w:top w:val="single" w:sz="4" w:space="0" w:color="000000"/>
              <w:left w:val="single" w:sz="4" w:space="0" w:color="000000"/>
              <w:bottom w:val="single" w:sz="4" w:space="0" w:color="000000"/>
              <w:right w:val="single" w:sz="4" w:space="0" w:color="000000"/>
            </w:tcBorders>
            <w:shd w:val="clear" w:color="auto" w:fill="FFFFFF"/>
          </w:tcPr>
          <w:p w14:paraId="52E4F488" w14:textId="399F7DDF" w:rsidR="00370E95" w:rsidRPr="00CC6B61" w:rsidRDefault="009E196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Preparation and consolidation of transitional </w:t>
            </w:r>
            <w:r w:rsidR="00182A08" w:rsidRPr="00CC6B61">
              <w:rPr>
                <w:rFonts w:eastAsia="Times New Roman" w:cs="Times New Roman"/>
                <w:b/>
                <w:i/>
                <w:color w:val="3B3838"/>
                <w:sz w:val="20"/>
                <w:szCs w:val="20"/>
                <w:lang w:val="en-US"/>
              </w:rPr>
              <w:t>re-</w:t>
            </w:r>
            <w:r w:rsidRPr="00CC6B61">
              <w:rPr>
                <w:rFonts w:eastAsia="Times New Roman" w:cs="Times New Roman"/>
                <w:b/>
                <w:i/>
                <w:color w:val="3B3838"/>
                <w:sz w:val="20"/>
                <w:szCs w:val="20"/>
                <w:lang w:val="en-US"/>
              </w:rPr>
              <w:t>evaluation reports f</w:t>
            </w:r>
            <w:r w:rsidR="00182A08" w:rsidRPr="00CC6B61">
              <w:rPr>
                <w:rFonts w:eastAsia="Times New Roman" w:cs="Times New Roman"/>
                <w:b/>
                <w:i/>
                <w:color w:val="3B3838"/>
                <w:sz w:val="20"/>
                <w:szCs w:val="20"/>
                <w:lang w:val="en-US"/>
              </w:rPr>
              <w:t>or</w:t>
            </w:r>
            <w:r w:rsidRPr="00CC6B61">
              <w:rPr>
                <w:rFonts w:eastAsia="Times New Roman" w:cs="Times New Roman"/>
                <w:b/>
                <w:i/>
                <w:color w:val="3B3838"/>
                <w:sz w:val="20"/>
                <w:szCs w:val="20"/>
                <w:lang w:val="en-US"/>
              </w:rPr>
              <w:t xml:space="preserve"> assessees by the existing bodies </w:t>
            </w:r>
            <w:r w:rsidR="00182A08" w:rsidRPr="00CC6B61">
              <w:rPr>
                <w:rFonts w:eastAsia="Times New Roman" w:cs="Times New Roman"/>
                <w:b/>
                <w:i/>
                <w:color w:val="3B3838"/>
                <w:sz w:val="20"/>
                <w:szCs w:val="20"/>
                <w:lang w:val="en-US"/>
              </w:rPr>
              <w:t xml:space="preserve">for the transitional re-evaluation of judges and prosecutors </w:t>
            </w:r>
            <w:r w:rsidRPr="00CC6B61">
              <w:rPr>
                <w:rFonts w:eastAsia="Times New Roman" w:cs="Times New Roman"/>
                <w:b/>
                <w:i/>
                <w:color w:val="3B3838"/>
                <w:sz w:val="20"/>
                <w:szCs w:val="20"/>
                <w:lang w:val="en-US"/>
              </w:rPr>
              <w:t>based on the existing mandate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485E1B8" w14:textId="5E3CCC44" w:rsidR="00370E95" w:rsidRPr="00CC6B61" w:rsidRDefault="009E196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color w:val="3B3838"/>
                <w:sz w:val="20"/>
                <w:szCs w:val="20"/>
                <w:lang w:val="en-US"/>
              </w:rPr>
              <w:t xml:space="preserve">: </w:t>
            </w:r>
            <w:r w:rsidR="00FB203E" w:rsidRPr="00CC6B61">
              <w:rPr>
                <w:rFonts w:eastAsia="Times New Roman" w:cs="Times New Roman"/>
                <w:color w:val="3B3838"/>
                <w:sz w:val="20"/>
                <w:szCs w:val="20"/>
                <w:lang w:val="en-US"/>
              </w:rPr>
              <w:t>Independent Qualification Commission (IQC), A</w:t>
            </w:r>
            <w:r w:rsidR="00B448B7">
              <w:rPr>
                <w:rFonts w:eastAsia="Times New Roman" w:cs="Times New Roman"/>
                <w:color w:val="3B3838"/>
                <w:sz w:val="20"/>
                <w:szCs w:val="20"/>
                <w:lang w:val="en-US"/>
              </w:rPr>
              <w:t>p</w:t>
            </w:r>
            <w:r w:rsidR="00FB203E" w:rsidRPr="00CC6B61">
              <w:rPr>
                <w:rFonts w:eastAsia="Times New Roman" w:cs="Times New Roman"/>
                <w:color w:val="3B3838"/>
                <w:sz w:val="20"/>
                <w:szCs w:val="20"/>
                <w:lang w:val="en-US"/>
              </w:rPr>
              <w:t>peal Chamber (AC</w:t>
            </w:r>
            <w:r w:rsidR="001F629F" w:rsidRPr="00CC6B61">
              <w:rPr>
                <w:rFonts w:eastAsia="Times New Roman" w:cs="Times New Roman"/>
                <w:color w:val="3B3838"/>
                <w:sz w:val="20"/>
                <w:szCs w:val="20"/>
                <w:lang w:val="en-US"/>
              </w:rPr>
              <w:t>)</w:t>
            </w:r>
          </w:p>
          <w:p w14:paraId="0F31214B" w14:textId="277BCF0F"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E4FE77E" w14:textId="0FD8C85C" w:rsidR="006A1520" w:rsidRPr="00CC6B61" w:rsidRDefault="006A1520" w:rsidP="006A1520">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According to the IQC’s reporting on the 2023 Annual Report for the implementation of the CSJS 2021 - 2025, the IQC issued 119 decisions in 2023. Throughout the reporting period, the IQC has shown consistency in the preparation and consolidation of transitional re-evaluation reports of subjects compared with the year 2022 (117 decisions).</w:t>
            </w:r>
          </w:p>
          <w:p w14:paraId="54F72685" w14:textId="583BB226" w:rsidR="006A1520" w:rsidRPr="00CC6B61" w:rsidRDefault="006A1520" w:rsidP="006A1520">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Taking into account that the mandate of the IQC, according to the legal provision, ends in December 2024, based on the stable trend in the preparation and consolidation of the transitional re-evaluation reports of the subjects, this process will be completed within the deadline</w:t>
            </w:r>
            <w:r w:rsidR="00526B39" w:rsidRPr="00CC6B61">
              <w:rPr>
                <w:rFonts w:eastAsia="Times New Roman" w:cs="Times New Roman"/>
                <w:color w:val="3B3838"/>
                <w:sz w:val="20"/>
                <w:szCs w:val="20"/>
                <w:lang w:val="en-US"/>
              </w:rPr>
              <w:t>.</w:t>
            </w:r>
          </w:p>
        </w:tc>
      </w:tr>
      <w:tr w:rsidR="00370E95" w:rsidRPr="00CC6B61" w14:paraId="3FDF3CD9" w14:textId="77777777">
        <w:tc>
          <w:tcPr>
            <w:tcW w:w="816" w:type="dxa"/>
            <w:tcBorders>
              <w:top w:val="single" w:sz="4" w:space="0" w:color="000000"/>
              <w:left w:val="single" w:sz="4" w:space="0" w:color="000000"/>
              <w:bottom w:val="single" w:sz="4" w:space="0" w:color="000000"/>
              <w:right w:val="single" w:sz="4" w:space="0" w:color="000000"/>
            </w:tcBorders>
            <w:shd w:val="clear" w:color="auto" w:fill="A6D2C9"/>
          </w:tcPr>
          <w:p w14:paraId="5E41661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A6D2C9"/>
                <w:sz w:val="20"/>
                <w:szCs w:val="20"/>
                <w:lang w:val="en-US"/>
              </w:rPr>
            </w:pPr>
            <w:r w:rsidRPr="00CC6B61">
              <w:rPr>
                <w:rFonts w:eastAsia="Times New Roman" w:cs="Times New Roman"/>
                <w:color w:val="3B3838"/>
                <w:sz w:val="20"/>
                <w:szCs w:val="20"/>
                <w:lang w:val="en-US"/>
              </w:rPr>
              <w:t>1.1.2</w:t>
            </w:r>
          </w:p>
        </w:tc>
        <w:tc>
          <w:tcPr>
            <w:tcW w:w="8274" w:type="dxa"/>
            <w:tcBorders>
              <w:top w:val="single" w:sz="4" w:space="0" w:color="000000"/>
              <w:left w:val="single" w:sz="4" w:space="0" w:color="000000"/>
              <w:bottom w:val="single" w:sz="4" w:space="0" w:color="000000"/>
              <w:right w:val="single" w:sz="4" w:space="0" w:color="000000"/>
            </w:tcBorders>
          </w:tcPr>
          <w:p w14:paraId="0DF73464" w14:textId="4E56E210" w:rsidR="00370E95" w:rsidRPr="00CC6B61" w:rsidRDefault="00FB203E"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Legal and budgetary support for the bodies of </w:t>
            </w:r>
            <w:r w:rsidR="00B448B7" w:rsidRPr="00CC6B61">
              <w:rPr>
                <w:rFonts w:eastAsia="Times New Roman" w:cs="Times New Roman"/>
                <w:b/>
                <w:i/>
                <w:color w:val="3B3838"/>
                <w:sz w:val="20"/>
                <w:szCs w:val="20"/>
                <w:lang w:val="en-US"/>
              </w:rPr>
              <w:t xml:space="preserve">transitional re-evaluation </w:t>
            </w:r>
            <w:r w:rsidR="00B448B7">
              <w:rPr>
                <w:rFonts w:eastAsia="Times New Roman" w:cs="Times New Roman"/>
                <w:b/>
                <w:i/>
                <w:color w:val="3B3838"/>
                <w:sz w:val="20"/>
                <w:szCs w:val="20"/>
                <w:lang w:val="en-US"/>
              </w:rPr>
              <w:t xml:space="preserve">of </w:t>
            </w:r>
            <w:r w:rsidRPr="00CC6B61">
              <w:rPr>
                <w:rFonts w:eastAsia="Times New Roman" w:cs="Times New Roman"/>
                <w:b/>
                <w:i/>
                <w:color w:val="3B3838"/>
                <w:sz w:val="20"/>
                <w:szCs w:val="20"/>
                <w:lang w:val="en-US"/>
              </w:rPr>
              <w:t>judges and prosecutors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r w:rsidR="001F629F" w:rsidRPr="00CC6B61">
              <w:rPr>
                <w:rFonts w:eastAsia="Times New Roman" w:cs="Times New Roman"/>
                <w:b/>
                <w:i/>
                <w:color w:val="3B3838"/>
                <w:sz w:val="20"/>
                <w:szCs w:val="20"/>
                <w:lang w:val="en-US"/>
              </w:rPr>
              <w:t xml:space="preserve"> </w:t>
            </w:r>
          </w:p>
          <w:p w14:paraId="5FA1893D" w14:textId="102C578F" w:rsidR="00370E95" w:rsidRPr="00CC6B61" w:rsidRDefault="009E196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color w:val="3B3838"/>
                <w:sz w:val="20"/>
                <w:szCs w:val="20"/>
                <w:lang w:val="en-US"/>
              </w:rPr>
              <w:t xml:space="preserve">: </w:t>
            </w:r>
            <w:r w:rsidR="00FB203E" w:rsidRPr="00CC6B61">
              <w:rPr>
                <w:rFonts w:eastAsia="Times New Roman" w:cs="Times New Roman"/>
                <w:color w:val="3B3838"/>
                <w:sz w:val="20"/>
                <w:szCs w:val="20"/>
                <w:lang w:val="en-US"/>
              </w:rPr>
              <w:t>The Assembly</w:t>
            </w:r>
          </w:p>
          <w:p w14:paraId="531AC9BE" w14:textId="04053F1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u w:val="single"/>
                <w:lang w:val="en-US"/>
              </w:rPr>
              <w:t xml:space="preserve"> </w:t>
            </w:r>
          </w:p>
          <w:p w14:paraId="1D903F7B" w14:textId="556ABD38" w:rsidR="0028407F" w:rsidRPr="00CC6B61" w:rsidRDefault="0028407F" w:rsidP="0028407F">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measure was implemented in 2022 through decisions No. 35, 36 and 37 dated 12.05.2022 of the Assembly on the structural changes of the vetting bodies and the Decision on additional funds in 2022.</w:t>
            </w:r>
          </w:p>
          <w:p w14:paraId="198FE209" w14:textId="020578F6" w:rsidR="0028407F" w:rsidRPr="00CC6B61" w:rsidRDefault="0028407F" w:rsidP="0028407F">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Legal and budgetary support for the bodies of </w:t>
            </w:r>
            <w:r w:rsidR="00B448B7" w:rsidRPr="00CC6B61">
              <w:rPr>
                <w:rFonts w:eastAsia="Times New Roman" w:cs="Times New Roman"/>
                <w:color w:val="3B3838"/>
                <w:sz w:val="20"/>
                <w:szCs w:val="20"/>
                <w:lang w:val="en-US"/>
              </w:rPr>
              <w:t xml:space="preserve">transitional re-evaluation </w:t>
            </w:r>
            <w:r w:rsidR="00B448B7">
              <w:rPr>
                <w:rFonts w:eastAsia="Times New Roman" w:cs="Times New Roman"/>
                <w:color w:val="3B3838"/>
                <w:sz w:val="20"/>
                <w:szCs w:val="20"/>
                <w:lang w:val="en-US"/>
              </w:rPr>
              <w:t xml:space="preserve">of </w:t>
            </w:r>
            <w:r w:rsidRPr="00CC6B61">
              <w:rPr>
                <w:rFonts w:eastAsia="Times New Roman" w:cs="Times New Roman"/>
                <w:color w:val="3B3838"/>
                <w:sz w:val="20"/>
                <w:szCs w:val="20"/>
                <w:lang w:val="en-US"/>
              </w:rPr>
              <w:t>judges and prosecutors is fully ensured.</w:t>
            </w:r>
          </w:p>
        </w:tc>
      </w:tr>
      <w:tr w:rsidR="00370E95" w:rsidRPr="00CC6B61" w14:paraId="465A127E" w14:textId="77777777">
        <w:tc>
          <w:tcPr>
            <w:tcW w:w="816" w:type="dxa"/>
            <w:tcBorders>
              <w:top w:val="single" w:sz="4" w:space="0" w:color="000000"/>
              <w:left w:val="single" w:sz="4" w:space="0" w:color="000000"/>
              <w:bottom w:val="single" w:sz="4" w:space="0" w:color="000000"/>
              <w:right w:val="single" w:sz="4" w:space="0" w:color="000000"/>
            </w:tcBorders>
            <w:shd w:val="clear" w:color="auto" w:fill="D9D9D9"/>
          </w:tcPr>
          <w:p w14:paraId="722E38E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1.1.3</w:t>
            </w:r>
          </w:p>
        </w:tc>
        <w:tc>
          <w:tcPr>
            <w:tcW w:w="8274" w:type="dxa"/>
            <w:tcBorders>
              <w:top w:val="single" w:sz="4" w:space="0" w:color="000000"/>
              <w:left w:val="single" w:sz="4" w:space="0" w:color="000000"/>
              <w:bottom w:val="single" w:sz="4" w:space="0" w:color="000000"/>
              <w:right w:val="single" w:sz="4" w:space="0" w:color="000000"/>
            </w:tcBorders>
          </w:tcPr>
          <w:p w14:paraId="724A0195" w14:textId="682F3238" w:rsidR="00370E95" w:rsidRPr="00CC6B61" w:rsidRDefault="00FB203E"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Completion of final re-evaluation reports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C2BA126" w14:textId="3E5B1FEA" w:rsidR="00370E95" w:rsidRPr="00CC6B61" w:rsidRDefault="009E196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color w:val="3B3838"/>
                <w:sz w:val="20"/>
                <w:szCs w:val="20"/>
                <w:lang w:val="en-US"/>
              </w:rPr>
              <w:t xml:space="preserve">: </w:t>
            </w:r>
            <w:r w:rsidR="00FB203E" w:rsidRPr="00CC6B61">
              <w:rPr>
                <w:rFonts w:eastAsia="Times New Roman" w:cs="Times New Roman"/>
                <w:color w:val="3B3838"/>
                <w:sz w:val="20"/>
                <w:szCs w:val="20"/>
                <w:lang w:val="en-US"/>
              </w:rPr>
              <w:t>Independent Qualification Commission (IQC)</w:t>
            </w:r>
            <w:r w:rsidR="001F629F" w:rsidRPr="00CC6B61">
              <w:rPr>
                <w:rFonts w:eastAsia="Times New Roman" w:cs="Times New Roman"/>
                <w:color w:val="3B3838"/>
                <w:sz w:val="20"/>
                <w:szCs w:val="20"/>
                <w:lang w:val="en-US"/>
              </w:rPr>
              <w:t xml:space="preserve">, </w:t>
            </w:r>
            <w:r w:rsidR="00FB203E" w:rsidRPr="00CC6B61">
              <w:rPr>
                <w:rFonts w:eastAsia="Times New Roman" w:cs="Times New Roman"/>
                <w:color w:val="3B3838"/>
                <w:sz w:val="20"/>
                <w:szCs w:val="20"/>
                <w:lang w:val="en-US"/>
              </w:rPr>
              <w:t>A</w:t>
            </w:r>
            <w:r w:rsidR="009F4CC1">
              <w:rPr>
                <w:rFonts w:eastAsia="Times New Roman" w:cs="Times New Roman"/>
                <w:color w:val="3B3838"/>
                <w:sz w:val="20"/>
                <w:szCs w:val="20"/>
                <w:lang w:val="en-US"/>
              </w:rPr>
              <w:t>p</w:t>
            </w:r>
            <w:r w:rsidR="00FB203E" w:rsidRPr="00CC6B61">
              <w:rPr>
                <w:rFonts w:eastAsia="Times New Roman" w:cs="Times New Roman"/>
                <w:color w:val="3B3838"/>
                <w:sz w:val="20"/>
                <w:szCs w:val="20"/>
                <w:lang w:val="en-US"/>
              </w:rPr>
              <w:t>peal Chamber (AC)</w:t>
            </w:r>
          </w:p>
          <w:p w14:paraId="50D1F78F" w14:textId="41794F7B" w:rsidR="00370E95" w:rsidRPr="00CC6B61" w:rsidRDefault="006F3D1D" w:rsidP="003E2A9A">
            <w:pPr>
              <w:pBdr>
                <w:top w:val="nil"/>
                <w:left w:val="nil"/>
                <w:bottom w:val="nil"/>
                <w:right w:val="nil"/>
                <w:between w:val="nil"/>
              </w:pBdr>
              <w:spacing w:after="120" w:line="276" w:lineRule="auto"/>
              <w:rPr>
                <w:rFonts w:eastAsia="Times New Roman" w:cs="Times New Roman"/>
                <w:b/>
                <w:color w:val="0D0D0D"/>
                <w:sz w:val="20"/>
                <w:szCs w:val="20"/>
                <w:u w:val="single"/>
                <w:lang w:val="en-US"/>
              </w:rPr>
            </w:pPr>
            <w:r w:rsidRPr="00CC6B61">
              <w:rPr>
                <w:rFonts w:eastAsia="Times New Roman" w:cs="Times New Roman"/>
                <w:b/>
                <w:color w:val="0D0D0D"/>
                <w:sz w:val="20"/>
                <w:szCs w:val="20"/>
                <w:u w:val="single"/>
                <w:lang w:val="en-US"/>
              </w:rPr>
              <w:t>Information on the implementation of the measure</w:t>
            </w:r>
            <w:r w:rsidR="001F629F" w:rsidRPr="00CC6B61">
              <w:rPr>
                <w:rFonts w:eastAsia="Times New Roman" w:cs="Times New Roman"/>
                <w:b/>
                <w:color w:val="0D0D0D"/>
                <w:sz w:val="20"/>
                <w:szCs w:val="20"/>
                <w:u w:val="single"/>
                <w:lang w:val="en-US"/>
              </w:rPr>
              <w:t>:</w:t>
            </w:r>
          </w:p>
          <w:p w14:paraId="2213111A" w14:textId="12FBBD7C" w:rsidR="00370E95" w:rsidRPr="00CC6B61" w:rsidRDefault="0028407F" w:rsidP="003E2A9A">
            <w:pPr>
              <w:spacing w:after="120" w:line="276" w:lineRule="auto"/>
              <w:rPr>
                <w:rFonts w:eastAsia="Times New Roman" w:cs="Times New Roman"/>
                <w:color w:val="0D0D0D"/>
                <w:sz w:val="20"/>
                <w:szCs w:val="20"/>
                <w:lang w:val="en-US"/>
              </w:rPr>
            </w:pPr>
            <w:r w:rsidRPr="00CC6B61">
              <w:rPr>
                <w:rFonts w:eastAsia="Times New Roman" w:cs="Times New Roman"/>
                <w:color w:val="0D0D0D"/>
                <w:sz w:val="20"/>
                <w:szCs w:val="20"/>
                <w:lang w:val="en-US"/>
              </w:rPr>
              <w:t>During the year 2023, the Independent Qualification Commission gave a total of 119 decisions</w:t>
            </w:r>
            <w:r w:rsidR="001F629F" w:rsidRPr="00CC6B61">
              <w:rPr>
                <w:rFonts w:eastAsia="Times New Roman" w:cs="Times New Roman"/>
                <w:color w:val="0D0D0D"/>
                <w:sz w:val="20"/>
                <w:szCs w:val="20"/>
                <w:lang w:val="en-US"/>
              </w:rPr>
              <w:t xml:space="preserve">. </w:t>
            </w:r>
          </w:p>
          <w:p w14:paraId="5083D85A" w14:textId="209C9B82" w:rsidR="00370E95" w:rsidRPr="00CC6B61" w:rsidRDefault="0028407F" w:rsidP="003E2A9A">
            <w:pPr>
              <w:widowControl/>
              <w:spacing w:after="120" w:line="276" w:lineRule="auto"/>
              <w:rPr>
                <w:rFonts w:eastAsia="Times New Roman" w:cs="Times New Roman"/>
                <w:sz w:val="20"/>
                <w:szCs w:val="20"/>
                <w:lang w:val="en-US"/>
              </w:rPr>
            </w:pPr>
            <w:r w:rsidRPr="00CC6B61">
              <w:rPr>
                <w:rFonts w:eastAsia="Times New Roman" w:cs="Times New Roman"/>
                <w:sz w:val="20"/>
                <w:szCs w:val="20"/>
                <w:lang w:val="en-US"/>
              </w:rPr>
              <w:t>During the activity period, a total of 361 cases of re-evaluation jurisdiction were registered in the Appeal Chamber, of which 57 cases were registered during the year 2023</w:t>
            </w:r>
            <w:r w:rsidR="001F629F" w:rsidRPr="00CC6B61">
              <w:rPr>
                <w:rFonts w:eastAsia="Times New Roman" w:cs="Times New Roman"/>
                <w:sz w:val="20"/>
                <w:szCs w:val="20"/>
                <w:lang w:val="en-US"/>
              </w:rPr>
              <w:t xml:space="preserve">.  </w:t>
            </w:r>
          </w:p>
          <w:p w14:paraId="6D0FE097" w14:textId="4CDE9EC4" w:rsidR="00370E95" w:rsidRPr="00CC6B61" w:rsidRDefault="0028407F" w:rsidP="003E2A9A">
            <w:pPr>
              <w:widowControl/>
              <w:spacing w:after="120" w:line="276" w:lineRule="auto"/>
              <w:rPr>
                <w:rFonts w:eastAsia="Times New Roman" w:cs="Times New Roman"/>
                <w:color w:val="FF0000"/>
                <w:sz w:val="20"/>
                <w:szCs w:val="20"/>
                <w:lang w:val="en-US"/>
              </w:rPr>
            </w:pPr>
            <w:r w:rsidRPr="00CC6B61">
              <w:rPr>
                <w:rFonts w:eastAsia="Times New Roman" w:cs="Times New Roman"/>
                <w:sz w:val="20"/>
                <w:szCs w:val="20"/>
                <w:lang w:val="en-US"/>
              </w:rPr>
              <w:t>In the same period, the Appeal Chamber announced a total of 230 decisions of the Re-evaluation Jurisdiction, of which, 55 decisions during the year 2023. Specifically, the Appeal Chamber decided</w:t>
            </w:r>
            <w:r w:rsidR="001F629F" w:rsidRPr="00CC6B61">
              <w:rPr>
                <w:rFonts w:eastAsia="Times New Roman" w:cs="Times New Roman"/>
                <w:color w:val="0D0D0D"/>
                <w:sz w:val="20"/>
                <w:szCs w:val="20"/>
                <w:lang w:val="en-US"/>
              </w:rPr>
              <w:t>:</w:t>
            </w:r>
          </w:p>
          <w:p w14:paraId="1527F047" w14:textId="55A1C3B8" w:rsidR="00370E95" w:rsidRPr="00CC6B61" w:rsidRDefault="0028407F">
            <w:pPr>
              <w:widowControl/>
              <w:numPr>
                <w:ilvl w:val="0"/>
                <w:numId w:val="18"/>
              </w:numPr>
              <w:shd w:val="clear" w:color="auto" w:fill="FFFFFF"/>
              <w:spacing w:after="120" w:line="276" w:lineRule="auto"/>
              <w:rPr>
                <w:rFonts w:cs="Times New Roman"/>
                <w:lang w:val="en-US"/>
              </w:rPr>
            </w:pPr>
            <w:r w:rsidRPr="00CC6B61">
              <w:rPr>
                <w:rFonts w:eastAsia="Times New Roman" w:cs="Times New Roman"/>
                <w:sz w:val="20"/>
                <w:szCs w:val="20"/>
                <w:lang w:val="en-US"/>
              </w:rPr>
              <w:t>Upholding the decision of the Independent Qualification Commission - 42 decisions</w:t>
            </w:r>
            <w:r w:rsidR="001F629F" w:rsidRPr="00CC6B61">
              <w:rPr>
                <w:rFonts w:eastAsia="Times New Roman" w:cs="Times New Roman"/>
                <w:sz w:val="20"/>
                <w:szCs w:val="20"/>
                <w:lang w:val="en-US"/>
              </w:rPr>
              <w:t xml:space="preserve">    </w:t>
            </w:r>
          </w:p>
          <w:p w14:paraId="38398B2A" w14:textId="2CC88E2A" w:rsidR="00370E95" w:rsidRPr="00CC6B61" w:rsidRDefault="0028407F">
            <w:pPr>
              <w:widowControl/>
              <w:numPr>
                <w:ilvl w:val="0"/>
                <w:numId w:val="18"/>
              </w:numPr>
              <w:shd w:val="clear" w:color="auto" w:fill="FFFFFF"/>
              <w:spacing w:after="120" w:line="276" w:lineRule="auto"/>
              <w:rPr>
                <w:rFonts w:cs="Times New Roman"/>
                <w:lang w:val="en-US"/>
              </w:rPr>
            </w:pPr>
            <w:r w:rsidRPr="00CC6B61">
              <w:rPr>
                <w:rFonts w:eastAsia="Times New Roman" w:cs="Times New Roman"/>
                <w:sz w:val="20"/>
                <w:szCs w:val="20"/>
                <w:lang w:val="en-US"/>
              </w:rPr>
              <w:t xml:space="preserve">Changing the decision of the Independent Qualification Commission - 10 decisions </w:t>
            </w:r>
            <w:r w:rsidR="001F629F" w:rsidRPr="00CC6B61">
              <w:rPr>
                <w:rFonts w:eastAsia="Times New Roman" w:cs="Times New Roman"/>
                <w:sz w:val="20"/>
                <w:szCs w:val="20"/>
                <w:lang w:val="en-US"/>
              </w:rPr>
              <w:t xml:space="preserve">   </w:t>
            </w:r>
          </w:p>
          <w:p w14:paraId="129CAD04" w14:textId="045BCC89" w:rsidR="00370E95" w:rsidRPr="00CC6B61" w:rsidRDefault="0028407F">
            <w:pPr>
              <w:widowControl/>
              <w:numPr>
                <w:ilvl w:val="0"/>
                <w:numId w:val="18"/>
              </w:numPr>
              <w:shd w:val="clear" w:color="auto" w:fill="FFFFFF"/>
              <w:spacing w:after="120" w:line="276" w:lineRule="auto"/>
              <w:rPr>
                <w:rFonts w:cs="Times New Roman"/>
                <w:lang w:val="en-US"/>
              </w:rPr>
            </w:pPr>
            <w:r w:rsidRPr="00CC6B61">
              <w:rPr>
                <w:rFonts w:eastAsia="Times New Roman" w:cs="Times New Roman"/>
                <w:sz w:val="20"/>
                <w:szCs w:val="20"/>
                <w:lang w:val="en-US"/>
              </w:rPr>
              <w:t xml:space="preserve">Interruption, termination of the re-evaluation process and suspension for a period of 1 year - 3 decisions </w:t>
            </w:r>
            <w:r w:rsidR="001F629F" w:rsidRPr="00CC6B61">
              <w:rPr>
                <w:rFonts w:eastAsia="Times New Roman" w:cs="Times New Roman"/>
                <w:sz w:val="20"/>
                <w:szCs w:val="20"/>
                <w:lang w:val="en-US"/>
              </w:rPr>
              <w:t xml:space="preserve">  </w:t>
            </w:r>
          </w:p>
          <w:p w14:paraId="1FA6355E" w14:textId="02200562" w:rsidR="0028407F" w:rsidRPr="00CC6B61" w:rsidRDefault="0028407F" w:rsidP="0028407F">
            <w:pPr>
              <w:widowControl/>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lastRenderedPageBreak/>
              <w:t>As for the reports from the public, during the period January - December 2023, 121 reports were registered and handled in the Appeal Chamber.</w:t>
            </w:r>
          </w:p>
        </w:tc>
      </w:tr>
      <w:tr w:rsidR="00370E95" w:rsidRPr="00CC6B61" w14:paraId="33E2E217" w14:textId="77777777">
        <w:tc>
          <w:tcPr>
            <w:tcW w:w="816" w:type="dxa"/>
            <w:tcBorders>
              <w:top w:val="single" w:sz="4" w:space="0" w:color="000000"/>
              <w:left w:val="single" w:sz="4" w:space="0" w:color="000000"/>
              <w:bottom w:val="single" w:sz="4" w:space="0" w:color="000000"/>
              <w:right w:val="single" w:sz="4" w:space="0" w:color="000000"/>
            </w:tcBorders>
            <w:shd w:val="clear" w:color="auto" w:fill="A6D2C9"/>
          </w:tcPr>
          <w:p w14:paraId="0884403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lastRenderedPageBreak/>
              <w:t>1.1.4</w:t>
            </w:r>
          </w:p>
        </w:tc>
        <w:tc>
          <w:tcPr>
            <w:tcW w:w="8274" w:type="dxa"/>
            <w:tcBorders>
              <w:top w:val="single" w:sz="4" w:space="0" w:color="000000"/>
              <w:left w:val="single" w:sz="4" w:space="0" w:color="000000"/>
              <w:bottom w:val="single" w:sz="4" w:space="0" w:color="000000"/>
              <w:right w:val="single" w:sz="4" w:space="0" w:color="000000"/>
            </w:tcBorders>
          </w:tcPr>
          <w:p w14:paraId="54A07304" w14:textId="07F6CBD7" w:rsidR="00370E95" w:rsidRPr="00CC6B61" w:rsidRDefault="00FB203E"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Review the legal framework for the justice governance institutions and incorporation of good practices into the revised legislation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(2021-2025)</w:t>
            </w:r>
          </w:p>
          <w:p w14:paraId="2A695604" w14:textId="7EB8F6BB" w:rsidR="00370E95" w:rsidRPr="00CC6B61" w:rsidRDefault="009E196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color w:val="3B3838"/>
                <w:sz w:val="20"/>
                <w:szCs w:val="20"/>
                <w:lang w:val="en-US"/>
              </w:rPr>
              <w:t xml:space="preserve">: </w:t>
            </w:r>
            <w:r w:rsidR="00FB203E" w:rsidRPr="00CC6B61">
              <w:rPr>
                <w:rFonts w:eastAsia="Times New Roman" w:cs="Times New Roman"/>
                <w:color w:val="3B3838"/>
                <w:sz w:val="20"/>
                <w:szCs w:val="20"/>
                <w:lang w:val="en-US"/>
              </w:rPr>
              <w:t>Independent Qualification Commission (IQC)</w:t>
            </w:r>
          </w:p>
          <w:p w14:paraId="2615B112" w14:textId="7F9859B0"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2936BC4F" w14:textId="5B33E2A5" w:rsidR="00370E95" w:rsidRPr="00CC6B61" w:rsidRDefault="00217A97" w:rsidP="003E2A9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color w:val="3B3838"/>
                <w:sz w:val="20"/>
                <w:szCs w:val="20"/>
                <w:lang w:val="en-US"/>
              </w:rPr>
              <w:t>The measure was implemented in 2022 with the extension of the mandate of the IQC until 31.12. 2024</w:t>
            </w:r>
            <w:r w:rsidR="00D1342E" w:rsidRPr="00CC6B61">
              <w:rPr>
                <w:rFonts w:eastAsia="Times New Roman" w:cs="Times New Roman"/>
                <w:color w:val="3B3838"/>
                <w:sz w:val="20"/>
                <w:szCs w:val="20"/>
                <w:lang w:val="en-US"/>
              </w:rPr>
              <w:t>.</w:t>
            </w:r>
          </w:p>
        </w:tc>
      </w:tr>
      <w:tr w:rsidR="00370E95" w:rsidRPr="00CC6B61" w14:paraId="1E42DB47" w14:textId="77777777">
        <w:tc>
          <w:tcPr>
            <w:tcW w:w="816" w:type="dxa"/>
            <w:tcBorders>
              <w:top w:val="single" w:sz="4" w:space="0" w:color="000000"/>
              <w:left w:val="single" w:sz="4" w:space="0" w:color="000000"/>
              <w:bottom w:val="single" w:sz="4" w:space="0" w:color="000000"/>
              <w:right w:val="single" w:sz="4" w:space="0" w:color="000000"/>
            </w:tcBorders>
            <w:shd w:val="clear" w:color="auto" w:fill="A6D2C9"/>
          </w:tcPr>
          <w:p w14:paraId="2208597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0000"/>
                <w:sz w:val="20"/>
                <w:szCs w:val="20"/>
                <w:highlight w:val="green"/>
                <w:lang w:val="en-US"/>
              </w:rPr>
            </w:pPr>
            <w:r w:rsidRPr="00CC6B61">
              <w:rPr>
                <w:rFonts w:eastAsia="Times New Roman" w:cs="Times New Roman"/>
                <w:color w:val="3B3838"/>
                <w:sz w:val="20"/>
                <w:szCs w:val="20"/>
                <w:lang w:val="en-US"/>
              </w:rPr>
              <w:t>1.1.5</w:t>
            </w:r>
          </w:p>
        </w:tc>
        <w:tc>
          <w:tcPr>
            <w:tcW w:w="8274" w:type="dxa"/>
            <w:tcBorders>
              <w:top w:val="single" w:sz="4" w:space="0" w:color="000000"/>
              <w:left w:val="single" w:sz="4" w:space="0" w:color="000000"/>
              <w:bottom w:val="single" w:sz="4" w:space="0" w:color="000000"/>
              <w:right w:val="single" w:sz="4" w:space="0" w:color="000000"/>
            </w:tcBorders>
          </w:tcPr>
          <w:p w14:paraId="355CB3D3" w14:textId="1F360D85" w:rsidR="00370E95" w:rsidRPr="00CC6B61" w:rsidRDefault="00FB203E"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Review of the internal regulations of the justice governance institutions and incorporation of good practices in the revised regulations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(2021-2025)</w:t>
            </w:r>
          </w:p>
          <w:p w14:paraId="406B62B8" w14:textId="4AD0DC9D" w:rsidR="00370E95" w:rsidRPr="00CC6B61" w:rsidRDefault="009E196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color w:val="3B3838"/>
                <w:sz w:val="20"/>
                <w:szCs w:val="20"/>
                <w:lang w:val="en-US"/>
              </w:rPr>
              <w:t xml:space="preserve">: </w:t>
            </w:r>
            <w:r w:rsidR="00FB203E" w:rsidRPr="00CC6B61">
              <w:rPr>
                <w:rFonts w:eastAsia="Times New Roman" w:cs="Times New Roman"/>
                <w:color w:val="3B3838"/>
                <w:sz w:val="20"/>
                <w:szCs w:val="20"/>
                <w:lang w:val="en-US"/>
              </w:rPr>
              <w:t>Independent Qualification Commission (IQC)</w:t>
            </w:r>
          </w:p>
          <w:p w14:paraId="72B7081B" w14:textId="60F2CC3D"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p>
          <w:p w14:paraId="72BED6C9" w14:textId="2E1A9A3B" w:rsidR="00370E95" w:rsidRPr="00CC6B61" w:rsidRDefault="00217A97"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With the extension of the mandate of the IQC and the decision of the Assembly to finalize the vetting process by the IQC and the AC, it is no longer necessary to change the internal regulations of the justice governance institutions.</w:t>
            </w:r>
          </w:p>
        </w:tc>
      </w:tr>
    </w:tbl>
    <w:p w14:paraId="05E2E8D2" w14:textId="77777777" w:rsidR="00370E95" w:rsidRPr="00CC6B61" w:rsidRDefault="00370E95" w:rsidP="003E2A9A">
      <w:pPr>
        <w:spacing w:after="120" w:line="276" w:lineRule="auto"/>
        <w:rPr>
          <w:rFonts w:eastAsia="Times New Roman" w:cs="Times New Roman"/>
          <w:b/>
          <w:u w:val="single"/>
          <w:lang w:val="en-US"/>
        </w:rPr>
      </w:pPr>
    </w:p>
    <w:p w14:paraId="6D0A7257" w14:textId="2E5C4A96" w:rsidR="00370E95" w:rsidRPr="00CC6B61" w:rsidRDefault="006F3D1D" w:rsidP="003E2A9A">
      <w:pPr>
        <w:spacing w:after="120" w:line="276" w:lineRule="auto"/>
        <w:rPr>
          <w:rFonts w:eastAsia="Times New Roman" w:cs="Times New Roman"/>
          <w:lang w:val="en-US"/>
        </w:rPr>
      </w:pPr>
      <w:r w:rsidRPr="00CC6B61">
        <w:rPr>
          <w:rFonts w:eastAsia="Times New Roman" w:cs="Times New Roman"/>
          <w:lang w:val="en-US"/>
        </w:rPr>
        <w:t>One performance indicator is related to SO 1.1</w:t>
      </w:r>
      <w:r w:rsidR="001F629F" w:rsidRPr="00CC6B61">
        <w:rPr>
          <w:rFonts w:eastAsia="Times New Roman" w:cs="Times New Roman"/>
          <w:lang w:val="en-US"/>
        </w:rPr>
        <w:t>:</w:t>
      </w:r>
    </w:p>
    <w:p w14:paraId="44D15A55" w14:textId="31867F45" w:rsidR="00370E95" w:rsidRPr="00CC6B61" w:rsidRDefault="001F629F">
      <w:pPr>
        <w:numPr>
          <w:ilvl w:val="0"/>
          <w:numId w:val="7"/>
        </w:numPr>
        <w:spacing w:after="120" w:line="276" w:lineRule="auto"/>
        <w:ind w:left="360"/>
        <w:rPr>
          <w:rFonts w:cs="Times New Roman"/>
          <w:b/>
          <w:i/>
          <w:lang w:val="en-US"/>
        </w:rPr>
      </w:pPr>
      <w:r w:rsidRPr="00CC6B61">
        <w:rPr>
          <w:rFonts w:eastAsia="Times New Roman" w:cs="Times New Roman"/>
          <w:b/>
          <w:i/>
          <w:lang w:val="en-US"/>
        </w:rPr>
        <w:t xml:space="preserve">% </w:t>
      </w:r>
      <w:r w:rsidR="006F3D1D" w:rsidRPr="00CC6B61">
        <w:rPr>
          <w:rFonts w:eastAsia="Times New Roman" w:cs="Times New Roman"/>
          <w:b/>
          <w:i/>
          <w:lang w:val="en-US"/>
        </w:rPr>
        <w:t>of judges who have completed the transitional re-evaluation process before the justice institutions of the justice system</w:t>
      </w:r>
      <w:r w:rsidRPr="00CC6B61">
        <w:rPr>
          <w:rFonts w:eastAsia="Times New Roman" w:cs="Times New Roman"/>
          <w:b/>
          <w:i/>
          <w:lang w:val="en-US"/>
        </w:rPr>
        <w:t>.</w:t>
      </w:r>
      <w:r w:rsidRPr="00CC6B61">
        <w:rPr>
          <w:rFonts w:eastAsia="Times New Roman" w:cs="Times New Roman"/>
          <w:b/>
          <w:i/>
          <w:vertAlign w:val="superscript"/>
          <w:lang w:val="en-US"/>
        </w:rPr>
        <w:footnoteReference w:id="2"/>
      </w:r>
    </w:p>
    <w:p w14:paraId="62B1207A" w14:textId="26A866FB" w:rsidR="00F41F70" w:rsidRPr="00CC6B61" w:rsidRDefault="006F3D1D" w:rsidP="003E2A9A">
      <w:pPr>
        <w:spacing w:after="120" w:line="276" w:lineRule="auto"/>
        <w:rPr>
          <w:rFonts w:eastAsia="Times New Roman" w:cs="Times New Roman"/>
          <w:color w:val="000000" w:themeColor="text1"/>
          <w:lang w:val="en-US"/>
        </w:rPr>
      </w:pPr>
      <w:r w:rsidRPr="00CC6B61">
        <w:rPr>
          <w:rFonts w:eastAsia="Times New Roman" w:cs="Times New Roman"/>
          <w:lang w:val="en-US"/>
        </w:rPr>
        <w:t xml:space="preserve">According to the passport indicators, the 2023 target value for this indicator was </w:t>
      </w:r>
      <w:r w:rsidR="001D0788">
        <w:rPr>
          <w:rFonts w:eastAsia="Times New Roman" w:cs="Times New Roman"/>
          <w:lang w:val="en-US"/>
        </w:rPr>
        <w:t>“</w:t>
      </w:r>
      <w:r w:rsidR="001F629F" w:rsidRPr="00CC6B61">
        <w:rPr>
          <w:rFonts w:eastAsia="Times New Roman" w:cs="Times New Roman"/>
          <w:lang w:val="en-US"/>
        </w:rPr>
        <w:t xml:space="preserve">80% </w:t>
      </w:r>
      <w:r w:rsidR="000404D7" w:rsidRPr="00CC6B61">
        <w:rPr>
          <w:rFonts w:eastAsia="Times New Roman" w:cs="Times New Roman"/>
          <w:lang w:val="en-US"/>
        </w:rPr>
        <w:t>of the total number of the re-evaluation subjects</w:t>
      </w:r>
      <w:r w:rsidR="001D0788">
        <w:rPr>
          <w:rFonts w:eastAsia="Times New Roman" w:cs="Times New Roman"/>
          <w:lang w:val="en-US"/>
        </w:rPr>
        <w:t>”</w:t>
      </w:r>
      <w:r w:rsidR="001F629F" w:rsidRPr="00CC6B61">
        <w:rPr>
          <w:rFonts w:eastAsia="Times New Roman" w:cs="Times New Roman"/>
          <w:lang w:val="en-US"/>
        </w:rPr>
        <w:t xml:space="preserve"> (805 </w:t>
      </w:r>
      <w:r w:rsidR="000404D7" w:rsidRPr="00CC6B61">
        <w:rPr>
          <w:rFonts w:eastAsia="Times New Roman" w:cs="Times New Roman"/>
          <w:lang w:val="en-US"/>
        </w:rPr>
        <w:t>assessees at the beginning of the process</w:t>
      </w:r>
      <w:r w:rsidR="001F629F" w:rsidRPr="00CC6B61">
        <w:rPr>
          <w:rFonts w:eastAsia="Times New Roman" w:cs="Times New Roman"/>
          <w:lang w:val="en-US"/>
        </w:rPr>
        <w:t xml:space="preserve">). </w:t>
      </w:r>
      <w:r w:rsidR="00F41F70" w:rsidRPr="00CC6B61">
        <w:rPr>
          <w:rFonts w:eastAsia="Times New Roman" w:cs="Times New Roman"/>
          <w:color w:val="000000" w:themeColor="text1"/>
          <w:lang w:val="en-US"/>
        </w:rPr>
        <w:t>By the end of 2023, the IQC completed the transitional re-evaluation process with a final decision for 723 assessees, or about 90% of the list of subjects (period from February 8, 2018 to December 31, 2023). In the last year of the mandate, the Commission must re</w:t>
      </w:r>
      <w:r w:rsidR="0018632B" w:rsidRPr="00CC6B61">
        <w:rPr>
          <w:rFonts w:eastAsia="Times New Roman" w:cs="Times New Roman"/>
          <w:color w:val="000000" w:themeColor="text1"/>
          <w:lang w:val="en-US"/>
        </w:rPr>
        <w:t xml:space="preserve">-evaluate </w:t>
      </w:r>
      <w:r w:rsidR="00F41F70" w:rsidRPr="00CC6B61">
        <w:rPr>
          <w:rFonts w:eastAsia="Times New Roman" w:cs="Times New Roman"/>
          <w:color w:val="000000" w:themeColor="text1"/>
          <w:lang w:val="en-US"/>
        </w:rPr>
        <w:t>the last 10% of subjects on the list and end with a reasoned decision the transit</w:t>
      </w:r>
      <w:r w:rsidR="0018632B" w:rsidRPr="00CC6B61">
        <w:rPr>
          <w:rFonts w:eastAsia="Times New Roman" w:cs="Times New Roman"/>
          <w:color w:val="000000" w:themeColor="text1"/>
          <w:lang w:val="en-US"/>
        </w:rPr>
        <w:t xml:space="preserve">ional </w:t>
      </w:r>
      <w:r w:rsidR="00F41F70" w:rsidRPr="00CC6B61">
        <w:rPr>
          <w:rFonts w:eastAsia="Times New Roman" w:cs="Times New Roman"/>
          <w:color w:val="000000" w:themeColor="text1"/>
          <w:lang w:val="en-US"/>
        </w:rPr>
        <w:t>re</w:t>
      </w:r>
      <w:r w:rsidR="0018632B" w:rsidRPr="00CC6B61">
        <w:rPr>
          <w:rFonts w:eastAsia="Times New Roman" w:cs="Times New Roman"/>
          <w:color w:val="000000" w:themeColor="text1"/>
          <w:lang w:val="en-US"/>
        </w:rPr>
        <w:t xml:space="preserve">-evaluation </w:t>
      </w:r>
      <w:r w:rsidR="00F41F70" w:rsidRPr="00CC6B61">
        <w:rPr>
          <w:rFonts w:eastAsia="Times New Roman" w:cs="Times New Roman"/>
          <w:color w:val="000000" w:themeColor="text1"/>
          <w:lang w:val="en-US"/>
        </w:rPr>
        <w:t xml:space="preserve">by 31.12.2024, for all the subjects of </w:t>
      </w:r>
      <w:r w:rsidR="0018632B" w:rsidRPr="00CC6B61">
        <w:rPr>
          <w:rFonts w:eastAsia="Times New Roman" w:cs="Times New Roman"/>
          <w:color w:val="000000" w:themeColor="text1"/>
          <w:lang w:val="en-US"/>
        </w:rPr>
        <w:t>a</w:t>
      </w:r>
      <w:r w:rsidR="00F41F70" w:rsidRPr="00CC6B61">
        <w:rPr>
          <w:rFonts w:eastAsia="Times New Roman" w:cs="Times New Roman"/>
          <w:color w:val="000000" w:themeColor="text1"/>
          <w:lang w:val="en-US"/>
        </w:rPr>
        <w:t>rticle 179/b of the Constitution. The target value of the indicator was reached and exceeded.</w:t>
      </w:r>
    </w:p>
    <w:p w14:paraId="5D6422DE" w14:textId="77777777" w:rsidR="0018632B" w:rsidRPr="00CC6B61" w:rsidRDefault="0018632B" w:rsidP="003E2A9A">
      <w:pPr>
        <w:spacing w:after="120" w:line="276" w:lineRule="auto"/>
        <w:rPr>
          <w:rFonts w:eastAsia="Times New Roman" w:cs="Times New Roman"/>
          <w:color w:val="000000" w:themeColor="text1"/>
          <w:lang w:val="en-US"/>
        </w:rPr>
      </w:pPr>
    </w:p>
    <w:p w14:paraId="74492B58" w14:textId="77777777" w:rsidR="0018632B" w:rsidRPr="00CC6B61" w:rsidRDefault="0018632B" w:rsidP="003E2A9A">
      <w:pPr>
        <w:spacing w:after="120" w:line="276" w:lineRule="auto"/>
        <w:rPr>
          <w:rFonts w:eastAsia="Times New Roman" w:cs="Times New Roman"/>
          <w:color w:val="000000" w:themeColor="text1"/>
          <w:lang w:val="en-US"/>
        </w:rPr>
      </w:pPr>
    </w:p>
    <w:p w14:paraId="3BAC9665" w14:textId="77777777" w:rsidR="0018632B" w:rsidRPr="00CC6B61" w:rsidRDefault="0018632B" w:rsidP="003E2A9A">
      <w:pPr>
        <w:spacing w:after="120" w:line="276" w:lineRule="auto"/>
        <w:rPr>
          <w:rFonts w:eastAsia="Times New Roman" w:cs="Times New Roman"/>
          <w:color w:val="000000" w:themeColor="text1"/>
          <w:lang w:val="en-US"/>
        </w:rPr>
      </w:pPr>
    </w:p>
    <w:p w14:paraId="474D4F1C" w14:textId="77777777" w:rsidR="0018632B" w:rsidRPr="00CC6B61" w:rsidRDefault="0018632B" w:rsidP="003E2A9A">
      <w:pPr>
        <w:spacing w:after="120" w:line="276" w:lineRule="auto"/>
        <w:rPr>
          <w:rFonts w:eastAsia="Times New Roman" w:cs="Times New Roman"/>
          <w:color w:val="000000" w:themeColor="text1"/>
          <w:lang w:val="en-US"/>
        </w:rPr>
      </w:pPr>
    </w:p>
    <w:p w14:paraId="777A0E5B" w14:textId="77777777" w:rsidR="0018632B" w:rsidRPr="00CC6B61" w:rsidRDefault="0018632B" w:rsidP="003E2A9A">
      <w:pPr>
        <w:spacing w:after="120" w:line="276" w:lineRule="auto"/>
        <w:rPr>
          <w:rFonts w:eastAsia="Times New Roman" w:cs="Times New Roman"/>
          <w:color w:val="000000" w:themeColor="text1"/>
          <w:lang w:val="en-US"/>
        </w:rPr>
      </w:pPr>
    </w:p>
    <w:p w14:paraId="42133443" w14:textId="77777777" w:rsidR="0018632B" w:rsidRPr="00CC6B61" w:rsidRDefault="0018632B" w:rsidP="003E2A9A">
      <w:pPr>
        <w:spacing w:after="120" w:line="276" w:lineRule="auto"/>
        <w:rPr>
          <w:rFonts w:eastAsia="Times New Roman" w:cs="Times New Roman"/>
          <w:color w:val="000000" w:themeColor="text1"/>
          <w:lang w:val="en-US"/>
        </w:rPr>
      </w:pPr>
    </w:p>
    <w:p w14:paraId="3A5F2AA1" w14:textId="77777777" w:rsidR="0018632B" w:rsidRPr="00CC6B61" w:rsidRDefault="0018632B" w:rsidP="003E2A9A">
      <w:pPr>
        <w:spacing w:after="120" w:line="276" w:lineRule="auto"/>
        <w:rPr>
          <w:rFonts w:eastAsia="Times New Roman" w:cs="Times New Roman"/>
          <w:color w:val="000000" w:themeColor="text1"/>
          <w:lang w:val="en-US"/>
        </w:rPr>
      </w:pPr>
    </w:p>
    <w:p w14:paraId="05471B99" w14:textId="036A356C" w:rsidR="00370E95" w:rsidRPr="00CC6B61" w:rsidRDefault="00217A97" w:rsidP="003E2A9A">
      <w:pPr>
        <w:pBdr>
          <w:top w:val="nil"/>
          <w:left w:val="nil"/>
          <w:bottom w:val="nil"/>
          <w:right w:val="nil"/>
          <w:between w:val="nil"/>
        </w:pBdr>
        <w:spacing w:after="120" w:line="276" w:lineRule="auto"/>
        <w:rPr>
          <w:rFonts w:eastAsia="Times New Roman" w:cs="Times New Roman"/>
          <w:highlight w:val="white"/>
          <w:lang w:val="en-US"/>
        </w:rPr>
      </w:pPr>
      <w:r w:rsidRPr="00CC6B61">
        <w:rPr>
          <w:noProof/>
          <w:lang w:val="en-GB" w:eastAsia="en-GB"/>
        </w:rPr>
        <w:lastRenderedPageBreak/>
        <w:drawing>
          <wp:anchor distT="0" distB="0" distL="114300" distR="114300" simplePos="0" relativeHeight="251701248" behindDoc="0" locked="0" layoutInCell="1" allowOverlap="1" wp14:anchorId="0BFFD527" wp14:editId="34393372">
            <wp:simplePos x="0" y="0"/>
            <wp:positionH relativeFrom="margin">
              <wp:posOffset>1661160</wp:posOffset>
            </wp:positionH>
            <wp:positionV relativeFrom="paragraph">
              <wp:posOffset>0</wp:posOffset>
            </wp:positionV>
            <wp:extent cx="4571365" cy="2575560"/>
            <wp:effectExtent l="0" t="0" r="635" b="0"/>
            <wp:wrapSquare wrapText="bothSides"/>
            <wp:docPr id="8" name="Chart 8">
              <a:extLst xmlns:a="http://schemas.openxmlformats.org/drawingml/2006/main">
                <a:ext uri="{FF2B5EF4-FFF2-40B4-BE49-F238E27FC236}">
                  <a16:creationId xmlns:a16="http://schemas.microsoft.com/office/drawing/2014/main" id="{68D45EBB-50F9-A551-97A1-05A606F22E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0018632B" w:rsidRPr="00CC6B61">
        <w:rPr>
          <w:rFonts w:eastAsia="Times New Roman" w:cs="Times New Roman"/>
          <w:lang w:val="en-US"/>
        </w:rPr>
        <w:t>During the entire period of activity, a total of 361 cases of re-evaluation jurisdiction were registered in the Appeal Chamber. Until the end of 2023, the Appeal Chamber announced a total of 230 decisions, of which 55 decisions during 2023</w:t>
      </w:r>
      <w:r w:rsidR="00E76AFA" w:rsidRPr="00CC6B61">
        <w:rPr>
          <w:rFonts w:eastAsia="Times New Roman" w:cs="Times New Roman"/>
          <w:highlight w:val="white"/>
          <w:lang w:val="en-US"/>
        </w:rPr>
        <w:t>.</w:t>
      </w:r>
    </w:p>
    <w:p w14:paraId="08D50AB2" w14:textId="0CB1E737" w:rsidR="00370E95" w:rsidRPr="00CC6B61" w:rsidRDefault="00370E95" w:rsidP="003E2A9A">
      <w:pPr>
        <w:spacing w:after="120" w:line="276" w:lineRule="auto"/>
        <w:rPr>
          <w:rFonts w:eastAsia="Times New Roman" w:cs="Times New Roman"/>
          <w:lang w:val="en-US"/>
        </w:rPr>
      </w:pPr>
    </w:p>
    <w:p w14:paraId="41E79A79" w14:textId="5187012E" w:rsidR="00B002DB" w:rsidRPr="00CC6B61" w:rsidRDefault="00E97613" w:rsidP="00B002DB">
      <w:pPr>
        <w:pStyle w:val="Heading3"/>
        <w:spacing w:before="0" w:after="120" w:line="276" w:lineRule="auto"/>
        <w:rPr>
          <w:rFonts w:ascii="Times New Roman" w:eastAsia="Times New Roman" w:hAnsi="Times New Roman" w:cs="Times New Roman"/>
          <w:i/>
          <w:sz w:val="24"/>
          <w:szCs w:val="24"/>
          <w:lang w:val="en-US"/>
        </w:rPr>
      </w:pPr>
      <w:bookmarkStart w:id="12" w:name="_Toc164935405"/>
      <w:r w:rsidRPr="00CC6B61">
        <w:rPr>
          <w:rFonts w:ascii="Times New Roman" w:eastAsia="Times New Roman" w:hAnsi="Times New Roman" w:cs="Times New Roman"/>
          <w:i/>
          <w:sz w:val="24"/>
          <w:szCs w:val="24"/>
          <w:lang w:val="en-US"/>
        </w:rPr>
        <w:t xml:space="preserve">Specific Objective </w:t>
      </w:r>
      <w:r w:rsidR="00B002DB" w:rsidRPr="00CC6B61">
        <w:rPr>
          <w:rFonts w:ascii="Times New Roman" w:eastAsia="Times New Roman" w:hAnsi="Times New Roman" w:cs="Times New Roman"/>
          <w:i/>
          <w:sz w:val="24"/>
          <w:szCs w:val="24"/>
          <w:lang w:val="en-US"/>
        </w:rPr>
        <w:t>1.2.</w:t>
      </w:r>
      <w:bookmarkEnd w:id="12"/>
    </w:p>
    <w:p w14:paraId="201471CA" w14:textId="590AFAE0" w:rsidR="00B002DB" w:rsidRPr="00CC6B61" w:rsidRDefault="00251028" w:rsidP="00FF5BE6">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the Specific Objective 1.2 foresees 12 measures, </w:t>
      </w:r>
      <w:r w:rsidRPr="00CC6B61">
        <w:rPr>
          <w:rFonts w:eastAsia="Times New Roman" w:cs="Times New Roman"/>
          <w:b/>
          <w:color w:val="00B050"/>
          <w:lang w:val="en-US"/>
        </w:rPr>
        <w:t xml:space="preserve">nine (9) of which </w:t>
      </w:r>
      <w:r w:rsidR="00983AB8">
        <w:rPr>
          <w:rFonts w:eastAsia="Times New Roman" w:cs="Times New Roman"/>
          <w:b/>
          <w:color w:val="00B050"/>
          <w:lang w:val="en-US"/>
        </w:rPr>
        <w:t>have been</w:t>
      </w:r>
      <w:r w:rsidRPr="00CC6B61">
        <w:rPr>
          <w:rFonts w:eastAsia="Times New Roman" w:cs="Times New Roman"/>
          <w:b/>
          <w:bCs/>
          <w:color w:val="00B050"/>
          <w:lang w:val="en-US"/>
        </w:rPr>
        <w:t xml:space="preserve"> </w:t>
      </w:r>
      <w:r w:rsidRPr="00CC6B61">
        <w:rPr>
          <w:rFonts w:eastAsia="Times New Roman" w:cs="Times New Roman"/>
          <w:b/>
          <w:color w:val="00B050"/>
          <w:lang w:val="en-US"/>
        </w:rPr>
        <w:t>fully implemented</w:t>
      </w:r>
      <w:r w:rsidRPr="00CC6B61">
        <w:rPr>
          <w:rFonts w:eastAsia="Times New Roman" w:cs="Times New Roman"/>
          <w:b/>
          <w:color w:val="000000"/>
          <w:lang w:val="en-US"/>
        </w:rPr>
        <w:t xml:space="preserve"> </w:t>
      </w:r>
      <w:r w:rsidRPr="00CC6B61">
        <w:rPr>
          <w:rFonts w:eastAsia="Times New Roman" w:cs="Times New Roman"/>
          <w:color w:val="000000"/>
          <w:lang w:val="en-US"/>
        </w:rPr>
        <w:t xml:space="preserve">and </w:t>
      </w:r>
      <w:r w:rsidR="00B002DB" w:rsidRPr="00CC6B61">
        <w:rPr>
          <w:rFonts w:eastAsia="Times New Roman" w:cs="Times New Roman"/>
          <w:b/>
          <w:bCs/>
          <w:color w:val="FF0000"/>
          <w:lang w:val="en-US"/>
        </w:rPr>
        <w:t>1 m</w:t>
      </w:r>
      <w:r w:rsidR="00E86E2E" w:rsidRPr="00CC6B61">
        <w:rPr>
          <w:rFonts w:eastAsia="Times New Roman" w:cs="Times New Roman"/>
          <w:b/>
          <w:bCs/>
          <w:color w:val="FF0000"/>
          <w:lang w:val="en-US"/>
        </w:rPr>
        <w:t xml:space="preserve">easure </w:t>
      </w:r>
      <w:r w:rsidR="00983AB8">
        <w:rPr>
          <w:rFonts w:eastAsia="Times New Roman" w:cs="Times New Roman"/>
          <w:b/>
          <w:bCs/>
          <w:color w:val="FF0000"/>
          <w:lang w:val="en-US"/>
        </w:rPr>
        <w:t>has</w:t>
      </w:r>
      <w:r w:rsidR="00E86E2E" w:rsidRPr="00CC6B61">
        <w:rPr>
          <w:rFonts w:eastAsia="Times New Roman" w:cs="Times New Roman"/>
          <w:b/>
          <w:bCs/>
          <w:color w:val="FF0000"/>
          <w:lang w:val="en-US"/>
        </w:rPr>
        <w:t xml:space="preserve"> not </w:t>
      </w:r>
      <w:r w:rsidR="00983AB8">
        <w:rPr>
          <w:rFonts w:eastAsia="Times New Roman" w:cs="Times New Roman"/>
          <w:b/>
          <w:bCs/>
          <w:color w:val="FF0000"/>
          <w:lang w:val="en-US"/>
        </w:rPr>
        <w:t xml:space="preserve">been </w:t>
      </w:r>
      <w:r w:rsidR="00E86E2E" w:rsidRPr="00CC6B61">
        <w:rPr>
          <w:rFonts w:eastAsia="Times New Roman" w:cs="Times New Roman"/>
          <w:b/>
          <w:bCs/>
          <w:color w:val="FF0000"/>
          <w:lang w:val="en-US"/>
        </w:rPr>
        <w:t>implemented</w:t>
      </w:r>
      <w:r w:rsidR="00B002DB" w:rsidRPr="00CC6B61">
        <w:rPr>
          <w:rFonts w:eastAsia="Times New Roman" w:cs="Times New Roman"/>
          <w:color w:val="000000"/>
          <w:lang w:val="en-US"/>
        </w:rPr>
        <w:t xml:space="preserve">. 91.6 % </w:t>
      </w:r>
      <w:r w:rsidR="00E86E2E" w:rsidRPr="00CC6B61">
        <w:rPr>
          <w:rFonts w:eastAsia="Times New Roman" w:cs="Times New Roman"/>
          <w:color w:val="000000"/>
          <w:lang w:val="en-US"/>
        </w:rPr>
        <w:t>of measures</w:t>
      </w:r>
      <w:r w:rsidR="00B002DB" w:rsidRPr="00CC6B61">
        <w:rPr>
          <w:rFonts w:eastAsia="Times New Roman" w:cs="Times New Roman"/>
          <w:color w:val="000000"/>
          <w:lang w:val="en-US"/>
        </w:rPr>
        <w:t xml:space="preserve"> </w:t>
      </w:r>
      <w:r w:rsidR="00E86E2E" w:rsidRPr="00CC6B61">
        <w:rPr>
          <w:rFonts w:eastAsia="Times New Roman" w:cs="Times New Roman"/>
          <w:color w:val="000000"/>
          <w:lang w:val="en-US"/>
        </w:rPr>
        <w:t>have been fully implemented</w:t>
      </w:r>
      <w:r w:rsidR="00B002DB" w:rsidRPr="00CC6B61">
        <w:rPr>
          <w:rFonts w:eastAsia="Times New Roman" w:cs="Times New Roman"/>
          <w:color w:val="000000"/>
          <w:lang w:val="en-US"/>
        </w:rPr>
        <w:t>.</w:t>
      </w:r>
      <w:r w:rsidR="00FF5BE6" w:rsidRPr="00CC6B61">
        <w:rPr>
          <w:rFonts w:eastAsia="Times New Roman" w:cs="Times New Roman"/>
          <w:color w:val="000000"/>
          <w:lang w:val="en-US"/>
        </w:rPr>
        <w:t xml:space="preserve"> </w:t>
      </w:r>
      <w:bookmarkStart w:id="13" w:name="_2s8eyo1" w:colFirst="0" w:colLast="0"/>
      <w:bookmarkEnd w:id="13"/>
    </w:p>
    <w:p w14:paraId="52863394" w14:textId="588C9EB9" w:rsidR="0018632B" w:rsidRPr="00CC6B61" w:rsidRDefault="0018632B" w:rsidP="00FF5BE6">
      <w:pPr>
        <w:spacing w:after="120" w:line="276" w:lineRule="auto"/>
        <w:rPr>
          <w:rFonts w:eastAsia="Times New Roman" w:cs="Times New Roman"/>
          <w:color w:val="000000"/>
          <w:lang w:val="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9"/>
        <w:gridCol w:w="8031"/>
      </w:tblGrid>
      <w:tr w:rsidR="00B002DB" w:rsidRPr="00CC6B61" w14:paraId="7207EF99" w14:textId="77777777" w:rsidTr="001E5060">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4B5E0C3A" w14:textId="1B9A2E8C" w:rsidR="00B002DB" w:rsidRPr="00CC6B61" w:rsidRDefault="00B002DB" w:rsidP="00695A8C">
            <w:pPr>
              <w:spacing w:after="120" w:line="276" w:lineRule="auto"/>
              <w:rPr>
                <w:rFonts w:cs="Times New Roman"/>
                <w:b/>
                <w:bCs/>
                <w:i/>
                <w:lang w:val="en-US"/>
              </w:rPr>
            </w:pPr>
            <w:r w:rsidRPr="00CC6B61">
              <w:rPr>
                <w:rFonts w:cs="Times New Roman"/>
                <w:b/>
                <w:bCs/>
                <w:color w:val="FFFFFF" w:themeColor="background1"/>
                <w:lang w:val="en-US"/>
              </w:rPr>
              <w:t>S</w:t>
            </w:r>
            <w:r w:rsidR="0018632B" w:rsidRPr="00CC6B61">
              <w:rPr>
                <w:rFonts w:cs="Times New Roman"/>
                <w:b/>
                <w:bCs/>
                <w:color w:val="FFFFFF" w:themeColor="background1"/>
                <w:lang w:val="en-US"/>
              </w:rPr>
              <w:t>O</w:t>
            </w:r>
            <w:r w:rsidRPr="00CC6B61">
              <w:rPr>
                <w:rFonts w:cs="Times New Roman"/>
                <w:b/>
                <w:bCs/>
                <w:color w:val="FFFFFF" w:themeColor="background1"/>
                <w:lang w:val="en-US"/>
              </w:rPr>
              <w:t xml:space="preserve"> 1.2: </w:t>
            </w:r>
            <w:r w:rsidR="009E196B" w:rsidRPr="00CC6B61">
              <w:rPr>
                <w:rFonts w:cs="Times New Roman"/>
                <w:b/>
                <w:bCs/>
                <w:color w:val="FFFFFF" w:themeColor="background1"/>
                <w:lang w:val="en-US"/>
              </w:rPr>
              <w:t>Updating and improving justice reform legislation based on findings from reform implementation analysis and monitoring, including, but not limited to, updated legislation on powers, transparency, efficiency, and coordination</w:t>
            </w:r>
            <w:r w:rsidRPr="00CC6B61">
              <w:rPr>
                <w:rFonts w:cs="Times New Roman"/>
                <w:b/>
                <w:bCs/>
                <w:color w:val="FFFFFF" w:themeColor="background1"/>
                <w:lang w:val="en-US"/>
              </w:rPr>
              <w:t>.</w:t>
            </w:r>
          </w:p>
        </w:tc>
      </w:tr>
      <w:tr w:rsidR="00B002DB" w:rsidRPr="00CC6B61" w14:paraId="32166CC5"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357FBB51"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1.2.1</w:t>
            </w:r>
          </w:p>
        </w:tc>
        <w:tc>
          <w:tcPr>
            <w:tcW w:w="8031" w:type="dxa"/>
            <w:tcBorders>
              <w:top w:val="single" w:sz="4" w:space="0" w:color="000000"/>
              <w:left w:val="single" w:sz="4" w:space="0" w:color="000000"/>
              <w:bottom w:val="single" w:sz="4" w:space="0" w:color="000000"/>
              <w:right w:val="single" w:sz="4" w:space="0" w:color="000000"/>
            </w:tcBorders>
            <w:shd w:val="clear" w:color="auto" w:fill="auto"/>
          </w:tcPr>
          <w:p w14:paraId="0041DA49" w14:textId="684C40ED" w:rsidR="00B002DB" w:rsidRPr="00CC6B61" w:rsidRDefault="00E86E2E" w:rsidP="00695A8C">
            <w:pPr>
              <w:spacing w:after="120" w:line="276" w:lineRule="auto"/>
              <w:rPr>
                <w:rFonts w:cs="Times New Roman"/>
                <w:bCs/>
                <w:sz w:val="20"/>
                <w:szCs w:val="20"/>
                <w:lang w:val="en-US"/>
              </w:rPr>
            </w:pPr>
            <w:r w:rsidRPr="00CC6B61">
              <w:rPr>
                <w:rFonts w:cs="Times New Roman"/>
                <w:b/>
                <w:sz w:val="20"/>
                <w:szCs w:val="20"/>
                <w:lang w:val="en-US"/>
              </w:rPr>
              <w:t xml:space="preserve">Drafting the analysis of the justice system reform implementation </w:t>
            </w:r>
            <w:r w:rsidR="00B002DB" w:rsidRPr="00CC6B61">
              <w:rPr>
                <w:rFonts w:cs="Times New Roman"/>
                <w:b/>
                <w:sz w:val="20"/>
                <w:szCs w:val="20"/>
                <w:lang w:val="en-US"/>
              </w:rPr>
              <w:t>ba</w:t>
            </w:r>
            <w:r w:rsidR="00983AB8">
              <w:rPr>
                <w:rFonts w:cs="Times New Roman"/>
                <w:b/>
                <w:sz w:val="20"/>
                <w:szCs w:val="20"/>
                <w:lang w:val="en-US"/>
              </w:rPr>
              <w:t>s</w:t>
            </w:r>
            <w:r w:rsidRPr="00CC6B61">
              <w:rPr>
                <w:rFonts w:cs="Times New Roman"/>
                <w:b/>
                <w:sz w:val="20"/>
                <w:szCs w:val="20"/>
                <w:lang w:val="en-US"/>
              </w:rPr>
              <w:t>ed on the c</w:t>
            </w:r>
            <w:r w:rsidR="00B002DB" w:rsidRPr="00CC6B61">
              <w:rPr>
                <w:rFonts w:cs="Times New Roman"/>
                <w:b/>
                <w:sz w:val="20"/>
                <w:szCs w:val="20"/>
                <w:lang w:val="en-US"/>
              </w:rPr>
              <w:t>omponent</w:t>
            </w:r>
            <w:r w:rsidRPr="00CC6B61">
              <w:rPr>
                <w:rFonts w:cs="Times New Roman"/>
                <w:b/>
                <w:sz w:val="20"/>
                <w:szCs w:val="20"/>
                <w:lang w:val="en-US"/>
              </w:rPr>
              <w:t xml:space="preserve"> related to the HJC</w:t>
            </w:r>
            <w:r w:rsidR="00B002DB" w:rsidRPr="00CC6B61">
              <w:rPr>
                <w:rFonts w:cs="Times New Roman"/>
                <w:b/>
                <w:sz w:val="20"/>
                <w:szCs w:val="20"/>
                <w:lang w:val="en-US"/>
              </w:rPr>
              <w:t>.</w:t>
            </w:r>
            <w:r w:rsidR="00B002DB" w:rsidRPr="00CC6B61">
              <w:rPr>
                <w:rFonts w:cs="Times New Roman"/>
                <w:bCs/>
                <w:sz w:val="20"/>
                <w:szCs w:val="20"/>
                <w:lang w:val="en-US"/>
              </w:rPr>
              <w:t xml:space="preserve"> (</w:t>
            </w:r>
            <w:r w:rsidR="00001B94" w:rsidRPr="00CC6B61">
              <w:rPr>
                <w:rFonts w:cs="Times New Roman"/>
                <w:bCs/>
                <w:sz w:val="20"/>
                <w:szCs w:val="20"/>
                <w:lang w:val="en-US"/>
              </w:rPr>
              <w:t>IP</w:t>
            </w:r>
            <w:r w:rsidR="00B002DB" w:rsidRPr="00CC6B61">
              <w:rPr>
                <w:rFonts w:cs="Times New Roman"/>
                <w:bCs/>
                <w:sz w:val="20"/>
                <w:szCs w:val="20"/>
                <w:lang w:val="en-US"/>
              </w:rPr>
              <w:t xml:space="preserve"> 2021-2021)</w:t>
            </w:r>
          </w:p>
          <w:p w14:paraId="795FDD69" w14:textId="2C501877" w:rsidR="00B002DB" w:rsidRPr="00CC6B61" w:rsidRDefault="00FB203E" w:rsidP="00695A8C">
            <w:pPr>
              <w:spacing w:after="120" w:line="276" w:lineRule="auto"/>
              <w:rPr>
                <w:rFonts w:cs="Times New Roman"/>
                <w:bCs/>
                <w:iCs/>
                <w:sz w:val="20"/>
                <w:szCs w:val="20"/>
                <w:lang w:val="en-US"/>
              </w:rPr>
            </w:pPr>
            <w:r w:rsidRPr="00CC6B61">
              <w:rPr>
                <w:rFonts w:cs="Times New Roman"/>
                <w:b/>
                <w:iCs/>
                <w:sz w:val="20"/>
                <w:szCs w:val="20"/>
                <w:u w:val="single"/>
                <w:lang w:val="en-US"/>
              </w:rPr>
              <w:t>Reporting institution</w:t>
            </w:r>
            <w:r w:rsidR="00B002DB" w:rsidRPr="00CC6B61">
              <w:rPr>
                <w:rFonts w:cs="Times New Roman"/>
                <w:b/>
                <w:iCs/>
                <w:sz w:val="20"/>
                <w:szCs w:val="20"/>
                <w:lang w:val="en-US"/>
              </w:rPr>
              <w:t>:</w:t>
            </w:r>
            <w:r w:rsidR="00B002DB" w:rsidRPr="00CC6B61">
              <w:rPr>
                <w:rFonts w:cs="Times New Roman"/>
                <w:iCs/>
                <w:sz w:val="20"/>
                <w:szCs w:val="20"/>
                <w:lang w:val="en-US"/>
              </w:rPr>
              <w:t xml:space="preserve"> </w:t>
            </w:r>
            <w:r w:rsidR="00A07F80" w:rsidRPr="00CC6B61">
              <w:rPr>
                <w:rFonts w:cs="Times New Roman"/>
                <w:bCs/>
                <w:iCs/>
                <w:sz w:val="20"/>
                <w:szCs w:val="20"/>
                <w:lang w:val="en-US"/>
              </w:rPr>
              <w:t>High Judicial Council</w:t>
            </w:r>
          </w:p>
          <w:p w14:paraId="789EA62E" w14:textId="4B71C759" w:rsidR="00526B39" w:rsidRPr="00CC6B61" w:rsidRDefault="006F3D1D" w:rsidP="00695A8C">
            <w:pPr>
              <w:spacing w:after="120" w:line="276" w:lineRule="auto"/>
              <w:rPr>
                <w:rFonts w:cs="Times New Roman"/>
                <w:b/>
                <w:iCs/>
                <w:sz w:val="20"/>
                <w:szCs w:val="20"/>
                <w:lang w:val="en-US"/>
              </w:rPr>
            </w:pPr>
            <w:r w:rsidRPr="00CC6B61">
              <w:rPr>
                <w:rFonts w:cs="Times New Roman"/>
                <w:b/>
                <w:iCs/>
                <w:sz w:val="20"/>
                <w:szCs w:val="20"/>
                <w:u w:val="single"/>
                <w:lang w:val="en-US"/>
              </w:rPr>
              <w:t>Information on the implementation of the measure</w:t>
            </w:r>
            <w:r w:rsidR="00B002DB" w:rsidRPr="00CC6B61">
              <w:rPr>
                <w:rFonts w:cs="Times New Roman"/>
                <w:b/>
                <w:iCs/>
                <w:sz w:val="20"/>
                <w:szCs w:val="20"/>
                <w:lang w:val="en-US"/>
              </w:rPr>
              <w:t xml:space="preserve">: </w:t>
            </w:r>
          </w:p>
          <w:p w14:paraId="2C8CD6BA" w14:textId="2530DE3F" w:rsidR="00B002DB" w:rsidRPr="00CC6B61" w:rsidRDefault="00DD642F" w:rsidP="00695A8C">
            <w:pPr>
              <w:spacing w:after="120" w:line="276" w:lineRule="auto"/>
              <w:rPr>
                <w:rFonts w:cs="Times New Roman"/>
                <w:sz w:val="20"/>
                <w:szCs w:val="20"/>
                <w:lang w:val="en-US"/>
              </w:rPr>
            </w:pPr>
            <w:r w:rsidRPr="00CC6B61">
              <w:rPr>
                <w:rFonts w:cs="Times New Roman"/>
                <w:bCs/>
                <w:iCs/>
                <w:sz w:val="20"/>
                <w:szCs w:val="20"/>
                <w:lang w:val="en-US"/>
              </w:rPr>
              <w:t>Implemented</w:t>
            </w:r>
            <w:r w:rsidR="00CC5365" w:rsidRPr="00CC6B61">
              <w:rPr>
                <w:rFonts w:cs="Times New Roman"/>
                <w:bCs/>
                <w:iCs/>
                <w:sz w:val="20"/>
                <w:szCs w:val="20"/>
                <w:lang w:val="en-US"/>
              </w:rPr>
              <w:t>.</w:t>
            </w:r>
          </w:p>
        </w:tc>
      </w:tr>
      <w:tr w:rsidR="00B002DB" w:rsidRPr="00CC6B61" w14:paraId="41146B91"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21579B2F"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1.2.2</w:t>
            </w:r>
          </w:p>
        </w:tc>
        <w:tc>
          <w:tcPr>
            <w:tcW w:w="8031" w:type="dxa"/>
            <w:tcBorders>
              <w:top w:val="single" w:sz="4" w:space="0" w:color="000000"/>
              <w:left w:val="single" w:sz="4" w:space="0" w:color="000000"/>
              <w:bottom w:val="single" w:sz="4" w:space="0" w:color="000000"/>
              <w:right w:val="single" w:sz="4" w:space="0" w:color="000000"/>
            </w:tcBorders>
            <w:shd w:val="clear" w:color="auto" w:fill="auto"/>
          </w:tcPr>
          <w:p w14:paraId="38E916D8" w14:textId="5CBCD636" w:rsidR="00B002DB" w:rsidRPr="00CC6B61" w:rsidRDefault="003D0E28" w:rsidP="00695A8C">
            <w:pPr>
              <w:spacing w:after="120" w:line="276" w:lineRule="auto"/>
              <w:rPr>
                <w:rFonts w:cs="Times New Roman"/>
                <w:sz w:val="20"/>
                <w:szCs w:val="20"/>
                <w:lang w:val="en-US"/>
              </w:rPr>
            </w:pPr>
            <w:r w:rsidRPr="00CC6B61">
              <w:rPr>
                <w:rFonts w:cs="Times New Roman"/>
                <w:b/>
                <w:sz w:val="20"/>
                <w:szCs w:val="20"/>
                <w:lang w:val="en-US"/>
              </w:rPr>
              <w:t>Preparation of the response on the analysis of the review of the law as regards the status and governance structure of the HJC (draft legal proposals</w:t>
            </w:r>
            <w:r w:rsidR="00B002DB" w:rsidRPr="00CC6B61">
              <w:rPr>
                <w:rFonts w:cs="Times New Roman"/>
                <w:b/>
                <w:sz w:val="20"/>
                <w:szCs w:val="20"/>
                <w:lang w:val="en-US"/>
              </w:rPr>
              <w:t xml:space="preserve">). </w:t>
            </w:r>
            <w:r w:rsidR="00B002DB" w:rsidRPr="00CC6B61">
              <w:rPr>
                <w:rFonts w:cs="Times New Roman"/>
                <w:sz w:val="20"/>
                <w:szCs w:val="20"/>
                <w:lang w:val="en-US"/>
              </w:rPr>
              <w:t>(</w:t>
            </w:r>
            <w:r w:rsidR="00001B94" w:rsidRPr="00CC6B61">
              <w:rPr>
                <w:rFonts w:cs="Times New Roman"/>
                <w:sz w:val="20"/>
                <w:szCs w:val="20"/>
                <w:lang w:val="en-US"/>
              </w:rPr>
              <w:t>IP</w:t>
            </w:r>
            <w:r w:rsidR="00B002DB" w:rsidRPr="00CC6B61">
              <w:rPr>
                <w:rFonts w:cs="Times New Roman"/>
                <w:sz w:val="20"/>
                <w:szCs w:val="20"/>
                <w:lang w:val="en-US"/>
              </w:rPr>
              <w:t xml:space="preserve"> 2021-2021)</w:t>
            </w:r>
          </w:p>
          <w:p w14:paraId="611E1BDB" w14:textId="55E42511" w:rsidR="00B002DB" w:rsidRPr="00CC6B61" w:rsidRDefault="00FB203E" w:rsidP="00695A8C">
            <w:pPr>
              <w:spacing w:after="120" w:line="276" w:lineRule="auto"/>
              <w:rPr>
                <w:rFonts w:cs="Times New Roman"/>
                <w:sz w:val="20"/>
                <w:szCs w:val="20"/>
                <w:lang w:val="en-US"/>
              </w:rPr>
            </w:pPr>
            <w:r w:rsidRPr="00CC6B61">
              <w:rPr>
                <w:rFonts w:cs="Times New Roman"/>
                <w:b/>
                <w:sz w:val="20"/>
                <w:szCs w:val="20"/>
                <w:u w:val="single"/>
                <w:lang w:val="en-US"/>
              </w:rPr>
              <w:t>Reporting institution</w:t>
            </w:r>
            <w:r w:rsidR="00B002DB" w:rsidRPr="00CC6B61">
              <w:rPr>
                <w:rFonts w:cs="Times New Roman"/>
                <w:b/>
                <w:sz w:val="20"/>
                <w:szCs w:val="20"/>
                <w:lang w:val="en-US"/>
              </w:rPr>
              <w:t>:</w:t>
            </w:r>
            <w:r w:rsidR="00B002DB" w:rsidRPr="00CC6B61">
              <w:rPr>
                <w:rFonts w:cs="Times New Roman"/>
                <w:sz w:val="20"/>
                <w:szCs w:val="20"/>
                <w:lang w:val="en-US"/>
              </w:rPr>
              <w:t xml:space="preserve"> </w:t>
            </w:r>
            <w:r w:rsidR="00A07F80" w:rsidRPr="00CC6B61">
              <w:rPr>
                <w:rFonts w:cs="Times New Roman"/>
                <w:sz w:val="20"/>
                <w:szCs w:val="20"/>
                <w:lang w:val="en-US"/>
              </w:rPr>
              <w:t>High Judicial Council</w:t>
            </w:r>
          </w:p>
          <w:p w14:paraId="5B1F9406" w14:textId="0EA05A02" w:rsidR="00B002DB" w:rsidRPr="00CC6B61" w:rsidRDefault="006F3D1D" w:rsidP="00695A8C">
            <w:pPr>
              <w:spacing w:after="120" w:line="276" w:lineRule="auto"/>
              <w:rPr>
                <w:rFonts w:cs="Times New Roman"/>
                <w:b/>
                <w:sz w:val="20"/>
                <w:szCs w:val="20"/>
                <w:lang w:val="en-US"/>
              </w:rPr>
            </w:pPr>
            <w:r w:rsidRPr="00CC6B61">
              <w:rPr>
                <w:rFonts w:cs="Times New Roman"/>
                <w:b/>
                <w:sz w:val="20"/>
                <w:szCs w:val="20"/>
                <w:u w:val="single"/>
                <w:lang w:val="en-US"/>
              </w:rPr>
              <w:t>Information on the implementation of the measure</w:t>
            </w:r>
            <w:r w:rsidR="00B002DB" w:rsidRPr="00CC6B61">
              <w:rPr>
                <w:rFonts w:cs="Times New Roman"/>
                <w:b/>
                <w:sz w:val="20"/>
                <w:szCs w:val="20"/>
                <w:lang w:val="en-US"/>
              </w:rPr>
              <w:t xml:space="preserve">: </w:t>
            </w:r>
          </w:p>
          <w:p w14:paraId="657E807F" w14:textId="27AAA1F7" w:rsidR="00B002DB" w:rsidRPr="00CC6B61" w:rsidRDefault="00DD642F" w:rsidP="00695A8C">
            <w:pPr>
              <w:spacing w:after="120" w:line="276" w:lineRule="auto"/>
              <w:rPr>
                <w:rFonts w:cs="Times New Roman"/>
                <w:sz w:val="20"/>
                <w:szCs w:val="20"/>
                <w:lang w:val="en-US"/>
              </w:rPr>
            </w:pPr>
            <w:r w:rsidRPr="00CC6B61">
              <w:rPr>
                <w:rFonts w:cs="Times New Roman"/>
                <w:sz w:val="20"/>
                <w:szCs w:val="20"/>
                <w:lang w:val="en-US"/>
              </w:rPr>
              <w:t>Implemented</w:t>
            </w:r>
            <w:r w:rsidR="00B002DB" w:rsidRPr="00CC6B61">
              <w:rPr>
                <w:rFonts w:cs="Times New Roman"/>
                <w:sz w:val="20"/>
                <w:szCs w:val="20"/>
                <w:lang w:val="en-US"/>
              </w:rPr>
              <w:t>.</w:t>
            </w:r>
          </w:p>
        </w:tc>
      </w:tr>
      <w:tr w:rsidR="00B002DB" w:rsidRPr="00CC6B61" w14:paraId="3FADCD95"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476F74F0"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1.2.3</w:t>
            </w:r>
          </w:p>
        </w:tc>
        <w:tc>
          <w:tcPr>
            <w:tcW w:w="8031" w:type="dxa"/>
            <w:tcBorders>
              <w:top w:val="single" w:sz="4" w:space="0" w:color="000000"/>
              <w:left w:val="single" w:sz="4" w:space="0" w:color="000000"/>
              <w:bottom w:val="single" w:sz="4" w:space="0" w:color="000000"/>
              <w:right w:val="single" w:sz="4" w:space="0" w:color="000000"/>
            </w:tcBorders>
            <w:shd w:val="clear" w:color="auto" w:fill="auto"/>
          </w:tcPr>
          <w:p w14:paraId="19E5FE2C" w14:textId="759900F1" w:rsidR="00B002DB" w:rsidRPr="00CC6B61" w:rsidRDefault="003D0E28" w:rsidP="00695A8C">
            <w:pPr>
              <w:spacing w:after="120" w:line="276" w:lineRule="auto"/>
              <w:rPr>
                <w:rFonts w:cs="Times New Roman"/>
                <w:sz w:val="20"/>
                <w:szCs w:val="20"/>
                <w:lang w:val="en-US"/>
              </w:rPr>
            </w:pPr>
            <w:r w:rsidRPr="00CC6B61">
              <w:rPr>
                <w:rFonts w:cs="Times New Roman"/>
                <w:b/>
                <w:bCs/>
                <w:sz w:val="20"/>
                <w:szCs w:val="20"/>
                <w:lang w:val="en-US"/>
              </w:rPr>
              <w:t>Finalizing the review of the legal framework related to the governance of justice - component related to the HJC (consultation and adoption of acts</w:t>
            </w:r>
            <w:r w:rsidR="00B002DB" w:rsidRPr="00CC6B61">
              <w:rPr>
                <w:rFonts w:cs="Times New Roman"/>
                <w:b/>
                <w:bCs/>
                <w:sz w:val="20"/>
                <w:szCs w:val="20"/>
                <w:lang w:val="en-US"/>
              </w:rPr>
              <w:t>).</w:t>
            </w:r>
            <w:r w:rsidR="00B002DB" w:rsidRPr="00CC6B61">
              <w:rPr>
                <w:rFonts w:cs="Times New Roman"/>
                <w:sz w:val="20"/>
                <w:szCs w:val="20"/>
                <w:lang w:val="en-US"/>
              </w:rPr>
              <w:t xml:space="preserve"> (</w:t>
            </w:r>
            <w:r w:rsidR="00001B94" w:rsidRPr="00CC6B61">
              <w:rPr>
                <w:rFonts w:cs="Times New Roman"/>
                <w:sz w:val="20"/>
                <w:szCs w:val="20"/>
                <w:lang w:val="en-US"/>
              </w:rPr>
              <w:t>IP</w:t>
            </w:r>
            <w:r w:rsidR="00B002DB" w:rsidRPr="00CC6B61">
              <w:rPr>
                <w:rFonts w:cs="Times New Roman"/>
                <w:sz w:val="20"/>
                <w:szCs w:val="20"/>
                <w:lang w:val="en-US"/>
              </w:rPr>
              <w:t xml:space="preserve"> 2021-2022)</w:t>
            </w:r>
          </w:p>
          <w:p w14:paraId="27548F70" w14:textId="340D5CAF" w:rsidR="00B002DB" w:rsidRPr="00CC6B61" w:rsidRDefault="00FB203E" w:rsidP="00695A8C">
            <w:pPr>
              <w:spacing w:after="120" w:line="276" w:lineRule="auto"/>
              <w:rPr>
                <w:rFonts w:cs="Times New Roman"/>
                <w:sz w:val="20"/>
                <w:szCs w:val="20"/>
                <w:lang w:val="en-US"/>
              </w:rPr>
            </w:pPr>
            <w:r w:rsidRPr="00CC6B61">
              <w:rPr>
                <w:rFonts w:cs="Times New Roman"/>
                <w:b/>
                <w:bCs/>
                <w:sz w:val="20"/>
                <w:szCs w:val="20"/>
                <w:u w:val="single"/>
                <w:lang w:val="en-US"/>
              </w:rPr>
              <w:t>Reporting institution</w:t>
            </w:r>
            <w:r w:rsidR="00B002DB" w:rsidRPr="00CC6B61">
              <w:rPr>
                <w:rFonts w:cs="Times New Roman"/>
                <w:sz w:val="20"/>
                <w:szCs w:val="20"/>
                <w:lang w:val="en-US"/>
              </w:rPr>
              <w:t xml:space="preserve">: </w:t>
            </w:r>
            <w:r w:rsidR="00A07F80" w:rsidRPr="00CC6B61">
              <w:rPr>
                <w:rFonts w:cs="Times New Roman"/>
                <w:sz w:val="20"/>
                <w:szCs w:val="20"/>
                <w:lang w:val="en-US"/>
              </w:rPr>
              <w:t>High Judicial Council</w:t>
            </w:r>
          </w:p>
          <w:p w14:paraId="720F9107" w14:textId="64314383" w:rsidR="00B002DB" w:rsidRPr="00CC6B61" w:rsidRDefault="006F3D1D" w:rsidP="00695A8C">
            <w:pPr>
              <w:spacing w:after="120" w:line="276" w:lineRule="auto"/>
              <w:rPr>
                <w:rFonts w:cs="Times New Roman"/>
                <w:b/>
                <w:bCs/>
                <w:sz w:val="20"/>
                <w:szCs w:val="20"/>
                <w:u w:val="single"/>
                <w:lang w:val="en-US"/>
              </w:rPr>
            </w:pPr>
            <w:r w:rsidRPr="00CC6B61">
              <w:rPr>
                <w:rFonts w:cs="Times New Roman"/>
                <w:b/>
                <w:bCs/>
                <w:sz w:val="20"/>
                <w:szCs w:val="20"/>
                <w:u w:val="single"/>
                <w:lang w:val="en-US"/>
              </w:rPr>
              <w:t>Information on the implementation of the measure</w:t>
            </w:r>
            <w:r w:rsidR="00B002DB" w:rsidRPr="00CC6B61">
              <w:rPr>
                <w:rFonts w:cs="Times New Roman"/>
                <w:b/>
                <w:bCs/>
                <w:sz w:val="20"/>
                <w:szCs w:val="20"/>
                <w:u w:val="single"/>
                <w:lang w:val="en-US"/>
              </w:rPr>
              <w:t xml:space="preserve">: </w:t>
            </w:r>
          </w:p>
          <w:p w14:paraId="5A3BB579" w14:textId="1B17FBF0" w:rsidR="00B002DB" w:rsidRPr="00CC6B61" w:rsidRDefault="00DD642F" w:rsidP="00695A8C">
            <w:pPr>
              <w:spacing w:after="120" w:line="276" w:lineRule="auto"/>
              <w:rPr>
                <w:rFonts w:cs="Times New Roman"/>
                <w:sz w:val="20"/>
                <w:szCs w:val="20"/>
                <w:lang w:val="en-US"/>
              </w:rPr>
            </w:pPr>
            <w:r w:rsidRPr="00CC6B61">
              <w:rPr>
                <w:rFonts w:cs="Times New Roman"/>
                <w:sz w:val="20"/>
                <w:szCs w:val="20"/>
                <w:lang w:val="en-US"/>
              </w:rPr>
              <w:t>Implemented</w:t>
            </w:r>
            <w:r w:rsidR="00B002DB" w:rsidRPr="00CC6B61">
              <w:rPr>
                <w:rFonts w:cs="Times New Roman"/>
                <w:sz w:val="20"/>
                <w:szCs w:val="20"/>
                <w:lang w:val="en-US"/>
              </w:rPr>
              <w:t>.</w:t>
            </w:r>
          </w:p>
        </w:tc>
      </w:tr>
      <w:tr w:rsidR="00B002DB" w:rsidRPr="00CC6B61" w14:paraId="65545AEA"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FF0000"/>
          </w:tcPr>
          <w:p w14:paraId="09B492D1" w14:textId="77777777" w:rsidR="00B002DB" w:rsidRPr="00CC6B61" w:rsidRDefault="00B002DB" w:rsidP="00695A8C">
            <w:pPr>
              <w:spacing w:after="120" w:line="276" w:lineRule="auto"/>
              <w:rPr>
                <w:rFonts w:cs="Times New Roman"/>
                <w:sz w:val="20"/>
                <w:szCs w:val="20"/>
                <w:lang w:val="en-US"/>
              </w:rPr>
            </w:pPr>
            <w:r w:rsidRPr="00CC6B61">
              <w:rPr>
                <w:rFonts w:cs="Times New Roman"/>
                <w:color w:val="FFFFFF" w:themeColor="background1"/>
                <w:sz w:val="20"/>
                <w:szCs w:val="20"/>
                <w:lang w:val="en-US"/>
              </w:rPr>
              <w:t>1.2.4</w:t>
            </w:r>
          </w:p>
        </w:tc>
        <w:tc>
          <w:tcPr>
            <w:tcW w:w="8031" w:type="dxa"/>
            <w:tcBorders>
              <w:top w:val="single" w:sz="4" w:space="0" w:color="000000"/>
              <w:left w:val="single" w:sz="4" w:space="0" w:color="000000"/>
              <w:bottom w:val="single" w:sz="4" w:space="0" w:color="000000"/>
              <w:right w:val="single" w:sz="4" w:space="0" w:color="000000"/>
            </w:tcBorders>
          </w:tcPr>
          <w:p w14:paraId="6F710C8D" w14:textId="11E0364F" w:rsidR="00B002DB" w:rsidRPr="00CC6B61" w:rsidRDefault="003D0E28" w:rsidP="00695A8C">
            <w:pPr>
              <w:spacing w:after="120" w:line="276" w:lineRule="auto"/>
              <w:rPr>
                <w:rFonts w:cs="Times New Roman"/>
                <w:sz w:val="20"/>
                <w:szCs w:val="20"/>
                <w:lang w:val="en-US"/>
              </w:rPr>
            </w:pPr>
            <w:r w:rsidRPr="00CC6B61">
              <w:rPr>
                <w:rFonts w:cs="Times New Roman"/>
                <w:b/>
                <w:bCs/>
                <w:sz w:val="20"/>
                <w:szCs w:val="20"/>
                <w:lang w:val="en-US"/>
              </w:rPr>
              <w:t>Review and consolidation of the internal rules of the HJC</w:t>
            </w:r>
            <w:r w:rsidR="00B002DB" w:rsidRPr="00CC6B61">
              <w:rPr>
                <w:rFonts w:cs="Times New Roman"/>
                <w:b/>
                <w:bCs/>
                <w:sz w:val="20"/>
                <w:szCs w:val="20"/>
                <w:lang w:val="en-US"/>
              </w:rPr>
              <w:t xml:space="preserve">. </w:t>
            </w:r>
            <w:r w:rsidR="00B002DB" w:rsidRPr="00CC6B61">
              <w:rPr>
                <w:rFonts w:cs="Times New Roman"/>
                <w:sz w:val="20"/>
                <w:szCs w:val="20"/>
                <w:lang w:val="en-US"/>
              </w:rPr>
              <w:t>(</w:t>
            </w:r>
            <w:r w:rsidR="00001B94" w:rsidRPr="00CC6B61">
              <w:rPr>
                <w:rFonts w:cs="Times New Roman"/>
                <w:sz w:val="20"/>
                <w:szCs w:val="20"/>
                <w:lang w:val="en-US"/>
              </w:rPr>
              <w:t>IP</w:t>
            </w:r>
            <w:r w:rsidR="00B002DB" w:rsidRPr="00CC6B61">
              <w:rPr>
                <w:rFonts w:cs="Times New Roman"/>
                <w:sz w:val="20"/>
                <w:szCs w:val="20"/>
                <w:lang w:val="en-US"/>
              </w:rPr>
              <w:t xml:space="preserve"> 2021-2021)</w:t>
            </w:r>
          </w:p>
          <w:p w14:paraId="5EFB7901" w14:textId="25616D7B" w:rsidR="00B002DB" w:rsidRPr="00CC6B61" w:rsidRDefault="00FB203E" w:rsidP="00695A8C">
            <w:pPr>
              <w:spacing w:after="120" w:line="276" w:lineRule="auto"/>
              <w:rPr>
                <w:rFonts w:cs="Times New Roman"/>
                <w:sz w:val="20"/>
                <w:szCs w:val="20"/>
                <w:lang w:val="en-US"/>
              </w:rPr>
            </w:pPr>
            <w:r w:rsidRPr="00CC6B61">
              <w:rPr>
                <w:rFonts w:cs="Times New Roman"/>
                <w:b/>
                <w:bCs/>
                <w:sz w:val="20"/>
                <w:szCs w:val="20"/>
                <w:u w:val="single"/>
                <w:lang w:val="en-US"/>
              </w:rPr>
              <w:t>Reporting institution</w:t>
            </w:r>
            <w:r w:rsidR="00B002DB" w:rsidRPr="00CC6B61">
              <w:rPr>
                <w:rFonts w:cs="Times New Roman"/>
                <w:sz w:val="20"/>
                <w:szCs w:val="20"/>
                <w:lang w:val="en-US"/>
              </w:rPr>
              <w:t xml:space="preserve">: </w:t>
            </w:r>
            <w:r w:rsidR="00A07F80" w:rsidRPr="00CC6B61">
              <w:rPr>
                <w:rFonts w:cs="Times New Roman"/>
                <w:sz w:val="20"/>
                <w:szCs w:val="20"/>
                <w:lang w:val="en-US"/>
              </w:rPr>
              <w:t>High Judicial Council</w:t>
            </w:r>
          </w:p>
          <w:p w14:paraId="04E5D7D1" w14:textId="535B3D91" w:rsidR="00526B39" w:rsidRPr="00CC6B61" w:rsidRDefault="006F3D1D" w:rsidP="00695A8C">
            <w:pPr>
              <w:spacing w:after="120" w:line="276" w:lineRule="auto"/>
              <w:rPr>
                <w:rFonts w:cs="Times New Roman"/>
                <w:sz w:val="20"/>
                <w:szCs w:val="20"/>
                <w:lang w:val="en-US"/>
              </w:rPr>
            </w:pPr>
            <w:r w:rsidRPr="00CC6B61">
              <w:rPr>
                <w:rFonts w:cs="Times New Roman"/>
                <w:b/>
                <w:bCs/>
                <w:sz w:val="20"/>
                <w:szCs w:val="20"/>
                <w:u w:val="single"/>
                <w:lang w:val="en-US"/>
              </w:rPr>
              <w:t>Information on the implementation of the measure</w:t>
            </w:r>
            <w:r w:rsidR="00B002DB" w:rsidRPr="00CC6B61">
              <w:rPr>
                <w:rFonts w:cs="Times New Roman"/>
                <w:sz w:val="20"/>
                <w:szCs w:val="20"/>
                <w:lang w:val="en-US"/>
              </w:rPr>
              <w:t xml:space="preserve">:  </w:t>
            </w:r>
          </w:p>
          <w:p w14:paraId="5FFC18E8" w14:textId="20E7DEBF" w:rsidR="003D3BEE" w:rsidRPr="00CC6B61" w:rsidRDefault="003D3BEE" w:rsidP="00695A8C">
            <w:pPr>
              <w:spacing w:after="120" w:line="276" w:lineRule="auto"/>
              <w:rPr>
                <w:rFonts w:cs="Times New Roman"/>
                <w:sz w:val="20"/>
                <w:szCs w:val="20"/>
                <w:lang w:val="en-US"/>
              </w:rPr>
            </w:pPr>
            <w:r w:rsidRPr="00CC6B61">
              <w:rPr>
                <w:rFonts w:cs="Times New Roman"/>
                <w:sz w:val="20"/>
                <w:szCs w:val="20"/>
                <w:lang w:val="en-US"/>
              </w:rPr>
              <w:t xml:space="preserve">The measure for the reporting period is in process. The reason for postponing the implementation </w:t>
            </w:r>
            <w:r w:rsidRPr="00CC6B61">
              <w:rPr>
                <w:rFonts w:cs="Times New Roman"/>
                <w:sz w:val="20"/>
                <w:szCs w:val="20"/>
                <w:lang w:val="en-US"/>
              </w:rPr>
              <w:lastRenderedPageBreak/>
              <w:t>of this measure is related to the priorities that the Council has had, taking into consideration the situation and the emergency needs of the judicial system. The priority of the Council has been the full implementation of the judicial map and the strategy of reducing the number of cases brought to the courts.</w:t>
            </w:r>
          </w:p>
        </w:tc>
      </w:tr>
      <w:tr w:rsidR="00B002DB" w:rsidRPr="00CC6B61" w14:paraId="3267D869"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7030ACA7"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lastRenderedPageBreak/>
              <w:t>1.2.5</w:t>
            </w:r>
          </w:p>
        </w:tc>
        <w:tc>
          <w:tcPr>
            <w:tcW w:w="8031" w:type="dxa"/>
            <w:tcBorders>
              <w:top w:val="single" w:sz="4" w:space="0" w:color="000000"/>
              <w:left w:val="single" w:sz="4" w:space="0" w:color="000000"/>
              <w:bottom w:val="single" w:sz="4" w:space="0" w:color="000000"/>
              <w:right w:val="single" w:sz="4" w:space="0" w:color="000000"/>
            </w:tcBorders>
          </w:tcPr>
          <w:p w14:paraId="165C8738" w14:textId="1DA558B3" w:rsidR="00B002DB" w:rsidRPr="00CC6B61" w:rsidRDefault="003D0E28" w:rsidP="00695A8C">
            <w:pPr>
              <w:spacing w:after="120" w:line="276" w:lineRule="auto"/>
              <w:rPr>
                <w:rFonts w:cs="Times New Roman"/>
                <w:bCs/>
                <w:i/>
                <w:sz w:val="20"/>
                <w:szCs w:val="20"/>
                <w:lang w:val="en-US"/>
              </w:rPr>
            </w:pPr>
            <w:r w:rsidRPr="00CC6B61">
              <w:rPr>
                <w:rFonts w:cs="Times New Roman"/>
                <w:b/>
                <w:bCs/>
                <w:i/>
                <w:sz w:val="20"/>
                <w:szCs w:val="20"/>
                <w:lang w:val="en-US"/>
              </w:rPr>
              <w:t>Preparation of the analysis o</w:t>
            </w:r>
            <w:r w:rsidR="00983AB8">
              <w:rPr>
                <w:rFonts w:cs="Times New Roman"/>
                <w:b/>
                <w:bCs/>
                <w:i/>
                <w:sz w:val="20"/>
                <w:szCs w:val="20"/>
                <w:lang w:val="en-US"/>
              </w:rPr>
              <w:t>n</w:t>
            </w:r>
            <w:r w:rsidRPr="00CC6B61">
              <w:rPr>
                <w:rFonts w:cs="Times New Roman"/>
                <w:b/>
                <w:bCs/>
                <w:i/>
                <w:sz w:val="20"/>
                <w:szCs w:val="20"/>
                <w:lang w:val="en-US"/>
              </w:rPr>
              <w:t xml:space="preserve"> the implementation of the justice system reform - component related to the HPC</w:t>
            </w:r>
            <w:r w:rsidR="007D307C" w:rsidRPr="00CC6B61">
              <w:rPr>
                <w:rFonts w:cs="Times New Roman"/>
                <w:b/>
                <w:bCs/>
                <w:i/>
                <w:sz w:val="20"/>
                <w:szCs w:val="20"/>
                <w:lang w:val="en-US"/>
              </w:rPr>
              <w:t>.</w:t>
            </w:r>
            <w:r w:rsidR="00B002DB" w:rsidRPr="00CC6B61">
              <w:rPr>
                <w:rFonts w:cs="Times New Roman"/>
                <w:bCs/>
                <w:i/>
                <w:sz w:val="20"/>
                <w:szCs w:val="20"/>
                <w:lang w:val="en-US"/>
              </w:rPr>
              <w:t xml:space="preserve"> (</w:t>
            </w:r>
            <w:r w:rsidR="00001B94" w:rsidRPr="00CC6B61">
              <w:rPr>
                <w:rFonts w:cs="Times New Roman"/>
                <w:bCs/>
                <w:i/>
                <w:sz w:val="20"/>
                <w:szCs w:val="20"/>
                <w:lang w:val="en-US"/>
              </w:rPr>
              <w:t>IP</w:t>
            </w:r>
            <w:r w:rsidR="00B002DB" w:rsidRPr="00CC6B61">
              <w:rPr>
                <w:rFonts w:cs="Times New Roman"/>
                <w:bCs/>
                <w:i/>
                <w:sz w:val="20"/>
                <w:szCs w:val="20"/>
                <w:lang w:val="en-US"/>
              </w:rPr>
              <w:t xml:space="preserve"> 2021-2025)</w:t>
            </w:r>
          </w:p>
          <w:p w14:paraId="76BC2F41" w14:textId="5C46E439"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iCs/>
                <w:sz w:val="20"/>
                <w:szCs w:val="20"/>
                <w:lang w:val="en-US"/>
              </w:rPr>
              <w:t xml:space="preserve">: </w:t>
            </w:r>
            <w:r w:rsidR="003D3BEE" w:rsidRPr="00CC6B61">
              <w:rPr>
                <w:rFonts w:cs="Times New Roman"/>
                <w:bCs/>
                <w:iCs/>
                <w:sz w:val="20"/>
                <w:szCs w:val="20"/>
                <w:lang w:val="en-US"/>
              </w:rPr>
              <w:t>High Prosecutorial Council</w:t>
            </w:r>
          </w:p>
          <w:p w14:paraId="2C6DCE7F" w14:textId="68ECF2CA" w:rsidR="00B002DB" w:rsidRPr="00CC6B61" w:rsidRDefault="006F3D1D" w:rsidP="00695A8C">
            <w:pPr>
              <w:spacing w:after="120" w:line="276" w:lineRule="auto"/>
              <w:rPr>
                <w:rFonts w:cs="Times New Roman"/>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iCs/>
                <w:sz w:val="20"/>
                <w:szCs w:val="20"/>
                <w:lang w:val="en-US"/>
              </w:rPr>
              <w:t xml:space="preserve">: </w:t>
            </w:r>
          </w:p>
          <w:p w14:paraId="0B97979C" w14:textId="64AAC23E" w:rsidR="00B002DB" w:rsidRPr="00CC6B61" w:rsidRDefault="003D3BEE" w:rsidP="00695A8C">
            <w:pPr>
              <w:spacing w:after="120" w:line="276" w:lineRule="auto"/>
              <w:rPr>
                <w:rFonts w:cs="Times New Roman"/>
                <w:bCs/>
                <w:iCs/>
                <w:sz w:val="20"/>
                <w:szCs w:val="20"/>
                <w:lang w:val="en-US"/>
              </w:rPr>
            </w:pPr>
            <w:r w:rsidRPr="00CC6B61">
              <w:rPr>
                <w:rFonts w:cs="Times New Roman"/>
                <w:bCs/>
                <w:iCs/>
                <w:sz w:val="20"/>
                <w:szCs w:val="20"/>
                <w:lang w:val="en-US"/>
              </w:rPr>
              <w:t xml:space="preserve">The High Prosecutorial Council has carried out the analysis of legal shortcomings, as a result of which, it was deemed necessary to approve some sub-legal acts necessary for the career of prosecutors, exceeding the target for the year 2023. In the framework of the analysis carried out by the Council, priorities have also been determined in the drafting of several other sub-legal acts, which are expected to be approved during </w:t>
            </w:r>
            <w:r w:rsidR="00B002DB" w:rsidRPr="00CC6B61">
              <w:rPr>
                <w:rFonts w:cs="Times New Roman"/>
                <w:bCs/>
                <w:iCs/>
                <w:sz w:val="20"/>
                <w:szCs w:val="20"/>
                <w:lang w:val="en-US"/>
              </w:rPr>
              <w:t xml:space="preserve">2024. </w:t>
            </w:r>
          </w:p>
          <w:p w14:paraId="519FFB5C" w14:textId="095C1B9F" w:rsidR="00B002DB" w:rsidRPr="00CC6B61" w:rsidRDefault="003D3BEE" w:rsidP="00695A8C">
            <w:pPr>
              <w:spacing w:after="120" w:line="276" w:lineRule="auto"/>
              <w:rPr>
                <w:rFonts w:cs="Times New Roman"/>
                <w:bCs/>
                <w:iCs/>
                <w:sz w:val="20"/>
                <w:szCs w:val="20"/>
                <w:lang w:val="en-US"/>
              </w:rPr>
            </w:pPr>
            <w:r w:rsidRPr="00CC6B61">
              <w:rPr>
                <w:rFonts w:cs="Times New Roman"/>
                <w:bCs/>
                <w:iCs/>
                <w:sz w:val="20"/>
                <w:szCs w:val="20"/>
                <w:lang w:val="en-US"/>
              </w:rPr>
              <w:t>For the reporting period, the HPC approved 7 regulatory acts</w:t>
            </w:r>
            <w:r w:rsidR="00B002DB" w:rsidRPr="00CC6B61">
              <w:rPr>
                <w:rFonts w:cs="Times New Roman"/>
                <w:bCs/>
                <w:iCs/>
                <w:sz w:val="20"/>
                <w:szCs w:val="20"/>
                <w:lang w:val="en-US"/>
              </w:rPr>
              <w:t xml:space="preserve">: </w:t>
            </w:r>
          </w:p>
          <w:p w14:paraId="017AE167" w14:textId="41E07E28"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 xml:space="preserve">Regulation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determining the rules and reasons for allowing the candidate for magistrate to be appointed in the following year</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 xml:space="preserve">; </w:t>
            </w:r>
          </w:p>
          <w:p w14:paraId="6225CBE3" w14:textId="7377DFA8"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 xml:space="preserve">Regulation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the criteria and procedure for the promotion of prosecutors at the special prosecution office against corruption and organized crime</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 xml:space="preserve">; </w:t>
            </w:r>
          </w:p>
          <w:p w14:paraId="5F0BA865" w14:textId="094CFEB4"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Regulation</w:t>
            </w:r>
            <w:r w:rsidR="00B002DB" w:rsidRPr="00CC6B61">
              <w:rPr>
                <w:rFonts w:ascii="Times New Roman" w:hAnsi="Times New Roman" w:cs="Times New Roman"/>
                <w:bCs/>
                <w:iCs/>
                <w:sz w:val="20"/>
                <w:szCs w:val="20"/>
              </w:rPr>
              <w:t xml:space="preserve">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setting rules and procedures on reducing the workload for prosecutors</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 xml:space="preserve">; </w:t>
            </w:r>
          </w:p>
          <w:p w14:paraId="5D480355" w14:textId="6DC0F7B5"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 xml:space="preserve">Regulation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granting unpaid leave</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 xml:space="preserve">; </w:t>
            </w:r>
          </w:p>
          <w:p w14:paraId="2EB4A926" w14:textId="1663C59B"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Regulation</w:t>
            </w:r>
            <w:r w:rsidR="00B002DB" w:rsidRPr="00CC6B61">
              <w:rPr>
                <w:rFonts w:ascii="Times New Roman" w:hAnsi="Times New Roman" w:cs="Times New Roman"/>
                <w:bCs/>
                <w:iCs/>
                <w:sz w:val="20"/>
                <w:szCs w:val="20"/>
              </w:rPr>
              <w:t xml:space="preserve">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setting the procedure and measure of the financial treatment of the prosecutor for the service in the delegation scheme, for temporary transfer, for temporary appointment and appointment for a special case</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 xml:space="preserve">, </w:t>
            </w:r>
          </w:p>
          <w:p w14:paraId="63C9E567" w14:textId="1AAD687F"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Regulation</w:t>
            </w:r>
            <w:r w:rsidR="00B002DB" w:rsidRPr="00CC6B61">
              <w:rPr>
                <w:rFonts w:ascii="Times New Roman" w:hAnsi="Times New Roman" w:cs="Times New Roman"/>
                <w:bCs/>
                <w:iCs/>
                <w:sz w:val="20"/>
                <w:szCs w:val="20"/>
              </w:rPr>
              <w:t xml:space="preserve">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the organization and operation of the administration of the High Prosecutorial Council</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w:t>
            </w:r>
          </w:p>
          <w:p w14:paraId="53728F03" w14:textId="7EDF71AA" w:rsidR="00B002DB" w:rsidRPr="00CC6B61" w:rsidRDefault="003D3BEE">
            <w:pPr>
              <w:pStyle w:val="ListParagraph"/>
              <w:numPr>
                <w:ilvl w:val="0"/>
                <w:numId w:val="35"/>
              </w:numPr>
              <w:spacing w:after="120" w:line="276" w:lineRule="auto"/>
              <w:contextualSpacing w:val="0"/>
              <w:rPr>
                <w:rFonts w:ascii="Times New Roman" w:hAnsi="Times New Roman" w:cs="Times New Roman"/>
                <w:bCs/>
                <w:iCs/>
                <w:sz w:val="20"/>
                <w:szCs w:val="20"/>
              </w:rPr>
            </w:pPr>
            <w:r w:rsidRPr="00CC6B61">
              <w:rPr>
                <w:rFonts w:ascii="Times New Roman" w:hAnsi="Times New Roman" w:cs="Times New Roman"/>
                <w:bCs/>
                <w:iCs/>
                <w:sz w:val="20"/>
                <w:szCs w:val="20"/>
              </w:rPr>
              <w:t>Regulation</w:t>
            </w:r>
            <w:r w:rsidR="00B002DB" w:rsidRPr="00CC6B61">
              <w:rPr>
                <w:rFonts w:ascii="Times New Roman" w:hAnsi="Times New Roman" w:cs="Times New Roman"/>
                <w:bCs/>
                <w:iCs/>
                <w:sz w:val="20"/>
                <w:szCs w:val="20"/>
              </w:rPr>
              <w:t xml:space="preserve"> </w:t>
            </w:r>
            <w:r w:rsidR="001D0788">
              <w:rPr>
                <w:rFonts w:ascii="Times New Roman" w:hAnsi="Times New Roman" w:cs="Times New Roman"/>
                <w:bCs/>
                <w:iCs/>
                <w:sz w:val="20"/>
                <w:szCs w:val="20"/>
              </w:rPr>
              <w:t>“</w:t>
            </w:r>
            <w:r w:rsidRPr="00CC6B61">
              <w:rPr>
                <w:rFonts w:ascii="Times New Roman" w:hAnsi="Times New Roman" w:cs="Times New Roman"/>
                <w:bCs/>
                <w:iCs/>
                <w:sz w:val="20"/>
                <w:szCs w:val="20"/>
              </w:rPr>
              <w:t>On the ethical and professional evaluation of the heads of prosecution offices of general jurisdiction</w:t>
            </w:r>
            <w:r w:rsidR="001D0788">
              <w:rPr>
                <w:rFonts w:ascii="Times New Roman" w:hAnsi="Times New Roman" w:cs="Times New Roman"/>
                <w:bCs/>
                <w:iCs/>
                <w:sz w:val="20"/>
                <w:szCs w:val="20"/>
              </w:rPr>
              <w:t>”</w:t>
            </w:r>
            <w:r w:rsidR="00B002DB" w:rsidRPr="00CC6B61">
              <w:rPr>
                <w:rFonts w:ascii="Times New Roman" w:hAnsi="Times New Roman" w:cs="Times New Roman"/>
                <w:bCs/>
                <w:iCs/>
                <w:sz w:val="20"/>
                <w:szCs w:val="20"/>
              </w:rPr>
              <w:t xml:space="preserve">. </w:t>
            </w:r>
          </w:p>
          <w:p w14:paraId="6CE543D3" w14:textId="73FC4A7E" w:rsidR="00B01E38" w:rsidRPr="00CC6B61" w:rsidRDefault="00B01E38" w:rsidP="00695A8C">
            <w:pPr>
              <w:spacing w:after="120" w:line="276" w:lineRule="auto"/>
              <w:rPr>
                <w:rFonts w:cs="Times New Roman"/>
                <w:bCs/>
                <w:iCs/>
                <w:sz w:val="20"/>
                <w:szCs w:val="20"/>
                <w:lang w:val="en-US"/>
              </w:rPr>
            </w:pPr>
            <w:r w:rsidRPr="00CC6B61">
              <w:rPr>
                <w:rFonts w:cs="Times New Roman"/>
                <w:bCs/>
                <w:iCs/>
                <w:sz w:val="20"/>
                <w:szCs w:val="20"/>
                <w:lang w:val="en-US"/>
              </w:rPr>
              <w:t>Regarding the continuation of the ethical and professional evaluation process, the HPC has completed the statistical tables on all prosecution offices. The process of selecting files from each prosecutor that will be subject to evaluation has been completed, and it has started the drafting of analytical reports, which are expected to be approved at the beginning of 2024</w:t>
            </w:r>
            <w:r w:rsidR="00B002DB" w:rsidRPr="00CC6B61">
              <w:rPr>
                <w:rFonts w:cs="Times New Roman"/>
                <w:bCs/>
                <w:iCs/>
                <w:sz w:val="20"/>
                <w:szCs w:val="20"/>
                <w:lang w:val="en-US"/>
              </w:rPr>
              <w:t xml:space="preserve">. </w:t>
            </w:r>
            <w:r w:rsidRPr="00CC6B61">
              <w:rPr>
                <w:rFonts w:cs="Times New Roman"/>
                <w:bCs/>
                <w:iCs/>
                <w:sz w:val="20"/>
                <w:szCs w:val="20"/>
                <w:lang w:val="en-US"/>
              </w:rPr>
              <w:t>Meanwhile, with Decision no</w:t>
            </w:r>
            <w:r w:rsidR="00B002DB" w:rsidRPr="00CC6B61">
              <w:rPr>
                <w:rFonts w:cs="Times New Roman"/>
                <w:bCs/>
                <w:iCs/>
                <w:sz w:val="20"/>
                <w:szCs w:val="20"/>
                <w:lang w:val="en-US"/>
              </w:rPr>
              <w:t>.</w:t>
            </w:r>
            <w:r w:rsidRPr="00CC6B61">
              <w:rPr>
                <w:rFonts w:cs="Times New Roman"/>
                <w:bCs/>
                <w:iCs/>
                <w:sz w:val="20"/>
                <w:szCs w:val="20"/>
                <w:lang w:val="en-US"/>
              </w:rPr>
              <w:t xml:space="preserve"> </w:t>
            </w:r>
            <w:r w:rsidR="00B002DB" w:rsidRPr="00CC6B61">
              <w:rPr>
                <w:rFonts w:cs="Times New Roman"/>
                <w:bCs/>
                <w:iCs/>
                <w:sz w:val="20"/>
                <w:szCs w:val="20"/>
                <w:lang w:val="en-US"/>
              </w:rPr>
              <w:t>381, dat</w:t>
            </w:r>
            <w:r w:rsidRPr="00CC6B61">
              <w:rPr>
                <w:rFonts w:cs="Times New Roman"/>
                <w:bCs/>
                <w:iCs/>
                <w:sz w:val="20"/>
                <w:szCs w:val="20"/>
                <w:lang w:val="en-US"/>
              </w:rPr>
              <w:t>ed</w:t>
            </w:r>
            <w:r w:rsidR="00B002DB" w:rsidRPr="00CC6B61">
              <w:rPr>
                <w:rFonts w:cs="Times New Roman"/>
                <w:bCs/>
                <w:iCs/>
                <w:sz w:val="20"/>
                <w:szCs w:val="20"/>
                <w:lang w:val="en-US"/>
              </w:rPr>
              <w:t xml:space="preserve"> 30.11.2023, </w:t>
            </w:r>
            <w:r w:rsidRPr="00CC6B61">
              <w:rPr>
                <w:rFonts w:cs="Times New Roman"/>
                <w:bCs/>
                <w:iCs/>
                <w:sz w:val="20"/>
                <w:szCs w:val="20"/>
                <w:lang w:val="en-US"/>
              </w:rPr>
              <w:t>the program that determines the list of prosecutors who will be subject to ethical and professional evaluation for the year 2024 has been approved</w:t>
            </w:r>
            <w:r w:rsidR="00B002DB" w:rsidRPr="00CC6B61">
              <w:rPr>
                <w:rFonts w:cs="Times New Roman"/>
                <w:bCs/>
                <w:iCs/>
                <w:sz w:val="20"/>
                <w:szCs w:val="20"/>
                <w:lang w:val="en-US"/>
              </w:rPr>
              <w:t xml:space="preserve">. </w:t>
            </w:r>
            <w:r w:rsidRPr="00CC6B61">
              <w:rPr>
                <w:rFonts w:cs="Times New Roman"/>
                <w:bCs/>
                <w:iCs/>
                <w:sz w:val="20"/>
                <w:szCs w:val="20"/>
                <w:lang w:val="en-US"/>
              </w:rPr>
              <w:t>Meanwhile, with Decision no</w:t>
            </w:r>
            <w:r w:rsidR="00B002DB" w:rsidRPr="00CC6B61">
              <w:rPr>
                <w:rFonts w:cs="Times New Roman"/>
                <w:bCs/>
                <w:iCs/>
                <w:sz w:val="20"/>
                <w:szCs w:val="20"/>
                <w:lang w:val="en-US"/>
              </w:rPr>
              <w:t>.</w:t>
            </w:r>
            <w:r w:rsidRPr="00CC6B61">
              <w:rPr>
                <w:rFonts w:cs="Times New Roman"/>
                <w:bCs/>
                <w:iCs/>
                <w:sz w:val="20"/>
                <w:szCs w:val="20"/>
                <w:lang w:val="en-US"/>
              </w:rPr>
              <w:t xml:space="preserve"> </w:t>
            </w:r>
            <w:r w:rsidR="00B002DB" w:rsidRPr="00CC6B61">
              <w:rPr>
                <w:rFonts w:cs="Times New Roman"/>
                <w:bCs/>
                <w:iCs/>
                <w:sz w:val="20"/>
                <w:szCs w:val="20"/>
                <w:lang w:val="en-US"/>
              </w:rPr>
              <w:t>406, dat</w:t>
            </w:r>
            <w:r w:rsidRPr="00CC6B61">
              <w:rPr>
                <w:rFonts w:cs="Times New Roman"/>
                <w:bCs/>
                <w:iCs/>
                <w:sz w:val="20"/>
                <w:szCs w:val="20"/>
                <w:lang w:val="en-US"/>
              </w:rPr>
              <w:t>ed</w:t>
            </w:r>
            <w:r w:rsidR="00B002DB" w:rsidRPr="00CC6B61">
              <w:rPr>
                <w:rFonts w:cs="Times New Roman"/>
                <w:bCs/>
                <w:iCs/>
                <w:sz w:val="20"/>
                <w:szCs w:val="20"/>
                <w:lang w:val="en-US"/>
              </w:rPr>
              <w:t xml:space="preserve"> 28.12.2023, </w:t>
            </w:r>
            <w:r w:rsidRPr="00CC6B61">
              <w:rPr>
                <w:rFonts w:cs="Times New Roman"/>
                <w:bCs/>
                <w:iCs/>
                <w:sz w:val="20"/>
                <w:szCs w:val="20"/>
                <w:lang w:val="en-US"/>
              </w:rPr>
              <w:t>there were assigned by lot the rapporteurs and advisors responsible for the evaluation procedure of the prosecutors</w:t>
            </w:r>
            <w:r w:rsidR="00B002DB" w:rsidRPr="00CC6B61">
              <w:rPr>
                <w:rFonts w:cs="Times New Roman"/>
                <w:bCs/>
                <w:iCs/>
                <w:sz w:val="20"/>
                <w:szCs w:val="20"/>
                <w:lang w:val="en-US"/>
              </w:rPr>
              <w:t xml:space="preserve">. </w:t>
            </w:r>
          </w:p>
        </w:tc>
      </w:tr>
      <w:tr w:rsidR="00B002DB" w:rsidRPr="00CC6B61" w14:paraId="4CEEF70D"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54E5F734"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1.2.6</w:t>
            </w:r>
          </w:p>
        </w:tc>
        <w:tc>
          <w:tcPr>
            <w:tcW w:w="8031" w:type="dxa"/>
            <w:tcBorders>
              <w:top w:val="single" w:sz="4" w:space="0" w:color="000000"/>
              <w:left w:val="single" w:sz="4" w:space="0" w:color="000000"/>
              <w:bottom w:val="single" w:sz="4" w:space="0" w:color="000000"/>
              <w:right w:val="single" w:sz="4" w:space="0" w:color="000000"/>
            </w:tcBorders>
          </w:tcPr>
          <w:p w14:paraId="15497589" w14:textId="5B8F8813" w:rsidR="00B002DB" w:rsidRPr="00CC6B61" w:rsidRDefault="003D0E28" w:rsidP="00695A8C">
            <w:pPr>
              <w:spacing w:after="120" w:line="276" w:lineRule="auto"/>
              <w:rPr>
                <w:rFonts w:cs="Times New Roman"/>
                <w:i/>
                <w:sz w:val="20"/>
                <w:szCs w:val="20"/>
                <w:lang w:val="en-US"/>
              </w:rPr>
            </w:pPr>
            <w:r w:rsidRPr="00CC6B61">
              <w:rPr>
                <w:rFonts w:cs="Times New Roman"/>
                <w:b/>
                <w:bCs/>
                <w:i/>
                <w:sz w:val="20"/>
                <w:szCs w:val="20"/>
                <w:lang w:val="en-US"/>
              </w:rPr>
              <w:t>Preparation of the response on the analysis of the review of the law as regards the status and governance structure of the HPC (draft legal proposals</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B002DB" w:rsidRPr="00CC6B61">
              <w:rPr>
                <w:rFonts w:cs="Times New Roman"/>
                <w:bCs/>
                <w:iCs/>
                <w:sz w:val="20"/>
                <w:szCs w:val="20"/>
                <w:lang w:val="en-US"/>
              </w:rPr>
              <w:t xml:space="preserve"> 2021-2025)</w:t>
            </w:r>
          </w:p>
          <w:p w14:paraId="3E2ED4F9" w14:textId="0CFF73C5"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iCs/>
                <w:sz w:val="20"/>
                <w:szCs w:val="20"/>
                <w:lang w:val="en-US"/>
              </w:rPr>
              <w:t xml:space="preserve">: </w:t>
            </w:r>
            <w:r w:rsidR="003D3BEE" w:rsidRPr="00CC6B61">
              <w:rPr>
                <w:rFonts w:cs="Times New Roman"/>
                <w:bCs/>
                <w:iCs/>
                <w:sz w:val="20"/>
                <w:szCs w:val="20"/>
                <w:lang w:val="en-US"/>
              </w:rPr>
              <w:t>High Prosecutorial Council</w:t>
            </w:r>
          </w:p>
          <w:p w14:paraId="25AD23E2" w14:textId="4174C5B4" w:rsidR="00B002DB" w:rsidRPr="00CC6B61" w:rsidRDefault="006F3D1D" w:rsidP="00695A8C">
            <w:pPr>
              <w:spacing w:after="120" w:line="276" w:lineRule="auto"/>
              <w:rPr>
                <w:rFonts w:cs="Times New Roman"/>
                <w:b/>
                <w:bCs/>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b/>
                <w:bCs/>
                <w:iCs/>
                <w:sz w:val="20"/>
                <w:szCs w:val="20"/>
                <w:lang w:val="en-US"/>
              </w:rPr>
              <w:t xml:space="preserve">: </w:t>
            </w:r>
          </w:p>
          <w:p w14:paraId="7E465D41" w14:textId="4EB102B3" w:rsidR="00B002DB" w:rsidRPr="00CC6B61" w:rsidRDefault="00B01E38" w:rsidP="00695A8C">
            <w:pPr>
              <w:spacing w:after="120" w:line="276" w:lineRule="auto"/>
              <w:rPr>
                <w:rFonts w:cs="Times New Roman"/>
                <w:bCs/>
                <w:iCs/>
                <w:sz w:val="20"/>
                <w:szCs w:val="20"/>
                <w:lang w:val="en-US"/>
              </w:rPr>
            </w:pPr>
            <w:r w:rsidRPr="00CC6B61">
              <w:rPr>
                <w:rFonts w:cs="Times New Roman"/>
                <w:bCs/>
                <w:iCs/>
                <w:sz w:val="20"/>
                <w:szCs w:val="20"/>
                <w:lang w:val="en-US"/>
              </w:rPr>
              <w:t xml:space="preserve">The HPC has continuously cooperated with the Ministry of Justice, giving its opinion when a draft law is presented for opinion, </w:t>
            </w:r>
            <w:r w:rsidR="00983AB8" w:rsidRPr="00CC6B61">
              <w:rPr>
                <w:rFonts w:cs="Times New Roman"/>
                <w:bCs/>
                <w:iCs/>
                <w:sz w:val="20"/>
                <w:szCs w:val="20"/>
                <w:lang w:val="en-US"/>
              </w:rPr>
              <w:t>and</w:t>
            </w:r>
            <w:r w:rsidRPr="00CC6B61">
              <w:rPr>
                <w:rFonts w:cs="Times New Roman"/>
                <w:bCs/>
                <w:iCs/>
                <w:sz w:val="20"/>
                <w:szCs w:val="20"/>
                <w:lang w:val="en-US"/>
              </w:rPr>
              <w:t xml:space="preserve"> by presenting its concerns in various meetings, and putting forward reasons for the need o</w:t>
            </w:r>
            <w:r w:rsidR="00983AB8">
              <w:rPr>
                <w:rFonts w:cs="Times New Roman"/>
                <w:bCs/>
                <w:iCs/>
                <w:sz w:val="20"/>
                <w:szCs w:val="20"/>
                <w:lang w:val="en-US"/>
              </w:rPr>
              <w:t>f</w:t>
            </w:r>
            <w:r w:rsidRPr="00CC6B61">
              <w:rPr>
                <w:rFonts w:cs="Times New Roman"/>
                <w:bCs/>
                <w:iCs/>
                <w:sz w:val="20"/>
                <w:szCs w:val="20"/>
                <w:lang w:val="en-US"/>
              </w:rPr>
              <w:t xml:space="preserve"> amend</w:t>
            </w:r>
            <w:r w:rsidR="00983AB8">
              <w:rPr>
                <w:rFonts w:cs="Times New Roman"/>
                <w:bCs/>
                <w:iCs/>
                <w:sz w:val="20"/>
                <w:szCs w:val="20"/>
                <w:lang w:val="en-US"/>
              </w:rPr>
              <w:t xml:space="preserve">ing </w:t>
            </w:r>
            <w:r w:rsidRPr="00CC6B61">
              <w:rPr>
                <w:rFonts w:cs="Times New Roman"/>
                <w:bCs/>
                <w:iCs/>
                <w:sz w:val="20"/>
                <w:szCs w:val="20"/>
                <w:lang w:val="en-US"/>
              </w:rPr>
              <w:t>the legislation in force</w:t>
            </w:r>
            <w:r w:rsidR="00B002DB" w:rsidRPr="00CC6B61">
              <w:rPr>
                <w:rFonts w:cs="Times New Roman"/>
                <w:bCs/>
                <w:iCs/>
                <w:sz w:val="20"/>
                <w:szCs w:val="20"/>
                <w:lang w:val="en-US"/>
              </w:rPr>
              <w:t>.</w:t>
            </w:r>
          </w:p>
          <w:p w14:paraId="6C7483BE" w14:textId="265C8F16" w:rsidR="00B01E38" w:rsidRPr="00CC6B61" w:rsidRDefault="00B01E38" w:rsidP="00695A8C">
            <w:pPr>
              <w:spacing w:after="120" w:line="276" w:lineRule="auto"/>
              <w:rPr>
                <w:rFonts w:cs="Times New Roman"/>
                <w:iCs/>
                <w:sz w:val="20"/>
                <w:szCs w:val="20"/>
                <w:lang w:val="en-US"/>
              </w:rPr>
            </w:pPr>
            <w:r w:rsidRPr="00CC6B61">
              <w:rPr>
                <w:rFonts w:cs="Times New Roman"/>
                <w:iCs/>
                <w:sz w:val="20"/>
                <w:szCs w:val="20"/>
                <w:lang w:val="en-US"/>
              </w:rPr>
              <w:t xml:space="preserve">The High Prosecutorial Council has not considered it necessary to propose other legal amendments </w:t>
            </w:r>
            <w:r w:rsidRPr="00CC6B61">
              <w:rPr>
                <w:rFonts w:cs="Times New Roman"/>
                <w:iCs/>
                <w:sz w:val="20"/>
                <w:szCs w:val="20"/>
                <w:lang w:val="en-US"/>
              </w:rPr>
              <w:lastRenderedPageBreak/>
              <w:t>during 2023, since the proposals of 2022 have not yet been reflected in the legislation in force.</w:t>
            </w:r>
          </w:p>
        </w:tc>
      </w:tr>
      <w:tr w:rsidR="00B002DB" w:rsidRPr="00CC6B61" w14:paraId="4FA6CCEB"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06887E46"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lastRenderedPageBreak/>
              <w:t>1.2.7</w:t>
            </w:r>
          </w:p>
        </w:tc>
        <w:tc>
          <w:tcPr>
            <w:tcW w:w="8031" w:type="dxa"/>
            <w:tcBorders>
              <w:top w:val="single" w:sz="4" w:space="0" w:color="000000"/>
              <w:left w:val="single" w:sz="4" w:space="0" w:color="000000"/>
              <w:bottom w:val="single" w:sz="4" w:space="0" w:color="000000"/>
              <w:right w:val="single" w:sz="4" w:space="0" w:color="000000"/>
            </w:tcBorders>
          </w:tcPr>
          <w:p w14:paraId="3D610105" w14:textId="16CA638D" w:rsidR="00B002DB" w:rsidRPr="00CC6B61" w:rsidRDefault="003D0E28" w:rsidP="00695A8C">
            <w:pPr>
              <w:spacing w:after="120" w:line="276" w:lineRule="auto"/>
              <w:rPr>
                <w:rFonts w:cs="Times New Roman"/>
                <w:bCs/>
                <w:iCs/>
                <w:sz w:val="20"/>
                <w:szCs w:val="20"/>
                <w:lang w:val="en-US"/>
              </w:rPr>
            </w:pPr>
            <w:r w:rsidRPr="00CC6B61">
              <w:rPr>
                <w:rFonts w:cs="Times New Roman"/>
                <w:b/>
                <w:bCs/>
                <w:i/>
                <w:sz w:val="20"/>
                <w:szCs w:val="20"/>
                <w:lang w:val="en-US"/>
              </w:rPr>
              <w:t>Finalizing the review of the legal framework related to the governance of justice - component related to the HPC (consultation and adoption of acts</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B002DB" w:rsidRPr="00CC6B61">
              <w:rPr>
                <w:rFonts w:cs="Times New Roman"/>
                <w:bCs/>
                <w:iCs/>
                <w:sz w:val="20"/>
                <w:szCs w:val="20"/>
                <w:lang w:val="en-US"/>
              </w:rPr>
              <w:t xml:space="preserve"> 2021-2025)</w:t>
            </w:r>
          </w:p>
          <w:p w14:paraId="4D71027E" w14:textId="1689E5F3" w:rsidR="00B002DB" w:rsidRPr="00CC6B61" w:rsidRDefault="00FB203E" w:rsidP="00695A8C">
            <w:pPr>
              <w:spacing w:after="120" w:line="276" w:lineRule="auto"/>
              <w:rPr>
                <w:rFonts w:cs="Times New Roman"/>
                <w:bCs/>
                <w:iCs/>
                <w:sz w:val="20"/>
                <w:szCs w:val="20"/>
                <w:lang w:val="en-US"/>
              </w:rPr>
            </w:pPr>
            <w:r w:rsidRPr="00CC6B61">
              <w:rPr>
                <w:rFonts w:cs="Times New Roman"/>
                <w:b/>
                <w:bCs/>
                <w:iCs/>
                <w:sz w:val="20"/>
                <w:szCs w:val="20"/>
                <w:u w:val="single"/>
                <w:lang w:val="en-US"/>
              </w:rPr>
              <w:t>Reporting institution</w:t>
            </w:r>
            <w:r w:rsidR="00B002DB" w:rsidRPr="00CC6B61">
              <w:rPr>
                <w:rFonts w:cs="Times New Roman"/>
                <w:iCs/>
                <w:sz w:val="20"/>
                <w:szCs w:val="20"/>
                <w:lang w:val="en-US"/>
              </w:rPr>
              <w:t xml:space="preserve">: </w:t>
            </w:r>
            <w:r w:rsidR="003D3BEE" w:rsidRPr="00CC6B61">
              <w:rPr>
                <w:rFonts w:cs="Times New Roman"/>
                <w:bCs/>
                <w:iCs/>
                <w:sz w:val="20"/>
                <w:szCs w:val="20"/>
                <w:lang w:val="en-US"/>
              </w:rPr>
              <w:t>High Prosecutorial Council</w:t>
            </w:r>
          </w:p>
          <w:p w14:paraId="03798846" w14:textId="76FEFD1A" w:rsidR="00B002DB" w:rsidRPr="00CC6B61" w:rsidRDefault="006F3D1D" w:rsidP="00695A8C">
            <w:pPr>
              <w:spacing w:after="120" w:line="276" w:lineRule="auto"/>
              <w:rPr>
                <w:rFonts w:cs="Times New Roman"/>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iCs/>
                <w:sz w:val="20"/>
                <w:szCs w:val="20"/>
                <w:lang w:val="en-US"/>
              </w:rPr>
              <w:t xml:space="preserve">: </w:t>
            </w:r>
          </w:p>
          <w:p w14:paraId="686D9981" w14:textId="530DD0F3" w:rsidR="00B01E38" w:rsidRPr="00CC6B61" w:rsidRDefault="00983AB8" w:rsidP="00695A8C">
            <w:pPr>
              <w:spacing w:after="120" w:line="276" w:lineRule="auto"/>
              <w:rPr>
                <w:rFonts w:cs="Times New Roman"/>
                <w:bCs/>
                <w:iCs/>
                <w:sz w:val="20"/>
                <w:szCs w:val="20"/>
                <w:lang w:val="en-US"/>
              </w:rPr>
            </w:pPr>
            <w:r>
              <w:rPr>
                <w:rFonts w:cs="Times New Roman"/>
                <w:bCs/>
                <w:iCs/>
                <w:sz w:val="20"/>
                <w:szCs w:val="20"/>
                <w:lang w:val="en-US"/>
              </w:rPr>
              <w:t>In</w:t>
            </w:r>
            <w:r w:rsidR="00B01E38" w:rsidRPr="00CC6B61">
              <w:rPr>
                <w:rFonts w:cs="Times New Roman"/>
                <w:bCs/>
                <w:iCs/>
                <w:sz w:val="20"/>
                <w:szCs w:val="20"/>
                <w:lang w:val="en-US"/>
              </w:rPr>
              <w:t xml:space="preserve"> 2023, the High Prosecutorial Council approved 7 sub-legal acts (see measure 1.2.5). The implementation of the measure will continue during other reporting periods.</w:t>
            </w:r>
          </w:p>
        </w:tc>
      </w:tr>
      <w:tr w:rsidR="00B002DB" w:rsidRPr="00CC6B61" w14:paraId="33BF8DA8"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4D103228"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1.2.8</w:t>
            </w:r>
          </w:p>
        </w:tc>
        <w:tc>
          <w:tcPr>
            <w:tcW w:w="8031" w:type="dxa"/>
            <w:tcBorders>
              <w:top w:val="single" w:sz="4" w:space="0" w:color="000000"/>
              <w:left w:val="single" w:sz="4" w:space="0" w:color="000000"/>
              <w:bottom w:val="single" w:sz="4" w:space="0" w:color="000000"/>
              <w:right w:val="single" w:sz="4" w:space="0" w:color="000000"/>
            </w:tcBorders>
          </w:tcPr>
          <w:p w14:paraId="0160F9C2" w14:textId="2CD39691" w:rsidR="00B002DB" w:rsidRPr="00CC6B61" w:rsidRDefault="003D0E28" w:rsidP="00695A8C">
            <w:pPr>
              <w:spacing w:after="120" w:line="276" w:lineRule="auto"/>
              <w:rPr>
                <w:rFonts w:cs="Times New Roman"/>
                <w:bCs/>
                <w:iCs/>
                <w:sz w:val="20"/>
                <w:szCs w:val="20"/>
                <w:lang w:val="en-US"/>
              </w:rPr>
            </w:pPr>
            <w:r w:rsidRPr="00CC6B61">
              <w:rPr>
                <w:rFonts w:cs="Times New Roman"/>
                <w:b/>
                <w:bCs/>
                <w:i/>
                <w:sz w:val="20"/>
                <w:szCs w:val="20"/>
                <w:lang w:val="en-US"/>
              </w:rPr>
              <w:t>Review and consolidation of the internal rules of the HPC</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2111B9" w:rsidRPr="00CC6B61">
              <w:rPr>
                <w:rFonts w:cs="Times New Roman"/>
                <w:bCs/>
                <w:iCs/>
                <w:sz w:val="20"/>
                <w:szCs w:val="20"/>
                <w:lang w:val="en-US"/>
              </w:rPr>
              <w:t xml:space="preserve"> </w:t>
            </w:r>
            <w:r w:rsidR="00B002DB" w:rsidRPr="00CC6B61">
              <w:rPr>
                <w:rFonts w:cs="Times New Roman"/>
                <w:bCs/>
                <w:iCs/>
                <w:sz w:val="20"/>
                <w:szCs w:val="20"/>
                <w:lang w:val="en-US"/>
              </w:rPr>
              <w:t>2021-2025)</w:t>
            </w:r>
          </w:p>
          <w:p w14:paraId="005A370F" w14:textId="7AA02A4E"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iCs/>
                <w:sz w:val="20"/>
                <w:szCs w:val="20"/>
                <w:lang w:val="en-US"/>
              </w:rPr>
              <w:t xml:space="preserve">: </w:t>
            </w:r>
            <w:r w:rsidR="003D3BEE" w:rsidRPr="00CC6B61">
              <w:rPr>
                <w:rFonts w:cs="Times New Roman"/>
                <w:bCs/>
                <w:iCs/>
                <w:sz w:val="20"/>
                <w:szCs w:val="20"/>
                <w:lang w:val="en-US"/>
              </w:rPr>
              <w:t>High Prosecutorial Council</w:t>
            </w:r>
          </w:p>
          <w:p w14:paraId="1FFEFB0A" w14:textId="643348D3" w:rsidR="00B002DB" w:rsidRPr="00CC6B61" w:rsidRDefault="006F3D1D" w:rsidP="00695A8C">
            <w:pPr>
              <w:spacing w:after="120" w:line="276" w:lineRule="auto"/>
              <w:rPr>
                <w:rFonts w:cs="Times New Roman"/>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iCs/>
                <w:sz w:val="20"/>
                <w:szCs w:val="20"/>
                <w:lang w:val="en-US"/>
              </w:rPr>
              <w:t xml:space="preserve">: </w:t>
            </w:r>
          </w:p>
          <w:p w14:paraId="13F183A4" w14:textId="31080099" w:rsidR="00B002DB" w:rsidRPr="00CC6B61" w:rsidRDefault="002F45CF" w:rsidP="00695A8C">
            <w:pPr>
              <w:spacing w:after="120" w:line="276" w:lineRule="auto"/>
              <w:rPr>
                <w:rFonts w:cs="Times New Roman"/>
                <w:bCs/>
                <w:iCs/>
                <w:sz w:val="20"/>
                <w:szCs w:val="20"/>
                <w:lang w:val="en-US"/>
              </w:rPr>
            </w:pPr>
            <w:r w:rsidRPr="00CC6B61">
              <w:rPr>
                <w:rFonts w:cs="Times New Roman"/>
                <w:bCs/>
                <w:iCs/>
                <w:sz w:val="20"/>
                <w:szCs w:val="20"/>
                <w:lang w:val="en-US"/>
              </w:rPr>
              <w:t xml:space="preserve">The </w:t>
            </w:r>
            <w:r w:rsidR="001D0788">
              <w:rPr>
                <w:rFonts w:cs="Times New Roman"/>
                <w:bCs/>
                <w:iCs/>
                <w:sz w:val="20"/>
                <w:szCs w:val="20"/>
                <w:lang w:val="en-US"/>
              </w:rPr>
              <w:t>“</w:t>
            </w:r>
            <w:r w:rsidRPr="00CC6B61">
              <w:rPr>
                <w:rFonts w:cs="Times New Roman"/>
                <w:bCs/>
                <w:iCs/>
                <w:sz w:val="20"/>
                <w:szCs w:val="20"/>
                <w:lang w:val="en-US"/>
              </w:rPr>
              <w:t>Regulation on the organization and internal functioning of the HPC</w:t>
            </w:r>
            <w:r w:rsidR="001D0788">
              <w:rPr>
                <w:rFonts w:cs="Times New Roman"/>
                <w:bCs/>
                <w:iCs/>
                <w:sz w:val="20"/>
                <w:szCs w:val="20"/>
                <w:lang w:val="en-US"/>
              </w:rPr>
              <w:t>”</w:t>
            </w:r>
            <w:r w:rsidRPr="00CC6B61">
              <w:rPr>
                <w:rFonts w:cs="Times New Roman"/>
                <w:bCs/>
                <w:iCs/>
                <w:sz w:val="20"/>
                <w:szCs w:val="20"/>
                <w:lang w:val="en-US"/>
              </w:rPr>
              <w:t xml:space="preserve"> was adopted by HPC Decision no. 407, dated </w:t>
            </w:r>
            <w:r w:rsidR="00B002DB" w:rsidRPr="00CC6B61">
              <w:rPr>
                <w:rFonts w:cs="Times New Roman"/>
                <w:bCs/>
                <w:iCs/>
                <w:sz w:val="20"/>
                <w:szCs w:val="20"/>
                <w:lang w:val="en-US"/>
              </w:rPr>
              <w:t>17.12.2021.</w:t>
            </w:r>
          </w:p>
          <w:p w14:paraId="298ED7DF" w14:textId="5598DDE3" w:rsidR="00455E55" w:rsidRPr="00CC6B61" w:rsidRDefault="002F45CF" w:rsidP="00695A8C">
            <w:pPr>
              <w:spacing w:after="120" w:line="276" w:lineRule="auto"/>
              <w:rPr>
                <w:rFonts w:cs="Times New Roman"/>
                <w:bCs/>
                <w:iCs/>
                <w:sz w:val="20"/>
                <w:szCs w:val="20"/>
                <w:lang w:val="en-US"/>
              </w:rPr>
            </w:pPr>
            <w:r w:rsidRPr="00CC6B61">
              <w:rPr>
                <w:rFonts w:cs="Times New Roman"/>
                <w:iCs/>
                <w:sz w:val="20"/>
                <w:szCs w:val="20"/>
                <w:lang w:val="en-US"/>
              </w:rPr>
              <w:t xml:space="preserve">By decision No. 405, dated 28.12.2023, it was approved the Regulation </w:t>
            </w:r>
            <w:r w:rsidR="001D0788">
              <w:rPr>
                <w:rFonts w:cs="Times New Roman"/>
                <w:iCs/>
                <w:sz w:val="20"/>
                <w:szCs w:val="20"/>
                <w:lang w:val="en-US"/>
              </w:rPr>
              <w:t>“</w:t>
            </w:r>
            <w:r w:rsidRPr="00CC6B61">
              <w:rPr>
                <w:rFonts w:cs="Times New Roman"/>
                <w:iCs/>
                <w:sz w:val="20"/>
                <w:szCs w:val="20"/>
                <w:lang w:val="en-US"/>
              </w:rPr>
              <w:t>On the organization and operation of the administration of the High Prosecutorial Council</w:t>
            </w:r>
            <w:r w:rsidR="001D0788">
              <w:rPr>
                <w:rFonts w:cs="Times New Roman"/>
                <w:iCs/>
                <w:sz w:val="20"/>
                <w:szCs w:val="20"/>
                <w:lang w:val="en-US"/>
              </w:rPr>
              <w:t>”</w:t>
            </w:r>
            <w:r w:rsidR="00B002DB" w:rsidRPr="00CC6B61">
              <w:rPr>
                <w:rFonts w:cs="Times New Roman"/>
                <w:bCs/>
                <w:iCs/>
                <w:sz w:val="20"/>
                <w:szCs w:val="20"/>
                <w:lang w:val="en-US"/>
              </w:rPr>
              <w:t>.</w:t>
            </w:r>
          </w:p>
          <w:p w14:paraId="3353DFDA" w14:textId="603FA282" w:rsidR="002F45CF" w:rsidRPr="00CC6B61" w:rsidRDefault="002F45CF" w:rsidP="002F45CF">
            <w:pPr>
              <w:spacing w:after="120" w:line="276" w:lineRule="auto"/>
              <w:rPr>
                <w:rFonts w:cs="Times New Roman"/>
                <w:i/>
                <w:sz w:val="20"/>
                <w:szCs w:val="20"/>
                <w:lang w:val="en-US"/>
              </w:rPr>
            </w:pPr>
            <w:r w:rsidRPr="00CC6B61">
              <w:rPr>
                <w:rFonts w:cs="Times New Roman"/>
                <w:iCs/>
                <w:sz w:val="20"/>
                <w:szCs w:val="20"/>
                <w:lang w:val="en-US"/>
              </w:rPr>
              <w:t>With the approval of this Regulation, the High Prosecutorial Council regulated all aspects of the internal organization of the institution.</w:t>
            </w:r>
          </w:p>
        </w:tc>
      </w:tr>
      <w:tr w:rsidR="00B002DB" w:rsidRPr="00CC6B61" w14:paraId="3FD5AC73"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56AA293E"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1.2.9</w:t>
            </w:r>
          </w:p>
        </w:tc>
        <w:tc>
          <w:tcPr>
            <w:tcW w:w="8031" w:type="dxa"/>
            <w:tcBorders>
              <w:top w:val="single" w:sz="4" w:space="0" w:color="000000"/>
              <w:left w:val="single" w:sz="4" w:space="0" w:color="000000"/>
              <w:bottom w:val="single" w:sz="4" w:space="0" w:color="000000"/>
              <w:right w:val="single" w:sz="4" w:space="0" w:color="000000"/>
            </w:tcBorders>
          </w:tcPr>
          <w:p w14:paraId="58FD06BD" w14:textId="11433E01" w:rsidR="00B002DB" w:rsidRPr="00CC6B61" w:rsidRDefault="003D0E28" w:rsidP="00695A8C">
            <w:pPr>
              <w:spacing w:after="120" w:line="276" w:lineRule="auto"/>
              <w:rPr>
                <w:rFonts w:cs="Times New Roman"/>
                <w:i/>
                <w:sz w:val="20"/>
                <w:szCs w:val="20"/>
                <w:lang w:val="en-US"/>
              </w:rPr>
            </w:pPr>
            <w:r w:rsidRPr="00CC6B61">
              <w:rPr>
                <w:rFonts w:cs="Times New Roman"/>
                <w:b/>
                <w:bCs/>
                <w:i/>
                <w:sz w:val="20"/>
                <w:szCs w:val="20"/>
                <w:lang w:val="en-US"/>
              </w:rPr>
              <w:t>Preparation of the analysis o</w:t>
            </w:r>
            <w:r w:rsidR="005D5D84">
              <w:rPr>
                <w:rFonts w:cs="Times New Roman"/>
                <w:b/>
                <w:bCs/>
                <w:i/>
                <w:sz w:val="20"/>
                <w:szCs w:val="20"/>
                <w:lang w:val="en-US"/>
              </w:rPr>
              <w:t>n</w:t>
            </w:r>
            <w:r w:rsidRPr="00CC6B61">
              <w:rPr>
                <w:rFonts w:cs="Times New Roman"/>
                <w:b/>
                <w:bCs/>
                <w:i/>
                <w:sz w:val="20"/>
                <w:szCs w:val="20"/>
                <w:lang w:val="en-US"/>
              </w:rPr>
              <w:t xml:space="preserve"> the implementation of the reform in the justice system - component related to the HIJ</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04386D" w:rsidRPr="00CC6B61">
              <w:rPr>
                <w:rFonts w:cs="Times New Roman"/>
                <w:bCs/>
                <w:iCs/>
                <w:sz w:val="20"/>
                <w:szCs w:val="20"/>
                <w:lang w:val="en-US"/>
              </w:rPr>
              <w:t xml:space="preserve"> </w:t>
            </w:r>
            <w:r w:rsidR="00B002DB" w:rsidRPr="00CC6B61">
              <w:rPr>
                <w:rFonts w:cs="Times New Roman"/>
                <w:bCs/>
                <w:iCs/>
                <w:sz w:val="20"/>
                <w:szCs w:val="20"/>
                <w:lang w:val="en-US"/>
              </w:rPr>
              <w:t>2021-2025)</w:t>
            </w:r>
          </w:p>
          <w:p w14:paraId="7DF86AFB" w14:textId="5F8715A9"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iCs/>
                <w:sz w:val="20"/>
                <w:szCs w:val="20"/>
                <w:lang w:val="en-US"/>
              </w:rPr>
              <w:t xml:space="preserve">: </w:t>
            </w:r>
            <w:r w:rsidR="003D0E28" w:rsidRPr="00CC6B61">
              <w:rPr>
                <w:rFonts w:cs="Times New Roman"/>
                <w:bCs/>
                <w:iCs/>
                <w:sz w:val="20"/>
                <w:szCs w:val="20"/>
                <w:lang w:val="en-US"/>
              </w:rPr>
              <w:t>High Inspector of Justice</w:t>
            </w:r>
          </w:p>
          <w:p w14:paraId="3E2D15B8" w14:textId="59317D84" w:rsidR="00B002DB" w:rsidRPr="00CC6B61" w:rsidRDefault="006F3D1D" w:rsidP="00695A8C">
            <w:pPr>
              <w:spacing w:after="120" w:line="276" w:lineRule="auto"/>
              <w:rPr>
                <w:rFonts w:cs="Times New Roman"/>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iCs/>
                <w:sz w:val="20"/>
                <w:szCs w:val="20"/>
                <w:lang w:val="en-US"/>
              </w:rPr>
              <w:t>:</w:t>
            </w:r>
          </w:p>
          <w:p w14:paraId="62A71B78" w14:textId="650860A8" w:rsidR="002F45CF" w:rsidRPr="00CC6B61" w:rsidRDefault="002F45CF" w:rsidP="00695A8C">
            <w:pPr>
              <w:spacing w:after="120" w:line="276" w:lineRule="auto"/>
              <w:rPr>
                <w:rFonts w:cs="Times New Roman"/>
                <w:bCs/>
                <w:iCs/>
                <w:sz w:val="20"/>
                <w:szCs w:val="20"/>
                <w:lang w:val="en-US"/>
              </w:rPr>
            </w:pPr>
            <w:r w:rsidRPr="00CC6B61">
              <w:rPr>
                <w:rFonts w:cs="Times New Roman"/>
                <w:bCs/>
                <w:iCs/>
                <w:sz w:val="20"/>
                <w:szCs w:val="20"/>
                <w:lang w:val="en-US"/>
              </w:rPr>
              <w:t>This measure was implemented in the years 2021 and 2022 by conducting several analyzes on the legal framework and on the implementation of the reform by the HIJ. Based on this analysis, the HIJ has approved all the internal rules, sublegal acts and methodologies and has submitted proposals for changes to the legislation for 2022.</w:t>
            </w:r>
          </w:p>
        </w:tc>
      </w:tr>
      <w:tr w:rsidR="00B002DB" w:rsidRPr="00CC6B61" w14:paraId="137228E3"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03459A2A"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1.2.10</w:t>
            </w:r>
          </w:p>
        </w:tc>
        <w:tc>
          <w:tcPr>
            <w:tcW w:w="8031" w:type="dxa"/>
            <w:tcBorders>
              <w:top w:val="single" w:sz="4" w:space="0" w:color="000000"/>
              <w:left w:val="single" w:sz="4" w:space="0" w:color="000000"/>
              <w:bottom w:val="single" w:sz="4" w:space="0" w:color="000000"/>
              <w:right w:val="single" w:sz="4" w:space="0" w:color="000000"/>
            </w:tcBorders>
          </w:tcPr>
          <w:p w14:paraId="2037DD54" w14:textId="28748446" w:rsidR="00B002DB" w:rsidRPr="00CC6B61" w:rsidRDefault="005E5CDA" w:rsidP="00695A8C">
            <w:pPr>
              <w:spacing w:after="120" w:line="276" w:lineRule="auto"/>
              <w:rPr>
                <w:rFonts w:cs="Times New Roman"/>
                <w:i/>
                <w:sz w:val="20"/>
                <w:szCs w:val="20"/>
                <w:lang w:val="en-US"/>
              </w:rPr>
            </w:pPr>
            <w:r w:rsidRPr="00CC6B61">
              <w:rPr>
                <w:rFonts w:cs="Times New Roman"/>
                <w:b/>
                <w:bCs/>
                <w:i/>
                <w:sz w:val="20"/>
                <w:szCs w:val="20"/>
                <w:lang w:val="en-US"/>
              </w:rPr>
              <w:t>Preparation of the response on the analysis of the review of the law as regards the status and governance structure of the HIJ (draft legal proposals</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B002DB" w:rsidRPr="00CC6B61">
              <w:rPr>
                <w:rFonts w:cs="Times New Roman"/>
                <w:bCs/>
                <w:iCs/>
                <w:sz w:val="20"/>
                <w:szCs w:val="20"/>
                <w:lang w:val="en-US"/>
              </w:rPr>
              <w:t xml:space="preserve"> 2021-2025)</w:t>
            </w:r>
          </w:p>
          <w:p w14:paraId="1A32AF78" w14:textId="24FE0889"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b/>
                <w:bCs/>
                <w:iCs/>
                <w:sz w:val="20"/>
                <w:szCs w:val="20"/>
                <w:lang w:val="en-US"/>
              </w:rPr>
              <w:t>:</w:t>
            </w:r>
            <w:r w:rsidR="00B002DB" w:rsidRPr="00CC6B61">
              <w:rPr>
                <w:rFonts w:cs="Times New Roman"/>
                <w:iCs/>
                <w:sz w:val="20"/>
                <w:szCs w:val="20"/>
                <w:lang w:val="en-US"/>
              </w:rPr>
              <w:t xml:space="preserve"> </w:t>
            </w:r>
            <w:r w:rsidR="003D0E28" w:rsidRPr="00CC6B61">
              <w:rPr>
                <w:rFonts w:cs="Times New Roman"/>
                <w:bCs/>
                <w:iCs/>
                <w:sz w:val="20"/>
                <w:szCs w:val="20"/>
                <w:lang w:val="en-US"/>
              </w:rPr>
              <w:t>High Inspector of Justice</w:t>
            </w:r>
          </w:p>
          <w:p w14:paraId="258251CE" w14:textId="232C729E" w:rsidR="00B002DB" w:rsidRPr="00CC6B61" w:rsidRDefault="006F3D1D" w:rsidP="00695A8C">
            <w:pPr>
              <w:spacing w:after="120" w:line="276" w:lineRule="auto"/>
              <w:rPr>
                <w:rFonts w:cs="Times New Roman"/>
                <w:b/>
                <w:bCs/>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b/>
                <w:bCs/>
                <w:iCs/>
                <w:sz w:val="20"/>
                <w:szCs w:val="20"/>
                <w:lang w:val="en-US"/>
              </w:rPr>
              <w:t>:</w:t>
            </w:r>
          </w:p>
          <w:p w14:paraId="1389230E" w14:textId="4D0C9C5A" w:rsidR="00B002DB" w:rsidRPr="00CC6B61" w:rsidRDefault="002F45CF" w:rsidP="00695A8C">
            <w:pPr>
              <w:spacing w:after="120" w:line="276" w:lineRule="auto"/>
              <w:rPr>
                <w:rFonts w:cs="Times New Roman"/>
                <w:bCs/>
                <w:iCs/>
                <w:sz w:val="20"/>
                <w:szCs w:val="20"/>
                <w:lang w:val="en-US"/>
              </w:rPr>
            </w:pPr>
            <w:r w:rsidRPr="00CC6B61">
              <w:rPr>
                <w:rFonts w:cs="Times New Roman"/>
                <w:bCs/>
                <w:iCs/>
                <w:sz w:val="20"/>
                <w:szCs w:val="20"/>
                <w:lang w:val="en-US"/>
              </w:rPr>
              <w:t xml:space="preserve">Draft proposals for amending the law are still pending in the Assembly. The </w:t>
            </w:r>
            <w:r w:rsidR="005D5D84" w:rsidRPr="00CC6B61">
              <w:rPr>
                <w:rFonts w:cs="Times New Roman"/>
                <w:bCs/>
                <w:iCs/>
                <w:sz w:val="20"/>
                <w:szCs w:val="20"/>
                <w:lang w:val="en-US"/>
              </w:rPr>
              <w:t>novelty</w:t>
            </w:r>
            <w:r w:rsidRPr="00CC6B61">
              <w:rPr>
                <w:rFonts w:cs="Times New Roman"/>
                <w:bCs/>
                <w:iCs/>
                <w:sz w:val="20"/>
                <w:szCs w:val="20"/>
                <w:lang w:val="en-US"/>
              </w:rPr>
              <w:t xml:space="preserve"> is the Assembly Decision on structural changes of the HIJ Office (see below</w:t>
            </w:r>
            <w:r w:rsidR="00B002DB" w:rsidRPr="00CC6B61">
              <w:rPr>
                <w:rFonts w:cs="Times New Roman"/>
                <w:bCs/>
                <w:iCs/>
                <w:sz w:val="20"/>
                <w:szCs w:val="20"/>
                <w:lang w:val="en-US"/>
              </w:rPr>
              <w:t>).</w:t>
            </w:r>
          </w:p>
          <w:p w14:paraId="0F12940D" w14:textId="553A9C62" w:rsidR="00B002DB" w:rsidRPr="00CC6B61" w:rsidRDefault="002F45CF" w:rsidP="00695A8C">
            <w:pPr>
              <w:spacing w:after="120" w:line="276" w:lineRule="auto"/>
              <w:rPr>
                <w:rFonts w:cs="Times New Roman"/>
                <w:bCs/>
                <w:iCs/>
                <w:sz w:val="20"/>
                <w:szCs w:val="20"/>
                <w:lang w:val="en-US"/>
              </w:rPr>
            </w:pPr>
            <w:r w:rsidRPr="00CC6B61">
              <w:rPr>
                <w:rFonts w:cs="Times New Roman"/>
                <w:bCs/>
                <w:iCs/>
                <w:sz w:val="20"/>
                <w:szCs w:val="20"/>
                <w:lang w:val="en-US"/>
              </w:rPr>
              <w:t>This measure has been fully implemented by the Office of the High Inspector of Justice, as the legal amendments have been filed with the competent authorities, for which the developments of the parliamentary procedures for their review and approval are expected</w:t>
            </w:r>
            <w:r w:rsidR="00B002DB" w:rsidRPr="00CC6B61">
              <w:rPr>
                <w:rFonts w:cs="Times New Roman"/>
                <w:bCs/>
                <w:iCs/>
                <w:sz w:val="20"/>
                <w:szCs w:val="20"/>
                <w:lang w:val="en-US"/>
              </w:rPr>
              <w:t xml:space="preserve">. </w:t>
            </w:r>
          </w:p>
          <w:p w14:paraId="56C66088" w14:textId="2AB9BF50" w:rsidR="002F45CF" w:rsidRPr="00CC6B61" w:rsidRDefault="002F45CF" w:rsidP="00A44A63">
            <w:pPr>
              <w:spacing w:after="120" w:line="276" w:lineRule="auto"/>
              <w:rPr>
                <w:rFonts w:cs="Times New Roman"/>
                <w:i/>
                <w:sz w:val="20"/>
                <w:szCs w:val="20"/>
                <w:lang w:val="en-US"/>
              </w:rPr>
            </w:pPr>
            <w:r w:rsidRPr="00CC6B61">
              <w:rPr>
                <w:rFonts w:cs="Times New Roman"/>
                <w:bCs/>
                <w:iCs/>
                <w:sz w:val="20"/>
                <w:szCs w:val="20"/>
                <w:lang w:val="en-US"/>
              </w:rPr>
              <w:t xml:space="preserve">In addition to the legal proposals, referring to the work analysis, in order to fulfill the obligations and constitutional powers and the smooth running of the work in the institution, it was deemed necessary the proposal of changes in the organizational structure, which came into force on </w:t>
            </w:r>
            <w:r w:rsidR="00B002DB" w:rsidRPr="00CC6B61">
              <w:rPr>
                <w:rFonts w:cs="Times New Roman"/>
                <w:bCs/>
                <w:iCs/>
                <w:sz w:val="20"/>
                <w:szCs w:val="20"/>
                <w:lang w:val="en-US"/>
              </w:rPr>
              <w:t xml:space="preserve">23.03.2023 </w:t>
            </w:r>
            <w:r w:rsidR="00A44A63" w:rsidRPr="00CC6B61">
              <w:rPr>
                <w:rFonts w:cs="Times New Roman"/>
                <w:bCs/>
                <w:iCs/>
                <w:sz w:val="20"/>
                <w:szCs w:val="20"/>
                <w:lang w:val="en-US"/>
              </w:rPr>
              <w:t>with decision no</w:t>
            </w:r>
            <w:r w:rsidR="00B002DB" w:rsidRPr="00CC6B61">
              <w:rPr>
                <w:rFonts w:cs="Times New Roman"/>
                <w:bCs/>
                <w:iCs/>
                <w:sz w:val="20"/>
                <w:szCs w:val="20"/>
                <w:lang w:val="en-US"/>
              </w:rPr>
              <w:t xml:space="preserve">.10/2023, </w:t>
            </w:r>
            <w:r w:rsidR="00A44A63" w:rsidRPr="00CC6B61">
              <w:rPr>
                <w:rFonts w:cs="Times New Roman"/>
                <w:bCs/>
                <w:iCs/>
                <w:sz w:val="20"/>
                <w:szCs w:val="20"/>
                <w:lang w:val="en-US"/>
              </w:rPr>
              <w:t xml:space="preserve">of the Assembly of the Republic of Albania </w:t>
            </w:r>
            <w:r w:rsidR="001D0788">
              <w:rPr>
                <w:rFonts w:cs="Times New Roman"/>
                <w:bCs/>
                <w:iCs/>
                <w:sz w:val="20"/>
                <w:szCs w:val="20"/>
                <w:lang w:val="en-US"/>
              </w:rPr>
              <w:t>“</w:t>
            </w:r>
            <w:r w:rsidR="00A44A63" w:rsidRPr="00CC6B61">
              <w:rPr>
                <w:rFonts w:cs="Times New Roman"/>
                <w:bCs/>
                <w:iCs/>
                <w:sz w:val="20"/>
                <w:szCs w:val="20"/>
                <w:lang w:val="en-US"/>
              </w:rPr>
              <w:t xml:space="preserve">On some addenda and amendments to the decision no. 28/2020 of the Assembly </w:t>
            </w:r>
            <w:r w:rsidR="001D0788">
              <w:rPr>
                <w:rFonts w:cs="Times New Roman"/>
                <w:bCs/>
                <w:iCs/>
                <w:sz w:val="20"/>
                <w:szCs w:val="20"/>
                <w:lang w:val="en-US"/>
              </w:rPr>
              <w:t>“</w:t>
            </w:r>
            <w:r w:rsidR="00A44A63" w:rsidRPr="00CC6B61">
              <w:rPr>
                <w:rFonts w:cs="Times New Roman"/>
                <w:bCs/>
                <w:iCs/>
                <w:sz w:val="20"/>
                <w:szCs w:val="20"/>
                <w:lang w:val="en-US"/>
              </w:rPr>
              <w:t>On the approval of the organizational structure, organigram and salary classification of the personnel of the High Inspector of Justice</w:t>
            </w:r>
            <w:r w:rsidR="001D0788">
              <w:rPr>
                <w:rFonts w:cs="Times New Roman"/>
                <w:bCs/>
                <w:iCs/>
                <w:sz w:val="20"/>
                <w:szCs w:val="20"/>
                <w:lang w:val="en-US"/>
              </w:rPr>
              <w:t>”</w:t>
            </w:r>
            <w:r w:rsidR="00B002DB" w:rsidRPr="00CC6B61">
              <w:rPr>
                <w:rFonts w:cs="Times New Roman"/>
                <w:bCs/>
                <w:iCs/>
                <w:sz w:val="20"/>
                <w:szCs w:val="20"/>
                <w:lang w:val="en-US"/>
              </w:rPr>
              <w:t xml:space="preserve">. </w:t>
            </w:r>
            <w:r w:rsidR="00A44A63" w:rsidRPr="00CC6B61">
              <w:rPr>
                <w:rFonts w:cs="Times New Roman"/>
                <w:bCs/>
                <w:iCs/>
                <w:sz w:val="20"/>
                <w:szCs w:val="20"/>
                <w:lang w:val="en-US"/>
              </w:rPr>
              <w:t>T</w:t>
            </w:r>
            <w:r w:rsidRPr="00CC6B61">
              <w:rPr>
                <w:rFonts w:cs="Times New Roman"/>
                <w:iCs/>
                <w:sz w:val="20"/>
                <w:szCs w:val="20"/>
                <w:lang w:val="en-US"/>
              </w:rPr>
              <w:t>he High Inspector of Justice, during 2023, continued with the legal procedures to fill the vacancies created and those that resulted from the restructuring. Further details regarding the procedures for filling vacant positions can be found in the data for measure 1.3.2.</w:t>
            </w:r>
          </w:p>
        </w:tc>
      </w:tr>
      <w:tr w:rsidR="00B002DB" w:rsidRPr="00CC6B61" w14:paraId="24967D83"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1D973A06"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lastRenderedPageBreak/>
              <w:t>1.2.11</w:t>
            </w:r>
          </w:p>
        </w:tc>
        <w:tc>
          <w:tcPr>
            <w:tcW w:w="8031" w:type="dxa"/>
            <w:tcBorders>
              <w:top w:val="single" w:sz="4" w:space="0" w:color="000000"/>
              <w:left w:val="single" w:sz="4" w:space="0" w:color="000000"/>
              <w:bottom w:val="single" w:sz="4" w:space="0" w:color="000000"/>
              <w:right w:val="single" w:sz="4" w:space="0" w:color="000000"/>
            </w:tcBorders>
          </w:tcPr>
          <w:p w14:paraId="4D99BC70" w14:textId="296F2129" w:rsidR="00B002DB" w:rsidRPr="00CC6B61" w:rsidRDefault="005E5CDA" w:rsidP="00695A8C">
            <w:pPr>
              <w:spacing w:after="120" w:line="276" w:lineRule="auto"/>
              <w:rPr>
                <w:rFonts w:cs="Times New Roman"/>
                <w:i/>
                <w:sz w:val="20"/>
                <w:szCs w:val="20"/>
                <w:lang w:val="en-US"/>
              </w:rPr>
            </w:pPr>
            <w:r w:rsidRPr="00CC6B61">
              <w:rPr>
                <w:rFonts w:cs="Times New Roman"/>
                <w:b/>
                <w:bCs/>
                <w:i/>
                <w:sz w:val="20"/>
                <w:szCs w:val="20"/>
                <w:lang w:val="en-US"/>
              </w:rPr>
              <w:t>Review and consolidation of the internal rules of the HIJ</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B002DB" w:rsidRPr="00CC6B61">
              <w:rPr>
                <w:rFonts w:cs="Times New Roman"/>
                <w:bCs/>
                <w:iCs/>
                <w:sz w:val="20"/>
                <w:szCs w:val="20"/>
                <w:lang w:val="en-US"/>
              </w:rPr>
              <w:t xml:space="preserve"> 2021-2025)</w:t>
            </w:r>
          </w:p>
          <w:p w14:paraId="1DDF00BD" w14:textId="55937766"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b/>
                <w:bCs/>
                <w:iCs/>
                <w:sz w:val="20"/>
                <w:szCs w:val="20"/>
                <w:lang w:val="en-US"/>
              </w:rPr>
              <w:t>:</w:t>
            </w:r>
            <w:r w:rsidR="00B002DB" w:rsidRPr="00CC6B61">
              <w:rPr>
                <w:rFonts w:cs="Times New Roman"/>
                <w:iCs/>
                <w:sz w:val="20"/>
                <w:szCs w:val="20"/>
                <w:lang w:val="en-US"/>
              </w:rPr>
              <w:t xml:space="preserve"> </w:t>
            </w:r>
            <w:r w:rsidR="00A44A63" w:rsidRPr="00CC6B61">
              <w:rPr>
                <w:rFonts w:cs="Times New Roman"/>
                <w:bCs/>
                <w:iCs/>
                <w:sz w:val="20"/>
                <w:szCs w:val="20"/>
                <w:lang w:val="en-US"/>
              </w:rPr>
              <w:t>High Inspector of Justice</w:t>
            </w:r>
          </w:p>
          <w:p w14:paraId="0F2C034B" w14:textId="5BBD0DA3" w:rsidR="00B002DB" w:rsidRPr="00CC6B61" w:rsidRDefault="006F3D1D" w:rsidP="00695A8C">
            <w:pPr>
              <w:spacing w:after="120" w:line="276" w:lineRule="auto"/>
              <w:rPr>
                <w:rFonts w:cs="Times New Roman"/>
                <w:b/>
                <w:bCs/>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b/>
                <w:bCs/>
                <w:iCs/>
                <w:sz w:val="20"/>
                <w:szCs w:val="20"/>
                <w:lang w:val="en-US"/>
              </w:rPr>
              <w:t>:</w:t>
            </w:r>
          </w:p>
          <w:p w14:paraId="2687034E" w14:textId="29F89294" w:rsidR="00A44A63" w:rsidRPr="00CC6B61" w:rsidRDefault="00A44A63" w:rsidP="00695A8C">
            <w:pPr>
              <w:spacing w:after="120" w:line="276" w:lineRule="auto"/>
              <w:rPr>
                <w:rFonts w:cs="Times New Roman"/>
                <w:iCs/>
                <w:sz w:val="20"/>
                <w:szCs w:val="20"/>
                <w:lang w:val="en-US"/>
              </w:rPr>
            </w:pPr>
            <w:r w:rsidRPr="00CC6B61">
              <w:rPr>
                <w:rFonts w:cs="Times New Roman"/>
                <w:iCs/>
                <w:sz w:val="20"/>
                <w:szCs w:val="20"/>
                <w:lang w:val="en-US"/>
              </w:rPr>
              <w:t>The High Inspector of Justice reports that during 2023 he approved 28 orders and decisions of an administrative nature.</w:t>
            </w:r>
          </w:p>
        </w:tc>
      </w:tr>
      <w:tr w:rsidR="00B002DB" w:rsidRPr="00CC6B61" w14:paraId="225C8D5B" w14:textId="77777777" w:rsidTr="001E5060">
        <w:tc>
          <w:tcPr>
            <w:tcW w:w="1059" w:type="dxa"/>
            <w:tcBorders>
              <w:top w:val="single" w:sz="4" w:space="0" w:color="000000"/>
              <w:left w:val="single" w:sz="4" w:space="0" w:color="000000"/>
              <w:bottom w:val="single" w:sz="4" w:space="0" w:color="000000"/>
              <w:right w:val="single" w:sz="4" w:space="0" w:color="000000"/>
            </w:tcBorders>
            <w:shd w:val="clear" w:color="auto" w:fill="A6D2C9"/>
          </w:tcPr>
          <w:p w14:paraId="3C59CA94" w14:textId="77777777" w:rsidR="00B002DB" w:rsidRPr="00CC6B61" w:rsidRDefault="00B002DB" w:rsidP="00695A8C">
            <w:pPr>
              <w:spacing w:after="120" w:line="276" w:lineRule="auto"/>
              <w:rPr>
                <w:rFonts w:cs="Times New Roman"/>
                <w:sz w:val="20"/>
                <w:szCs w:val="20"/>
                <w:lang w:val="en-US"/>
              </w:rPr>
            </w:pPr>
            <w:r w:rsidRPr="00CC6B61">
              <w:rPr>
                <w:rFonts w:cs="Times New Roman"/>
                <w:sz w:val="20"/>
                <w:szCs w:val="20"/>
                <w:lang w:val="en-US"/>
              </w:rPr>
              <w:t>1.2.12</w:t>
            </w:r>
          </w:p>
        </w:tc>
        <w:tc>
          <w:tcPr>
            <w:tcW w:w="8031" w:type="dxa"/>
            <w:tcBorders>
              <w:top w:val="single" w:sz="4" w:space="0" w:color="000000"/>
              <w:left w:val="single" w:sz="4" w:space="0" w:color="000000"/>
              <w:bottom w:val="single" w:sz="4" w:space="0" w:color="000000"/>
              <w:right w:val="single" w:sz="4" w:space="0" w:color="000000"/>
            </w:tcBorders>
          </w:tcPr>
          <w:p w14:paraId="5BBD6E40" w14:textId="738F81EB" w:rsidR="00B002DB" w:rsidRPr="00CC6B61" w:rsidRDefault="005E5CDA" w:rsidP="00695A8C">
            <w:pPr>
              <w:spacing w:after="120" w:line="276" w:lineRule="auto"/>
              <w:rPr>
                <w:rFonts w:cs="Times New Roman"/>
                <w:i/>
                <w:sz w:val="20"/>
                <w:szCs w:val="20"/>
                <w:lang w:val="en-US"/>
              </w:rPr>
            </w:pPr>
            <w:r w:rsidRPr="00CC6B61">
              <w:rPr>
                <w:rFonts w:cs="Times New Roman"/>
                <w:b/>
                <w:bCs/>
                <w:i/>
                <w:sz w:val="20"/>
                <w:szCs w:val="20"/>
                <w:lang w:val="en-US"/>
              </w:rPr>
              <w:t>Preparation of the HIJ operational plan for handling backlog complaints</w:t>
            </w:r>
            <w:r w:rsidR="00B002DB" w:rsidRPr="00CC6B61">
              <w:rPr>
                <w:rFonts w:cs="Times New Roman"/>
                <w:b/>
                <w:bCs/>
                <w:i/>
                <w:sz w:val="20"/>
                <w:szCs w:val="20"/>
                <w:lang w:val="en-US"/>
              </w:rPr>
              <w:t>.</w:t>
            </w:r>
            <w:r w:rsidR="00B002DB" w:rsidRPr="00CC6B61">
              <w:rPr>
                <w:rFonts w:cs="Times New Roman"/>
                <w:i/>
                <w:sz w:val="20"/>
                <w:szCs w:val="20"/>
                <w:lang w:val="en-US"/>
              </w:rPr>
              <w:t xml:space="preserve"> </w:t>
            </w:r>
            <w:r w:rsidR="00B002DB" w:rsidRPr="00CC6B61">
              <w:rPr>
                <w:rFonts w:cs="Times New Roman"/>
                <w:bCs/>
                <w:iCs/>
                <w:sz w:val="20"/>
                <w:szCs w:val="20"/>
                <w:lang w:val="en-US"/>
              </w:rPr>
              <w:t>(</w:t>
            </w:r>
            <w:r w:rsidR="00001B94" w:rsidRPr="00CC6B61">
              <w:rPr>
                <w:rFonts w:cs="Times New Roman"/>
                <w:bCs/>
                <w:iCs/>
                <w:sz w:val="20"/>
                <w:szCs w:val="20"/>
                <w:lang w:val="en-US"/>
              </w:rPr>
              <w:t>IP</w:t>
            </w:r>
            <w:r w:rsidR="00B002DB" w:rsidRPr="00CC6B61">
              <w:rPr>
                <w:rFonts w:cs="Times New Roman"/>
                <w:bCs/>
                <w:iCs/>
                <w:sz w:val="20"/>
                <w:szCs w:val="20"/>
                <w:lang w:val="en-US"/>
              </w:rPr>
              <w:t xml:space="preserve"> 2021-2025)</w:t>
            </w:r>
          </w:p>
          <w:p w14:paraId="0D3B68F7" w14:textId="542861C2" w:rsidR="00B002DB" w:rsidRPr="00CC6B61" w:rsidRDefault="00FB203E" w:rsidP="00695A8C">
            <w:pPr>
              <w:spacing w:after="120" w:line="276" w:lineRule="auto"/>
              <w:rPr>
                <w:rFonts w:cs="Times New Roman"/>
                <w:iCs/>
                <w:sz w:val="20"/>
                <w:szCs w:val="20"/>
                <w:lang w:val="en-US"/>
              </w:rPr>
            </w:pPr>
            <w:r w:rsidRPr="00CC6B61">
              <w:rPr>
                <w:rFonts w:cs="Times New Roman"/>
                <w:b/>
                <w:bCs/>
                <w:iCs/>
                <w:sz w:val="20"/>
                <w:szCs w:val="20"/>
                <w:u w:val="single"/>
                <w:lang w:val="en-US"/>
              </w:rPr>
              <w:t>Reporting institution</w:t>
            </w:r>
            <w:r w:rsidR="00B002DB" w:rsidRPr="00CC6B61">
              <w:rPr>
                <w:rFonts w:cs="Times New Roman"/>
                <w:iCs/>
                <w:sz w:val="20"/>
                <w:szCs w:val="20"/>
                <w:lang w:val="en-US"/>
              </w:rPr>
              <w:t xml:space="preserve">: </w:t>
            </w:r>
            <w:r w:rsidR="00A44A63" w:rsidRPr="00CC6B61">
              <w:rPr>
                <w:rFonts w:cs="Times New Roman"/>
                <w:bCs/>
                <w:iCs/>
                <w:sz w:val="20"/>
                <w:szCs w:val="20"/>
                <w:lang w:val="en-US"/>
              </w:rPr>
              <w:t xml:space="preserve">High Inspector of Justice </w:t>
            </w:r>
          </w:p>
          <w:p w14:paraId="3B368BCB" w14:textId="5050C68C" w:rsidR="00B002DB" w:rsidRPr="00CC6B61" w:rsidRDefault="006F3D1D" w:rsidP="00695A8C">
            <w:pPr>
              <w:spacing w:after="120" w:line="276" w:lineRule="auto"/>
              <w:rPr>
                <w:rFonts w:cs="Times New Roman"/>
                <w:b/>
                <w:bCs/>
                <w:iCs/>
                <w:sz w:val="20"/>
                <w:szCs w:val="20"/>
                <w:lang w:val="en-US"/>
              </w:rPr>
            </w:pPr>
            <w:r w:rsidRPr="00CC6B61">
              <w:rPr>
                <w:rFonts w:cs="Times New Roman"/>
                <w:b/>
                <w:bCs/>
                <w:iCs/>
                <w:sz w:val="20"/>
                <w:szCs w:val="20"/>
                <w:u w:val="single"/>
                <w:lang w:val="en-US"/>
              </w:rPr>
              <w:t>Information on the implementation of the measure</w:t>
            </w:r>
            <w:r w:rsidR="00B002DB" w:rsidRPr="00CC6B61">
              <w:rPr>
                <w:rFonts w:cs="Times New Roman"/>
                <w:b/>
                <w:bCs/>
                <w:iCs/>
                <w:sz w:val="20"/>
                <w:szCs w:val="20"/>
                <w:lang w:val="en-US"/>
              </w:rPr>
              <w:t>:</w:t>
            </w:r>
          </w:p>
          <w:p w14:paraId="703BB73E" w14:textId="00809944" w:rsidR="00A44A63" w:rsidRPr="00CC6B61" w:rsidRDefault="00A44A63" w:rsidP="00A44A63">
            <w:pPr>
              <w:spacing w:after="120" w:line="276" w:lineRule="auto"/>
              <w:rPr>
                <w:rFonts w:cs="Times New Roman"/>
                <w:iCs/>
                <w:sz w:val="20"/>
                <w:szCs w:val="20"/>
                <w:lang w:val="en-US"/>
              </w:rPr>
            </w:pPr>
            <w:r w:rsidRPr="00CC6B61">
              <w:rPr>
                <w:rFonts w:cs="Times New Roman"/>
                <w:iCs/>
                <w:sz w:val="20"/>
                <w:szCs w:val="20"/>
                <w:lang w:val="en-US"/>
              </w:rPr>
              <w:t>In 2022, the HIJ completed 534 backlogged complaints of previous institutions. For the period January-December 2023, the High Inspector of Justice handled all remaining complaints (1072), thus closing the handling of complaints inherited from previous institutions.</w:t>
            </w:r>
          </w:p>
          <w:p w14:paraId="37ADD1F6" w14:textId="526FB4E8" w:rsidR="00A44A63" w:rsidRPr="00CC6B61" w:rsidRDefault="00A44A63" w:rsidP="00A44A63">
            <w:pPr>
              <w:spacing w:after="120" w:line="276" w:lineRule="auto"/>
              <w:rPr>
                <w:rFonts w:cs="Times New Roman"/>
                <w:i/>
                <w:sz w:val="20"/>
                <w:szCs w:val="20"/>
                <w:lang w:val="en-US"/>
              </w:rPr>
            </w:pPr>
            <w:r w:rsidRPr="00CC6B61">
              <w:rPr>
                <w:rFonts w:cs="Times New Roman"/>
                <w:iCs/>
                <w:sz w:val="20"/>
                <w:szCs w:val="20"/>
                <w:lang w:val="en-US"/>
              </w:rPr>
              <w:t>Compari</w:t>
            </w:r>
            <w:r w:rsidR="00E36A4D" w:rsidRPr="00CC6B61">
              <w:rPr>
                <w:rFonts w:cs="Times New Roman"/>
                <w:iCs/>
                <w:sz w:val="20"/>
                <w:szCs w:val="20"/>
                <w:lang w:val="en-US"/>
              </w:rPr>
              <w:t xml:space="preserve">son of </w:t>
            </w:r>
            <w:r w:rsidRPr="00CC6B61">
              <w:rPr>
                <w:rFonts w:cs="Times New Roman"/>
                <w:iCs/>
                <w:sz w:val="20"/>
                <w:szCs w:val="20"/>
                <w:lang w:val="en-US"/>
              </w:rPr>
              <w:t xml:space="preserve">the complaints completed in 2022 (534) </w:t>
            </w:r>
            <w:r w:rsidR="00E36A4D" w:rsidRPr="00CC6B61">
              <w:rPr>
                <w:rFonts w:cs="Times New Roman"/>
                <w:iCs/>
                <w:sz w:val="20"/>
                <w:szCs w:val="20"/>
                <w:lang w:val="en-US"/>
              </w:rPr>
              <w:t>and in</w:t>
            </w:r>
            <w:r w:rsidRPr="00CC6B61">
              <w:rPr>
                <w:rFonts w:cs="Times New Roman"/>
                <w:iCs/>
                <w:sz w:val="20"/>
                <w:szCs w:val="20"/>
                <w:lang w:val="en-US"/>
              </w:rPr>
              <w:t xml:space="preserve"> 2023 (1072) shows higher efficiency results in 2023.</w:t>
            </w:r>
          </w:p>
        </w:tc>
      </w:tr>
    </w:tbl>
    <w:p w14:paraId="53A79E5F" w14:textId="77777777" w:rsidR="00B002DB" w:rsidRPr="00CC6B61" w:rsidRDefault="00B002DB" w:rsidP="00A56C49">
      <w:pPr>
        <w:rPr>
          <w:rFonts w:cs="Times New Roman"/>
          <w:lang w:val="en-US"/>
        </w:rPr>
      </w:pPr>
    </w:p>
    <w:p w14:paraId="607372D5" w14:textId="42002B70" w:rsidR="00B002DB" w:rsidRPr="00CC6B61" w:rsidRDefault="005E5CDA" w:rsidP="00A56C49">
      <w:pPr>
        <w:spacing w:after="120" w:line="276" w:lineRule="auto"/>
        <w:rPr>
          <w:rFonts w:cs="Times New Roman"/>
          <w:lang w:val="en-US"/>
        </w:rPr>
      </w:pPr>
      <w:r w:rsidRPr="00CC6B61">
        <w:rPr>
          <w:rFonts w:cs="Times New Roman"/>
          <w:lang w:val="en-US"/>
        </w:rPr>
        <w:t>Two performance indicators are related to SO 1.2</w:t>
      </w:r>
      <w:r w:rsidR="00B002DB" w:rsidRPr="00CC6B61">
        <w:rPr>
          <w:rFonts w:cs="Times New Roman"/>
          <w:lang w:val="en-US"/>
        </w:rPr>
        <w:t>:</w:t>
      </w:r>
    </w:p>
    <w:p w14:paraId="48094ACB" w14:textId="4E4F68FC" w:rsidR="00B002DB" w:rsidRPr="00CC6B61" w:rsidRDefault="005E5CDA" w:rsidP="00A56C49">
      <w:pPr>
        <w:spacing w:after="120" w:line="276" w:lineRule="auto"/>
        <w:rPr>
          <w:rFonts w:cs="Times New Roman"/>
          <w:lang w:val="en-US"/>
        </w:rPr>
      </w:pPr>
      <w:r w:rsidRPr="00CC6B61">
        <w:rPr>
          <w:rFonts w:cs="Times New Roman"/>
          <w:b/>
          <w:lang w:val="en-US"/>
        </w:rPr>
        <w:t>The number of sublegal acts adopted in relation to the competence, efficiency and coordination of the governing bodies of the justice system (separate values for HJC/HPC/HIJ</w:t>
      </w:r>
      <w:r w:rsidR="00B002DB" w:rsidRPr="00CC6B61">
        <w:rPr>
          <w:rFonts w:cs="Times New Roman"/>
          <w:b/>
          <w:lang w:val="en-US"/>
        </w:rPr>
        <w:t xml:space="preserve">). </w:t>
      </w:r>
    </w:p>
    <w:p w14:paraId="2787196D" w14:textId="41E554C3" w:rsidR="00B002DB" w:rsidRPr="00CC6B61" w:rsidRDefault="00E36A4D" w:rsidP="00A56C49">
      <w:pPr>
        <w:spacing w:after="120" w:line="276" w:lineRule="auto"/>
        <w:rPr>
          <w:rFonts w:cs="Times New Roman"/>
          <w:lang w:val="en-US"/>
        </w:rPr>
      </w:pPr>
      <w:r w:rsidRPr="00CC6B61">
        <w:rPr>
          <w:rFonts w:cs="Times New Roman"/>
          <w:lang w:val="en-US"/>
        </w:rPr>
        <w:t>The passport of indicators defines as target values for this indicator 6 regulatory acts related to competence, efficiency and coordination for the HJC, 4 acts for the HPC and 2 acts for the HIJ</w:t>
      </w:r>
      <w:r w:rsidR="00B002DB" w:rsidRPr="00CC6B61">
        <w:rPr>
          <w:rFonts w:cs="Times New Roman"/>
          <w:lang w:val="en-US"/>
        </w:rPr>
        <w:t xml:space="preserve">. </w:t>
      </w:r>
    </w:p>
    <w:p w14:paraId="04E72F9C" w14:textId="0D9F78E5" w:rsidR="00B002DB" w:rsidRPr="00CC6B61" w:rsidRDefault="00932810" w:rsidP="00A56C49">
      <w:pPr>
        <w:spacing w:after="120" w:line="276" w:lineRule="auto"/>
        <w:rPr>
          <w:rFonts w:cs="Times New Roman"/>
          <w:lang w:val="en-US"/>
        </w:rPr>
      </w:pPr>
      <w:r w:rsidRPr="00CC6B61">
        <w:rPr>
          <w:rFonts w:cs="Times New Roman"/>
          <w:lang w:val="en-US"/>
        </w:rPr>
        <w:t xml:space="preserve">Pursuant to Article 94, paragraph 4 of Law No. 115/2016 </w:t>
      </w:r>
      <w:r w:rsidR="001D0788">
        <w:rPr>
          <w:rFonts w:cs="Times New Roman"/>
          <w:lang w:val="en-US"/>
        </w:rPr>
        <w:t>“</w:t>
      </w:r>
      <w:r w:rsidRPr="00CC6B61">
        <w:rPr>
          <w:rFonts w:cs="Times New Roman"/>
          <w:lang w:val="en-US"/>
        </w:rPr>
        <w:t>On the governance institutions of the justice system</w:t>
      </w:r>
      <w:r w:rsidR="001D0788">
        <w:rPr>
          <w:rFonts w:cs="Times New Roman"/>
          <w:lang w:val="en-US"/>
        </w:rPr>
        <w:t>”</w:t>
      </w:r>
      <w:r w:rsidRPr="00CC6B61">
        <w:rPr>
          <w:rFonts w:cs="Times New Roman"/>
          <w:lang w:val="en-US"/>
        </w:rPr>
        <w:t xml:space="preserve">, according to which the High Judicial Council approves the standard rules for the internal functioning of the courts, the High Judicial Council approved a total of 27 sub-legal acts, of which 1 decision is related to the </w:t>
      </w:r>
      <w:r w:rsidR="001D0788">
        <w:rPr>
          <w:rFonts w:cs="Times New Roman"/>
          <w:lang w:val="en-US"/>
        </w:rPr>
        <w:t>“</w:t>
      </w:r>
      <w:r w:rsidRPr="00CC6B61">
        <w:rPr>
          <w:rFonts w:cs="Times New Roman"/>
          <w:lang w:val="en-US"/>
        </w:rPr>
        <w:t>Approval of the rules for the ethical and professional evaluation of judges appointed to the High Judicial Council</w:t>
      </w:r>
      <w:r w:rsidR="001D0788">
        <w:rPr>
          <w:rFonts w:cs="Times New Roman"/>
          <w:lang w:val="en-US"/>
        </w:rPr>
        <w:t>”</w:t>
      </w:r>
      <w:r w:rsidR="00B002DB" w:rsidRPr="00CC6B61">
        <w:rPr>
          <w:rFonts w:cs="Times New Roman"/>
          <w:lang w:val="en-US"/>
        </w:rPr>
        <w:t xml:space="preserve">; </w:t>
      </w:r>
      <w:r w:rsidRPr="00CC6B61">
        <w:rPr>
          <w:rFonts w:cs="Times New Roman"/>
          <w:lang w:val="en-US"/>
        </w:rPr>
        <w:t>The other 26 acts are related to the implementation of the reorganization of the courts</w:t>
      </w:r>
      <w:r w:rsidR="00B002DB" w:rsidRPr="00CC6B61">
        <w:rPr>
          <w:rFonts w:cs="Times New Roman"/>
          <w:lang w:val="en-US"/>
        </w:rPr>
        <w:t xml:space="preserve">. </w:t>
      </w:r>
      <w:r w:rsidRPr="00CC6B61">
        <w:rPr>
          <w:rFonts w:cs="Times New Roman"/>
          <w:lang w:val="en-US"/>
        </w:rPr>
        <w:t>Until the end of 2023, the HIJ reported that it had approved 28 acts (orders of an administrative nature), while the HPC reported 7 acts</w:t>
      </w:r>
      <w:r w:rsidR="00B002DB" w:rsidRPr="00CC6B61">
        <w:rPr>
          <w:rFonts w:cs="Times New Roman"/>
          <w:lang w:val="en-US"/>
        </w:rPr>
        <w:t xml:space="preserve">. </w:t>
      </w:r>
    </w:p>
    <w:p w14:paraId="5C596C2B" w14:textId="77777777" w:rsidR="009247ED" w:rsidRPr="00CC6B61" w:rsidRDefault="00B002DB" w:rsidP="00C5677B">
      <w:pPr>
        <w:rPr>
          <w:rFonts w:cs="Times New Roman"/>
          <w:lang w:val="en-US"/>
        </w:rPr>
      </w:pPr>
      <w:r w:rsidRPr="00CC6B61">
        <w:rPr>
          <w:rFonts w:cs="Times New Roman"/>
          <w:noProof/>
          <w:lang w:val="en-GB" w:eastAsia="en-GB"/>
        </w:rPr>
        <w:drawing>
          <wp:inline distT="0" distB="0" distL="0" distR="0" wp14:anchorId="4A9A3260" wp14:editId="2C7D2329">
            <wp:extent cx="5745480" cy="2011680"/>
            <wp:effectExtent l="0" t="0" r="7620" b="7620"/>
            <wp:docPr id="1208317327" name="Chart 1">
              <a:extLst xmlns:a="http://schemas.openxmlformats.org/drawingml/2006/main">
                <a:ext uri="{FF2B5EF4-FFF2-40B4-BE49-F238E27FC236}">
                  <a16:creationId xmlns:a16="http://schemas.microsoft.com/office/drawing/2014/main" id="{00000000-0008-0000-0100-00001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4BC27C4" w14:textId="5F8992AA" w:rsidR="00C5677B" w:rsidRPr="00CC6B61" w:rsidRDefault="00932810" w:rsidP="00901DB3">
      <w:pPr>
        <w:spacing w:after="120" w:line="276" w:lineRule="auto"/>
        <w:rPr>
          <w:rFonts w:cs="Times New Roman"/>
          <w:b/>
          <w:lang w:val="en-US"/>
        </w:rPr>
      </w:pPr>
      <w:r w:rsidRPr="00CC6B61">
        <w:rPr>
          <w:rFonts w:cs="Times New Roman"/>
          <w:b/>
          <w:lang w:val="en-US"/>
        </w:rPr>
        <w:t>The number of proposals for legal amendments made by the governance bodies of the justice system</w:t>
      </w:r>
      <w:r w:rsidR="00B002DB" w:rsidRPr="00CC6B61">
        <w:rPr>
          <w:rFonts w:cs="Times New Roman"/>
          <w:b/>
          <w:lang w:val="en-US"/>
        </w:rPr>
        <w:t>.</w:t>
      </w:r>
      <w:r w:rsidR="00C5677B" w:rsidRPr="00CC6B61">
        <w:rPr>
          <w:rFonts w:cs="Times New Roman"/>
          <w:b/>
          <w:lang w:val="en-US"/>
        </w:rPr>
        <w:t xml:space="preserve"> </w:t>
      </w:r>
    </w:p>
    <w:p w14:paraId="6C08FB34" w14:textId="4D37123B" w:rsidR="00B002DB" w:rsidRPr="00CC6B61" w:rsidRDefault="00932810" w:rsidP="002E53E5">
      <w:pPr>
        <w:spacing w:after="120" w:line="276" w:lineRule="auto"/>
        <w:rPr>
          <w:rFonts w:eastAsia="Times New Roman" w:cs="Times New Roman"/>
          <w:color w:val="000000"/>
          <w:lang w:val="en-US"/>
        </w:rPr>
      </w:pPr>
      <w:r w:rsidRPr="00CC6B61">
        <w:rPr>
          <w:rFonts w:eastAsia="Times New Roman" w:cs="Times New Roman"/>
          <w:color w:val="000000"/>
          <w:lang w:val="en-US"/>
        </w:rPr>
        <w:lastRenderedPageBreak/>
        <w:t>In 2023, the HIJ proposed 2 legal amendments, reaching the target set for 2023, while the HPC has not proposed any legal amendments even though the target was 2 proposals. The HJC has reached the target and has proposed 3 legal amendments as follows</w:t>
      </w:r>
      <w:r w:rsidR="00B002DB" w:rsidRPr="00CC6B61">
        <w:rPr>
          <w:rFonts w:eastAsia="Times New Roman" w:cs="Times New Roman"/>
          <w:color w:val="000000"/>
          <w:lang w:val="en-US"/>
        </w:rPr>
        <w:t>:</w:t>
      </w:r>
    </w:p>
    <w:p w14:paraId="2F99F96B" w14:textId="66B5D6AF" w:rsidR="00B002DB" w:rsidRPr="00CC6B61" w:rsidRDefault="00932810" w:rsidP="002E53E5">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draft law </w:t>
      </w:r>
      <w:r w:rsidR="001D0788">
        <w:rPr>
          <w:rFonts w:eastAsia="Times New Roman" w:cs="Times New Roman"/>
          <w:color w:val="000000"/>
          <w:lang w:val="en-US"/>
        </w:rPr>
        <w:t>“</w:t>
      </w:r>
      <w:r w:rsidRPr="00CC6B61">
        <w:rPr>
          <w:rFonts w:eastAsia="Times New Roman" w:cs="Times New Roman"/>
          <w:color w:val="000000"/>
          <w:lang w:val="en-US"/>
        </w:rPr>
        <w:t xml:space="preserve">On some addenda and amendments to law no. 8116, dated 29.03.1996 </w:t>
      </w:r>
      <w:r w:rsidR="001D0788">
        <w:rPr>
          <w:rFonts w:eastAsia="Times New Roman" w:cs="Times New Roman"/>
          <w:color w:val="000000"/>
          <w:lang w:val="en-US"/>
        </w:rPr>
        <w:t>“</w:t>
      </w:r>
      <w:r w:rsidRPr="00CC6B61">
        <w:rPr>
          <w:rFonts w:eastAsia="Times New Roman" w:cs="Times New Roman"/>
          <w:color w:val="000000"/>
          <w:lang w:val="en-US"/>
        </w:rPr>
        <w:t>Civil Procedure Code of the Republic of Albania</w:t>
      </w:r>
      <w:r w:rsidR="001D0788">
        <w:rPr>
          <w:rFonts w:eastAsia="Times New Roman" w:cs="Times New Roman"/>
          <w:color w:val="000000"/>
          <w:lang w:val="en-US"/>
        </w:rPr>
        <w:t>”</w:t>
      </w:r>
      <w:r w:rsidRPr="00CC6B61">
        <w:rPr>
          <w:rFonts w:eastAsia="Times New Roman" w:cs="Times New Roman"/>
          <w:color w:val="000000"/>
          <w:lang w:val="en-US"/>
        </w:rPr>
        <w:t>, as amended</w:t>
      </w:r>
      <w:r w:rsidR="00B002DB" w:rsidRPr="00CC6B61">
        <w:rPr>
          <w:rFonts w:eastAsia="Times New Roman" w:cs="Times New Roman"/>
          <w:color w:val="000000"/>
          <w:lang w:val="en-US"/>
        </w:rPr>
        <w:t>.</w:t>
      </w:r>
    </w:p>
    <w:p w14:paraId="41025DB4" w14:textId="057E6574" w:rsidR="00B002DB" w:rsidRPr="00CC6B61" w:rsidRDefault="00932810" w:rsidP="002E53E5">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draft law </w:t>
      </w:r>
      <w:r w:rsidR="001D0788">
        <w:rPr>
          <w:rFonts w:eastAsia="Times New Roman" w:cs="Times New Roman"/>
          <w:color w:val="000000"/>
          <w:lang w:val="en-US"/>
        </w:rPr>
        <w:t>“</w:t>
      </w:r>
      <w:r w:rsidRPr="00CC6B61">
        <w:rPr>
          <w:rFonts w:eastAsia="Times New Roman" w:cs="Times New Roman"/>
          <w:color w:val="000000"/>
          <w:lang w:val="en-US"/>
        </w:rPr>
        <w:t xml:space="preserve">On some addenda and amendments to law no. 49/2012 </w:t>
      </w:r>
      <w:r w:rsidR="001D0788">
        <w:rPr>
          <w:rFonts w:eastAsia="Times New Roman" w:cs="Times New Roman"/>
          <w:color w:val="000000"/>
          <w:lang w:val="en-US"/>
        </w:rPr>
        <w:t>“</w:t>
      </w:r>
      <w:r w:rsidRPr="00CC6B61">
        <w:rPr>
          <w:rFonts w:eastAsia="Times New Roman" w:cs="Times New Roman"/>
          <w:color w:val="000000"/>
          <w:lang w:val="en-US"/>
        </w:rPr>
        <w:t>On administrative courts and administrative dispute resolution</w:t>
      </w:r>
      <w:r w:rsidR="001D0788">
        <w:rPr>
          <w:rFonts w:eastAsia="Times New Roman" w:cs="Times New Roman"/>
          <w:color w:val="000000"/>
          <w:lang w:val="en-US"/>
        </w:rPr>
        <w:t>”</w:t>
      </w:r>
      <w:r w:rsidRPr="00CC6B61">
        <w:rPr>
          <w:rFonts w:eastAsia="Times New Roman" w:cs="Times New Roman"/>
          <w:color w:val="000000"/>
          <w:lang w:val="en-US"/>
        </w:rPr>
        <w:t>, as amended</w:t>
      </w:r>
      <w:r w:rsidR="00F37EA6" w:rsidRPr="00CC6B61">
        <w:rPr>
          <w:rFonts w:eastAsia="Times New Roman" w:cs="Times New Roman"/>
          <w:color w:val="000000"/>
          <w:lang w:val="en-US"/>
        </w:rPr>
        <w:t>.</w:t>
      </w:r>
    </w:p>
    <w:p w14:paraId="210C1301" w14:textId="5F1C815E" w:rsidR="00932810" w:rsidRPr="00CC6B61" w:rsidRDefault="00932810" w:rsidP="00932810">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Proposal for amendment to article 44/1 of Law no. 95/2016 </w:t>
      </w:r>
      <w:r w:rsidR="001D0788">
        <w:rPr>
          <w:rFonts w:eastAsia="Times New Roman" w:cs="Times New Roman"/>
          <w:color w:val="000000"/>
          <w:lang w:val="en-US"/>
        </w:rPr>
        <w:t>“</w:t>
      </w:r>
      <w:r w:rsidRPr="00CC6B61">
        <w:rPr>
          <w:rFonts w:eastAsia="Times New Roman" w:cs="Times New Roman"/>
          <w:color w:val="000000"/>
          <w:lang w:val="en-US"/>
        </w:rPr>
        <w:t xml:space="preserve">On the organization and functioning of institutions </w:t>
      </w:r>
      <w:r w:rsidR="00291C8D" w:rsidRPr="00CC6B61">
        <w:rPr>
          <w:rFonts w:eastAsia="Times New Roman" w:cs="Times New Roman"/>
          <w:color w:val="000000"/>
          <w:lang w:val="en-US"/>
        </w:rPr>
        <w:t xml:space="preserve">for combating </w:t>
      </w:r>
      <w:r w:rsidRPr="00CC6B61">
        <w:rPr>
          <w:rFonts w:eastAsia="Times New Roman" w:cs="Times New Roman"/>
          <w:color w:val="000000"/>
          <w:lang w:val="en-US"/>
        </w:rPr>
        <w:t>corruption and organized crime</w:t>
      </w:r>
      <w:r w:rsidR="001D0788">
        <w:rPr>
          <w:rFonts w:eastAsia="Times New Roman" w:cs="Times New Roman"/>
          <w:color w:val="000000"/>
          <w:lang w:val="en-US"/>
        </w:rPr>
        <w:t>”</w:t>
      </w:r>
      <w:r w:rsidR="00291C8D" w:rsidRPr="00CC6B61">
        <w:rPr>
          <w:rFonts w:eastAsia="Times New Roman" w:cs="Times New Roman"/>
          <w:color w:val="000000"/>
          <w:lang w:val="en-US"/>
        </w:rPr>
        <w:t>.</w:t>
      </w:r>
    </w:p>
    <w:p w14:paraId="1037E007" w14:textId="2C3DDD77" w:rsidR="00B002DB" w:rsidRPr="00CC6B61" w:rsidRDefault="00B002DB" w:rsidP="00C5677B">
      <w:pPr>
        <w:rPr>
          <w:rFonts w:cs="Times New Roman"/>
          <w:lang w:val="en-US"/>
        </w:rPr>
      </w:pPr>
    </w:p>
    <w:p w14:paraId="7007FFBD" w14:textId="44AF1907" w:rsidR="00370E95" w:rsidRPr="00CC6B61" w:rsidRDefault="009559E7" w:rsidP="003E2A9A">
      <w:pPr>
        <w:spacing w:after="120" w:line="276" w:lineRule="auto"/>
        <w:rPr>
          <w:rFonts w:eastAsia="Times New Roman" w:cs="Times New Roman"/>
          <w:b/>
          <w:bCs/>
          <w:lang w:val="en-US"/>
        </w:rPr>
      </w:pPr>
      <w:r w:rsidRPr="00CC6B61">
        <w:rPr>
          <w:rFonts w:cs="Times New Roman"/>
          <w:noProof/>
          <w:lang w:val="en-GB" w:eastAsia="en-GB"/>
        </w:rPr>
        <w:drawing>
          <wp:inline distT="0" distB="0" distL="0" distR="0" wp14:anchorId="0C5FEE7F" wp14:editId="0E3F5097">
            <wp:extent cx="5524500" cy="2202180"/>
            <wp:effectExtent l="0" t="0" r="0" b="7620"/>
            <wp:docPr id="1889290062" name="Chart 1">
              <a:extLst xmlns:a="http://schemas.openxmlformats.org/drawingml/2006/main">
                <a:ext uri="{FF2B5EF4-FFF2-40B4-BE49-F238E27FC236}">
                  <a16:creationId xmlns:a16="http://schemas.microsoft.com/office/drawing/2014/main" id="{8436A657-33E7-4484-90C6-9D463D0640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52D73EB" w14:textId="77777777" w:rsidR="00295110" w:rsidRPr="00CC6B61" w:rsidRDefault="00295110" w:rsidP="003E2A9A">
      <w:pPr>
        <w:spacing w:after="120" w:line="276" w:lineRule="auto"/>
        <w:rPr>
          <w:rFonts w:eastAsia="Times New Roman" w:cs="Times New Roman"/>
          <w:b/>
          <w:bCs/>
          <w:lang w:val="en-US"/>
        </w:rPr>
      </w:pPr>
    </w:p>
    <w:p w14:paraId="45D9C86C" w14:textId="39DEE752" w:rsidR="00370E95" w:rsidRPr="00CC6B61" w:rsidRDefault="001F629F" w:rsidP="003E2A9A">
      <w:pPr>
        <w:pStyle w:val="Heading3"/>
        <w:spacing w:before="0" w:after="120" w:line="276" w:lineRule="auto"/>
        <w:rPr>
          <w:rFonts w:ascii="Times New Roman" w:eastAsia="Times New Roman" w:hAnsi="Times New Roman" w:cs="Times New Roman"/>
          <w:i/>
          <w:sz w:val="24"/>
          <w:szCs w:val="24"/>
          <w:lang w:val="en-US"/>
        </w:rPr>
      </w:pPr>
      <w:bookmarkStart w:id="14" w:name="_Toc164935406"/>
      <w:r w:rsidRPr="00CC6B61">
        <w:rPr>
          <w:rFonts w:ascii="Times New Roman" w:eastAsia="Times New Roman" w:hAnsi="Times New Roman" w:cs="Times New Roman"/>
          <w:i/>
          <w:sz w:val="24"/>
          <w:szCs w:val="24"/>
          <w:lang w:val="en-US"/>
        </w:rPr>
        <w:t>Specifi</w:t>
      </w:r>
      <w:r w:rsidR="00291C8D" w:rsidRPr="00CC6B61">
        <w:rPr>
          <w:rFonts w:ascii="Times New Roman" w:eastAsia="Times New Roman" w:hAnsi="Times New Roman" w:cs="Times New Roman"/>
          <w:i/>
          <w:sz w:val="24"/>
          <w:szCs w:val="24"/>
          <w:lang w:val="en-US"/>
        </w:rPr>
        <w:t>c objective</w:t>
      </w:r>
      <w:r w:rsidRPr="00CC6B61">
        <w:rPr>
          <w:rFonts w:ascii="Times New Roman" w:eastAsia="Times New Roman" w:hAnsi="Times New Roman" w:cs="Times New Roman"/>
          <w:i/>
          <w:sz w:val="24"/>
          <w:szCs w:val="24"/>
          <w:lang w:val="en-US"/>
        </w:rPr>
        <w:t xml:space="preserve"> 1.3.</w:t>
      </w:r>
      <w:bookmarkEnd w:id="14"/>
    </w:p>
    <w:p w14:paraId="4EEAB7E4" w14:textId="4629DDE6" w:rsidR="00370E95" w:rsidRPr="00CC6B61" w:rsidRDefault="00291C8D"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The Action Plan for Objective 1.3 foresees five (5) measures</w:t>
      </w:r>
      <w:r w:rsidR="001F629F" w:rsidRPr="00CC6B61">
        <w:rPr>
          <w:rFonts w:eastAsia="Times New Roman" w:cs="Times New Roman"/>
          <w:color w:val="000000"/>
          <w:lang w:val="en-US"/>
        </w:rPr>
        <w:t xml:space="preserve">, </w:t>
      </w:r>
      <w:r w:rsidRPr="00CC6B61">
        <w:rPr>
          <w:rFonts w:eastAsia="Times New Roman" w:cs="Times New Roman"/>
          <w:color w:val="000000"/>
          <w:lang w:val="en-US"/>
        </w:rPr>
        <w:t>of which</w:t>
      </w:r>
      <w:r w:rsidR="001F629F" w:rsidRPr="00CC6B61">
        <w:rPr>
          <w:rFonts w:eastAsia="Times New Roman" w:cs="Times New Roman"/>
          <w:color w:val="000000"/>
          <w:lang w:val="en-US"/>
        </w:rPr>
        <w:t xml:space="preserve"> </w:t>
      </w:r>
      <w:r w:rsidR="003960C6" w:rsidRPr="00CC6B61">
        <w:rPr>
          <w:rFonts w:eastAsia="Times New Roman" w:cs="Times New Roman"/>
          <w:b/>
          <w:color w:val="58A88D"/>
          <w:lang w:val="en-US"/>
        </w:rPr>
        <w:t>3</w:t>
      </w:r>
      <w:r w:rsidR="001F629F" w:rsidRPr="00CC6B61">
        <w:rPr>
          <w:rFonts w:eastAsia="Times New Roman" w:cs="Times New Roman"/>
          <w:b/>
          <w:color w:val="58A88D"/>
          <w:lang w:val="en-US"/>
        </w:rPr>
        <w:t xml:space="preserve"> m</w:t>
      </w:r>
      <w:r w:rsidRPr="00CC6B61">
        <w:rPr>
          <w:rFonts w:eastAsia="Times New Roman" w:cs="Times New Roman"/>
          <w:b/>
          <w:color w:val="58A88D"/>
          <w:lang w:val="en-US"/>
        </w:rPr>
        <w:t xml:space="preserve">easures </w:t>
      </w:r>
      <w:r w:rsidR="005D5D84">
        <w:rPr>
          <w:rFonts w:eastAsia="Times New Roman" w:cs="Times New Roman"/>
          <w:b/>
          <w:color w:val="58A88D"/>
          <w:lang w:val="en-US"/>
        </w:rPr>
        <w:t>have been</w:t>
      </w:r>
      <w:r w:rsidRPr="00CC6B61">
        <w:rPr>
          <w:rFonts w:eastAsia="Times New Roman" w:cs="Times New Roman"/>
          <w:b/>
          <w:color w:val="58A88D"/>
          <w:lang w:val="en-US"/>
        </w:rPr>
        <w:t xml:space="preserve"> fully implemented</w:t>
      </w:r>
      <w:r w:rsidR="001F629F" w:rsidRPr="00CC6B61">
        <w:rPr>
          <w:rFonts w:eastAsia="Times New Roman" w:cs="Times New Roman"/>
          <w:color w:val="000000"/>
          <w:lang w:val="en-US"/>
        </w:rPr>
        <w:t xml:space="preserve"> </w:t>
      </w:r>
      <w:r w:rsidRPr="00CC6B61">
        <w:rPr>
          <w:rFonts w:eastAsia="Times New Roman" w:cs="Times New Roman"/>
          <w:color w:val="000000"/>
          <w:lang w:val="en-US"/>
        </w:rPr>
        <w:t>and</w:t>
      </w:r>
      <w:r w:rsidR="001F629F" w:rsidRPr="00CC6B61">
        <w:rPr>
          <w:rFonts w:eastAsia="Times New Roman" w:cs="Times New Roman"/>
          <w:color w:val="000000"/>
          <w:lang w:val="en-US"/>
        </w:rPr>
        <w:t xml:space="preserve"> </w:t>
      </w:r>
      <w:r w:rsidR="003960C6" w:rsidRPr="00CC6B61">
        <w:rPr>
          <w:rFonts w:eastAsia="Times New Roman" w:cs="Times New Roman"/>
          <w:b/>
          <w:color w:val="767171"/>
          <w:lang w:val="en-US"/>
        </w:rPr>
        <w:t>2</w:t>
      </w:r>
      <w:r w:rsidR="001F629F" w:rsidRPr="00CC6B61">
        <w:rPr>
          <w:rFonts w:eastAsia="Times New Roman" w:cs="Times New Roman"/>
          <w:b/>
          <w:color w:val="767171"/>
          <w:lang w:val="en-US"/>
        </w:rPr>
        <w:t xml:space="preserve"> m</w:t>
      </w:r>
      <w:r w:rsidRPr="00CC6B61">
        <w:rPr>
          <w:rFonts w:eastAsia="Times New Roman" w:cs="Times New Roman"/>
          <w:b/>
          <w:color w:val="767171"/>
          <w:lang w:val="en-US"/>
        </w:rPr>
        <w:t xml:space="preserve">easures </w:t>
      </w:r>
      <w:r w:rsidR="005D5D84">
        <w:rPr>
          <w:rFonts w:eastAsia="Times New Roman" w:cs="Times New Roman"/>
          <w:b/>
          <w:color w:val="767171"/>
          <w:lang w:val="en-US"/>
        </w:rPr>
        <w:t>have been</w:t>
      </w:r>
      <w:r w:rsidRPr="00CC6B61">
        <w:rPr>
          <w:rFonts w:eastAsia="Times New Roman" w:cs="Times New Roman"/>
          <w:b/>
          <w:color w:val="767171"/>
          <w:lang w:val="en-US"/>
        </w:rPr>
        <w:t xml:space="preserve"> partially implemented</w:t>
      </w:r>
      <w:r w:rsidR="001F629F" w:rsidRPr="00CC6B61">
        <w:rPr>
          <w:rFonts w:eastAsia="Times New Roman" w:cs="Times New Roman"/>
          <w:color w:val="000000"/>
          <w:lang w:val="en-US"/>
        </w:rPr>
        <w:t xml:space="preserve">. </w:t>
      </w:r>
      <w:r w:rsidR="003960C6" w:rsidRPr="00CC6B61">
        <w:rPr>
          <w:rFonts w:eastAsia="Times New Roman" w:cs="Times New Roman"/>
          <w:color w:val="000000"/>
          <w:lang w:val="en-US"/>
        </w:rPr>
        <w:t>6</w:t>
      </w:r>
      <w:r w:rsidR="001F629F" w:rsidRPr="00CC6B61">
        <w:rPr>
          <w:rFonts w:eastAsia="Times New Roman" w:cs="Times New Roman"/>
          <w:color w:val="000000"/>
          <w:lang w:val="en-US"/>
        </w:rPr>
        <w:t xml:space="preserve">0% </w:t>
      </w:r>
      <w:r w:rsidRPr="00CC6B61">
        <w:rPr>
          <w:rFonts w:eastAsia="Times New Roman" w:cs="Times New Roman"/>
          <w:color w:val="000000"/>
          <w:lang w:val="en-US"/>
        </w:rPr>
        <w:t>of measures have been fully implemented</w:t>
      </w:r>
      <w:r w:rsidR="001F629F" w:rsidRPr="00CC6B61">
        <w:rPr>
          <w:rFonts w:eastAsia="Times New Roman" w:cs="Times New Roman"/>
          <w:color w:val="000000"/>
          <w:lang w:val="en-US"/>
        </w:rPr>
        <w:t xml:space="preserve">.  </w:t>
      </w:r>
    </w:p>
    <w:tbl>
      <w:tblPr>
        <w:tblStyle w:val="a7"/>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
        <w:gridCol w:w="8145"/>
      </w:tblGrid>
      <w:tr w:rsidR="00370E95" w:rsidRPr="00CC6B61" w14:paraId="40093FD8" w14:textId="77777777">
        <w:tc>
          <w:tcPr>
            <w:tcW w:w="9180" w:type="dxa"/>
            <w:gridSpan w:val="2"/>
            <w:tcBorders>
              <w:top w:val="single" w:sz="4" w:space="0" w:color="000000"/>
              <w:left w:val="single" w:sz="4" w:space="0" w:color="000000"/>
              <w:bottom w:val="single" w:sz="4" w:space="0" w:color="000000"/>
              <w:right w:val="single" w:sz="4" w:space="0" w:color="000000"/>
            </w:tcBorders>
            <w:shd w:val="clear" w:color="auto" w:fill="767171"/>
          </w:tcPr>
          <w:p w14:paraId="1D9D8BCF" w14:textId="4804708E"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 xml:space="preserve">OS 1.3: </w:t>
            </w:r>
            <w:r w:rsidR="009E196B" w:rsidRPr="00CC6B61">
              <w:rPr>
                <w:rFonts w:eastAsia="Times New Roman" w:cs="Times New Roman"/>
                <w:b/>
                <w:color w:val="FFFFFF"/>
                <w:lang w:val="en-US"/>
              </w:rPr>
              <w:t>Strengthening and consolidation of the governance institutions of the justice system in accordance with European standards, through the creation and development of capacities, so as to carry out the activity with independence, efficiency and professional standards, and the provision of service of the governance institutions in justice fulfills the rules and relevant standards</w:t>
            </w:r>
            <w:r w:rsidRPr="00CC6B61">
              <w:rPr>
                <w:rFonts w:eastAsia="Times New Roman" w:cs="Times New Roman"/>
                <w:b/>
                <w:color w:val="FFFFFF"/>
                <w:lang w:val="en-US"/>
              </w:rPr>
              <w:t>.</w:t>
            </w:r>
          </w:p>
        </w:tc>
      </w:tr>
      <w:tr w:rsidR="00370E95" w:rsidRPr="00CC6B61" w14:paraId="740FA216" w14:textId="77777777">
        <w:tc>
          <w:tcPr>
            <w:tcW w:w="1035" w:type="dxa"/>
            <w:tcBorders>
              <w:top w:val="single" w:sz="4" w:space="0" w:color="000000"/>
              <w:left w:val="single" w:sz="4" w:space="0" w:color="000000"/>
              <w:bottom w:val="single" w:sz="4" w:space="0" w:color="000000"/>
              <w:right w:val="single" w:sz="4" w:space="0" w:color="000000"/>
            </w:tcBorders>
            <w:shd w:val="clear" w:color="auto" w:fill="A6D2C9"/>
          </w:tcPr>
          <w:p w14:paraId="3DE30B6C" w14:textId="77777777" w:rsidR="00370E95" w:rsidRPr="00CC6B61" w:rsidRDefault="001F629F" w:rsidP="003E2A9A">
            <w:pP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t>1.3.1</w:t>
            </w:r>
          </w:p>
        </w:tc>
        <w:tc>
          <w:tcPr>
            <w:tcW w:w="8145" w:type="dxa"/>
            <w:tcBorders>
              <w:top w:val="single" w:sz="4" w:space="0" w:color="000000"/>
              <w:left w:val="single" w:sz="4" w:space="0" w:color="000000"/>
              <w:bottom w:val="single" w:sz="4" w:space="0" w:color="000000"/>
              <w:right w:val="single" w:sz="4" w:space="0" w:color="000000"/>
            </w:tcBorders>
          </w:tcPr>
          <w:p w14:paraId="4A3A12CA" w14:textId="629C2EE6" w:rsidR="00370E95" w:rsidRPr="00CC6B61" w:rsidRDefault="00EE1B8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Completion of the procedures for the appointment, promotion</w:t>
            </w:r>
            <w:r w:rsidR="005D5D84">
              <w:rPr>
                <w:rFonts w:eastAsia="Times New Roman" w:cs="Times New Roman"/>
                <w:b/>
                <w:i/>
                <w:color w:val="3B3838"/>
                <w:sz w:val="20"/>
                <w:szCs w:val="20"/>
                <w:lang w:val="en-US"/>
              </w:rPr>
              <w:t xml:space="preserve"> </w:t>
            </w:r>
            <w:r w:rsidRPr="00CC6B61">
              <w:rPr>
                <w:rFonts w:eastAsia="Times New Roman" w:cs="Times New Roman"/>
                <w:b/>
                <w:i/>
                <w:color w:val="3B3838"/>
                <w:sz w:val="20"/>
                <w:szCs w:val="20"/>
                <w:lang w:val="en-US"/>
              </w:rPr>
              <w:t>and transfer of magistrates graduated from the School of Magistrates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0EFA015" w14:textId="1CA967C2" w:rsidR="00370E95" w:rsidRPr="00CC6B61" w:rsidRDefault="00FB203E"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lang w:val="en-US"/>
              </w:rPr>
              <w:t>Reporting institution</w:t>
            </w:r>
            <w:r w:rsidR="001F629F" w:rsidRPr="00CC6B61">
              <w:rPr>
                <w:rFonts w:eastAsia="Times New Roman" w:cs="Times New Roman"/>
                <w:b/>
                <w:color w:val="3B3838"/>
                <w:sz w:val="20"/>
                <w:szCs w:val="20"/>
                <w:lang w:val="en-US"/>
              </w:rPr>
              <w:t>:</w:t>
            </w:r>
            <w:r w:rsidR="001F629F" w:rsidRPr="00CC6B61">
              <w:rPr>
                <w:rFonts w:eastAsia="Times New Roman" w:cs="Times New Roman"/>
                <w:b/>
                <w:i/>
                <w:color w:val="3B3838"/>
                <w:sz w:val="20"/>
                <w:szCs w:val="20"/>
                <w:lang w:val="en-US"/>
              </w:rPr>
              <w:t xml:space="preserve"> </w:t>
            </w:r>
            <w:r w:rsidR="00A07F80" w:rsidRPr="00CC6B61">
              <w:rPr>
                <w:rFonts w:eastAsia="Times New Roman" w:cs="Times New Roman"/>
                <w:color w:val="3B3838"/>
                <w:sz w:val="20"/>
                <w:szCs w:val="20"/>
                <w:lang w:val="en-US"/>
              </w:rPr>
              <w:t>High Judicial Council</w:t>
            </w:r>
            <w:r w:rsidR="001F629F" w:rsidRPr="00CC6B61">
              <w:rPr>
                <w:rFonts w:eastAsia="Times New Roman" w:cs="Times New Roman"/>
                <w:color w:val="3B3838"/>
                <w:sz w:val="20"/>
                <w:szCs w:val="20"/>
                <w:lang w:val="en-US"/>
              </w:rPr>
              <w:t xml:space="preserve">, </w:t>
            </w:r>
            <w:r w:rsidR="00291C8D" w:rsidRPr="00CC6B61">
              <w:rPr>
                <w:rFonts w:eastAsia="Times New Roman" w:cs="Times New Roman"/>
                <w:color w:val="3B3838"/>
                <w:sz w:val="20"/>
                <w:szCs w:val="20"/>
                <w:lang w:val="en-US"/>
              </w:rPr>
              <w:t xml:space="preserve">High Prosecutorial Council </w:t>
            </w:r>
          </w:p>
          <w:p w14:paraId="73DD1127" w14:textId="6704A463" w:rsidR="00370E95" w:rsidRPr="00CC6B61" w:rsidRDefault="006F3D1D" w:rsidP="003E2A9A">
            <w:pPr>
              <w:pBdr>
                <w:top w:val="nil"/>
                <w:left w:val="nil"/>
                <w:bottom w:val="nil"/>
                <w:right w:val="nil"/>
                <w:between w:val="nil"/>
              </w:pBdr>
              <w:shd w:val="clear" w:color="auto" w:fill="FFFFFF"/>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p>
          <w:p w14:paraId="5F286161" w14:textId="7B116E4E" w:rsidR="00A22639" w:rsidRPr="00CC6B61" w:rsidRDefault="00A22639" w:rsidP="00A22639">
            <w:pP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 xml:space="preserve">The </w:t>
            </w:r>
            <w:r w:rsidR="00D8352B" w:rsidRPr="00CC6B61">
              <w:rPr>
                <w:rFonts w:eastAsia="Times New Roman" w:cs="Times New Roman"/>
                <w:color w:val="000000"/>
                <w:sz w:val="20"/>
                <w:szCs w:val="20"/>
                <w:lang w:val="en-US"/>
              </w:rPr>
              <w:t>HPC</w:t>
            </w:r>
            <w:r w:rsidRPr="00CC6B61">
              <w:rPr>
                <w:rFonts w:eastAsia="Times New Roman" w:cs="Times New Roman"/>
                <w:color w:val="000000"/>
                <w:sz w:val="20"/>
                <w:szCs w:val="20"/>
                <w:lang w:val="en-US"/>
              </w:rPr>
              <w:t xml:space="preserve"> reported on the appointment of 26 new prosecutors who graduated from </w:t>
            </w:r>
            <w:r w:rsidR="00D8352B" w:rsidRPr="00CC6B61">
              <w:rPr>
                <w:rFonts w:eastAsia="Times New Roman" w:cs="Times New Roman"/>
                <w:color w:val="000000"/>
                <w:sz w:val="20"/>
                <w:szCs w:val="20"/>
                <w:lang w:val="en-US"/>
              </w:rPr>
              <w:t>the SoM</w:t>
            </w:r>
            <w:r w:rsidRPr="00CC6B61">
              <w:rPr>
                <w:rFonts w:eastAsia="Times New Roman" w:cs="Times New Roman"/>
                <w:color w:val="000000"/>
                <w:sz w:val="20"/>
                <w:szCs w:val="20"/>
                <w:lang w:val="en-US"/>
              </w:rPr>
              <w:t xml:space="preserve"> in June 2023. The </w:t>
            </w:r>
            <w:r w:rsidR="00D8352B" w:rsidRPr="00CC6B61">
              <w:rPr>
                <w:rFonts w:eastAsia="Times New Roman" w:cs="Times New Roman"/>
                <w:color w:val="000000"/>
                <w:sz w:val="20"/>
                <w:szCs w:val="20"/>
                <w:lang w:val="en-US"/>
              </w:rPr>
              <w:t>HPC</w:t>
            </w:r>
            <w:r w:rsidRPr="00CC6B61">
              <w:rPr>
                <w:rFonts w:eastAsia="Times New Roman" w:cs="Times New Roman"/>
                <w:color w:val="000000"/>
                <w:sz w:val="20"/>
                <w:szCs w:val="20"/>
                <w:lang w:val="en-US"/>
              </w:rPr>
              <w:t xml:space="preserve"> reported 28 </w:t>
            </w:r>
            <w:r w:rsidR="00D8352B" w:rsidRPr="00CC6B61">
              <w:rPr>
                <w:rFonts w:eastAsia="Times New Roman" w:cs="Times New Roman"/>
                <w:color w:val="000000"/>
                <w:sz w:val="20"/>
                <w:szCs w:val="20"/>
                <w:lang w:val="en-US"/>
              </w:rPr>
              <w:t xml:space="preserve">lateral transfers </w:t>
            </w:r>
            <w:r w:rsidRPr="00CC6B61">
              <w:rPr>
                <w:rFonts w:eastAsia="Times New Roman" w:cs="Times New Roman"/>
                <w:color w:val="000000"/>
                <w:sz w:val="20"/>
                <w:szCs w:val="20"/>
                <w:lang w:val="en-US"/>
              </w:rPr>
              <w:t>of prosecutors and 2 promotions</w:t>
            </w:r>
            <w:r w:rsidR="00BA793A" w:rsidRPr="00CC6B61">
              <w:rPr>
                <w:rFonts w:eastAsia="Times New Roman" w:cs="Times New Roman"/>
                <w:color w:val="000000"/>
                <w:sz w:val="20"/>
                <w:szCs w:val="20"/>
                <w:lang w:val="en-US"/>
              </w:rPr>
              <w:t xml:space="preserve"> </w:t>
            </w:r>
            <w:r w:rsidR="00182A08" w:rsidRPr="00CC6B61">
              <w:rPr>
                <w:rFonts w:eastAsia="Times New Roman" w:cs="Times New Roman"/>
                <w:color w:val="000000"/>
                <w:sz w:val="20"/>
                <w:szCs w:val="20"/>
                <w:lang w:val="en-US"/>
              </w:rPr>
              <w:t>in the position of</w:t>
            </w:r>
            <w:r w:rsidR="00BA793A" w:rsidRPr="00CC6B61">
              <w:rPr>
                <w:rFonts w:eastAsia="Times New Roman" w:cs="Times New Roman"/>
                <w:color w:val="000000"/>
                <w:sz w:val="20"/>
                <w:szCs w:val="20"/>
                <w:lang w:val="en-US"/>
              </w:rPr>
              <w:t xml:space="preserve"> </w:t>
            </w:r>
            <w:r w:rsidR="00182A08" w:rsidRPr="00CC6B61">
              <w:rPr>
                <w:rFonts w:eastAsia="Times New Roman" w:cs="Times New Roman"/>
                <w:color w:val="000000"/>
                <w:sz w:val="20"/>
                <w:szCs w:val="20"/>
                <w:lang w:val="en-US"/>
              </w:rPr>
              <w:t>H</w:t>
            </w:r>
            <w:r w:rsidR="00BA793A" w:rsidRPr="00CC6B61">
              <w:rPr>
                <w:rFonts w:eastAsia="Times New Roman" w:cs="Times New Roman"/>
                <w:color w:val="000000"/>
                <w:sz w:val="20"/>
                <w:szCs w:val="20"/>
                <w:lang w:val="en-US"/>
              </w:rPr>
              <w:t>ead</w:t>
            </w:r>
            <w:r w:rsidR="00182A08" w:rsidRPr="00CC6B61">
              <w:rPr>
                <w:rFonts w:eastAsia="Times New Roman" w:cs="Times New Roman"/>
                <w:color w:val="000000"/>
                <w:sz w:val="20"/>
                <w:szCs w:val="20"/>
                <w:lang w:val="en-US"/>
              </w:rPr>
              <w:t xml:space="preserve"> of the Prosecution Office</w:t>
            </w:r>
            <w:r w:rsidRPr="00CC6B61">
              <w:rPr>
                <w:rFonts w:eastAsia="Times New Roman" w:cs="Times New Roman"/>
                <w:color w:val="000000"/>
                <w:sz w:val="20"/>
                <w:szCs w:val="20"/>
                <w:lang w:val="en-US"/>
              </w:rPr>
              <w:t>.</w:t>
            </w:r>
          </w:p>
          <w:p w14:paraId="1AACD90E" w14:textId="52B99BAA" w:rsidR="00A22639" w:rsidRPr="00CC6B61" w:rsidRDefault="00A22639" w:rsidP="00A22639">
            <w:pP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The HJ</w:t>
            </w:r>
            <w:r w:rsidR="00D8352B" w:rsidRPr="00CC6B61">
              <w:rPr>
                <w:rFonts w:eastAsia="Times New Roman" w:cs="Times New Roman"/>
                <w:color w:val="000000"/>
                <w:sz w:val="20"/>
                <w:szCs w:val="20"/>
                <w:lang w:val="en-US"/>
              </w:rPr>
              <w:t>C</w:t>
            </w:r>
            <w:r w:rsidRPr="00CC6B61">
              <w:rPr>
                <w:rFonts w:eastAsia="Times New Roman" w:cs="Times New Roman"/>
                <w:color w:val="000000"/>
                <w:sz w:val="20"/>
                <w:szCs w:val="20"/>
                <w:lang w:val="en-US"/>
              </w:rPr>
              <w:t xml:space="preserve"> reported that the procedures for the </w:t>
            </w:r>
            <w:r w:rsidR="00D8352B" w:rsidRPr="00CC6B61">
              <w:rPr>
                <w:rFonts w:eastAsia="Times New Roman" w:cs="Times New Roman"/>
                <w:color w:val="000000"/>
                <w:sz w:val="20"/>
                <w:szCs w:val="20"/>
                <w:lang w:val="en-US"/>
              </w:rPr>
              <w:t xml:space="preserve">appointment </w:t>
            </w:r>
            <w:r w:rsidRPr="00CC6B61">
              <w:rPr>
                <w:rFonts w:eastAsia="Times New Roman" w:cs="Times New Roman"/>
                <w:color w:val="000000"/>
                <w:sz w:val="20"/>
                <w:szCs w:val="20"/>
                <w:lang w:val="en-US"/>
              </w:rPr>
              <w:t xml:space="preserve">and assignment of magistrates graduated from the School of Magistrates have been completed. Specifically, on 19.10.2023, the </w:t>
            </w:r>
            <w:r w:rsidR="00D8352B" w:rsidRPr="00CC6B61">
              <w:rPr>
                <w:rFonts w:eastAsia="Times New Roman" w:cs="Times New Roman"/>
                <w:color w:val="000000"/>
                <w:sz w:val="20"/>
                <w:szCs w:val="20"/>
                <w:lang w:val="en-US"/>
              </w:rPr>
              <w:t>HJC</w:t>
            </w:r>
            <w:r w:rsidRPr="00CC6B61">
              <w:rPr>
                <w:rFonts w:eastAsia="Times New Roman" w:cs="Times New Roman"/>
                <w:color w:val="000000"/>
                <w:sz w:val="20"/>
                <w:szCs w:val="20"/>
                <w:lang w:val="en-US"/>
              </w:rPr>
              <w:t xml:space="preserve"> held a </w:t>
            </w:r>
            <w:r w:rsidRPr="00CC6B61">
              <w:rPr>
                <w:rFonts w:eastAsia="Times New Roman" w:cs="Times New Roman"/>
                <w:color w:val="000000"/>
                <w:sz w:val="20"/>
                <w:szCs w:val="20"/>
                <w:lang w:val="en-US"/>
              </w:rPr>
              <w:lastRenderedPageBreak/>
              <w:t>Plenary Meeting in which it decided on the appointment of 40 judges, successfully concluding this process.</w:t>
            </w:r>
          </w:p>
        </w:tc>
      </w:tr>
      <w:tr w:rsidR="00370E95" w:rsidRPr="00CC6B61" w14:paraId="37649346" w14:textId="77777777">
        <w:tc>
          <w:tcPr>
            <w:tcW w:w="1035" w:type="dxa"/>
            <w:tcBorders>
              <w:top w:val="single" w:sz="4" w:space="0" w:color="000000"/>
              <w:left w:val="single" w:sz="4" w:space="0" w:color="000000"/>
              <w:bottom w:val="single" w:sz="4" w:space="0" w:color="000000"/>
              <w:right w:val="single" w:sz="4" w:space="0" w:color="000000"/>
            </w:tcBorders>
            <w:shd w:val="clear" w:color="auto" w:fill="D9D9D9"/>
          </w:tcPr>
          <w:p w14:paraId="16CA191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1.3.2</w:t>
            </w:r>
          </w:p>
        </w:tc>
        <w:tc>
          <w:tcPr>
            <w:tcW w:w="8145" w:type="dxa"/>
            <w:tcBorders>
              <w:top w:val="single" w:sz="4" w:space="0" w:color="000000"/>
              <w:left w:val="single" w:sz="4" w:space="0" w:color="000000"/>
              <w:bottom w:val="single" w:sz="4" w:space="0" w:color="000000"/>
              <w:right w:val="single" w:sz="4" w:space="0" w:color="000000"/>
            </w:tcBorders>
          </w:tcPr>
          <w:p w14:paraId="62311477" w14:textId="45F2289C" w:rsidR="00370E95" w:rsidRPr="00CC6B61" w:rsidRDefault="00EE1B8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Completion of the procedures for the </w:t>
            </w:r>
            <w:r w:rsidR="005D5D84">
              <w:rPr>
                <w:rFonts w:eastAsia="Times New Roman" w:cs="Times New Roman"/>
                <w:b/>
                <w:i/>
                <w:color w:val="3B3838"/>
                <w:sz w:val="20"/>
                <w:szCs w:val="20"/>
                <w:lang w:val="en-US"/>
              </w:rPr>
              <w:t xml:space="preserve">appointment </w:t>
            </w:r>
            <w:r w:rsidRPr="00CC6B61">
              <w:rPr>
                <w:rFonts w:eastAsia="Times New Roman" w:cs="Times New Roman"/>
                <w:b/>
                <w:i/>
                <w:color w:val="3B3838"/>
                <w:sz w:val="20"/>
                <w:szCs w:val="20"/>
                <w:lang w:val="en-US"/>
              </w:rPr>
              <w:t>of magistrate and</w:t>
            </w:r>
            <w:r w:rsidR="005D5D84">
              <w:rPr>
                <w:rFonts w:eastAsia="Times New Roman" w:cs="Times New Roman"/>
                <w:b/>
                <w:i/>
                <w:color w:val="3B3838"/>
                <w:sz w:val="20"/>
                <w:szCs w:val="20"/>
                <w:lang w:val="en-US"/>
              </w:rPr>
              <w:t xml:space="preserve"> </w:t>
            </w:r>
            <w:r w:rsidRPr="00CC6B61">
              <w:rPr>
                <w:rFonts w:eastAsia="Times New Roman" w:cs="Times New Roman"/>
                <w:b/>
                <w:i/>
                <w:color w:val="3B3838"/>
                <w:sz w:val="20"/>
                <w:szCs w:val="20"/>
                <w:lang w:val="en-US"/>
              </w:rPr>
              <w:t>non-magistrate inspectors at the HIJ, a</w:t>
            </w:r>
            <w:r w:rsidR="005D5D84">
              <w:rPr>
                <w:rFonts w:eastAsia="Times New Roman" w:cs="Times New Roman"/>
                <w:b/>
                <w:i/>
                <w:color w:val="3B3838"/>
                <w:sz w:val="20"/>
                <w:szCs w:val="20"/>
                <w:lang w:val="en-US"/>
              </w:rPr>
              <w:t xml:space="preserve">nd </w:t>
            </w:r>
            <w:r w:rsidRPr="00CC6B61">
              <w:rPr>
                <w:rFonts w:eastAsia="Times New Roman" w:cs="Times New Roman"/>
                <w:b/>
                <w:i/>
                <w:color w:val="3B3838"/>
                <w:sz w:val="20"/>
                <w:szCs w:val="20"/>
                <w:lang w:val="en-US"/>
              </w:rPr>
              <w:t>completion of the recruitment of the staff of the Office of the High Inspector of Justice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2021-2023)</w:t>
            </w:r>
          </w:p>
          <w:p w14:paraId="0FEB1145" w14:textId="1DA67571" w:rsidR="00370E95" w:rsidRPr="00CC6B61" w:rsidRDefault="00FB203E"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91C8D" w:rsidRPr="00CC6B61">
              <w:rPr>
                <w:rFonts w:eastAsia="Times New Roman" w:cs="Times New Roman"/>
                <w:color w:val="3B3838"/>
                <w:sz w:val="20"/>
                <w:szCs w:val="20"/>
                <w:lang w:val="en-US"/>
              </w:rPr>
              <w:t>High I</w:t>
            </w:r>
            <w:r w:rsidR="001F629F" w:rsidRPr="00CC6B61">
              <w:rPr>
                <w:rFonts w:eastAsia="Times New Roman" w:cs="Times New Roman"/>
                <w:color w:val="3B3838"/>
                <w:sz w:val="20"/>
                <w:szCs w:val="20"/>
                <w:lang w:val="en-US"/>
              </w:rPr>
              <w:t>nspe</w:t>
            </w:r>
            <w:r w:rsidR="00291C8D" w:rsidRPr="00CC6B61">
              <w:rPr>
                <w:rFonts w:eastAsia="Times New Roman" w:cs="Times New Roman"/>
                <w:color w:val="3B3838"/>
                <w:sz w:val="20"/>
                <w:szCs w:val="20"/>
                <w:lang w:val="en-US"/>
              </w:rPr>
              <w:t>c</w:t>
            </w:r>
            <w:r w:rsidR="001F629F" w:rsidRPr="00CC6B61">
              <w:rPr>
                <w:rFonts w:eastAsia="Times New Roman" w:cs="Times New Roman"/>
                <w:color w:val="3B3838"/>
                <w:sz w:val="20"/>
                <w:szCs w:val="20"/>
                <w:lang w:val="en-US"/>
              </w:rPr>
              <w:t>tor</w:t>
            </w:r>
            <w:r w:rsidR="00291C8D" w:rsidRPr="00CC6B61">
              <w:rPr>
                <w:rFonts w:eastAsia="Times New Roman" w:cs="Times New Roman"/>
                <w:color w:val="3B3838"/>
                <w:sz w:val="20"/>
                <w:szCs w:val="20"/>
                <w:lang w:val="en-US"/>
              </w:rPr>
              <w:t xml:space="preserve"> of Justice</w:t>
            </w:r>
          </w:p>
          <w:p w14:paraId="48023718" w14:textId="4009182D"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lang w:val="en-US"/>
              </w:rPr>
              <w:t>:</w:t>
            </w:r>
          </w:p>
          <w:p w14:paraId="180861F2" w14:textId="057F0236" w:rsidR="00370E95" w:rsidRPr="00CC6B61" w:rsidRDefault="00D8352B"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number of employees according to the approved structure of the HIJ for the period January-December 2023 is 101 employees, of which the unit of inspectors consists of 20 inspectors </w:t>
            </w:r>
            <w:r w:rsidR="001F629F" w:rsidRPr="00CC6B61">
              <w:rPr>
                <w:rFonts w:eastAsia="Times New Roman" w:cs="Times New Roman"/>
                <w:sz w:val="20"/>
                <w:szCs w:val="20"/>
                <w:lang w:val="en-US"/>
              </w:rPr>
              <w:t xml:space="preserve">(10 </w:t>
            </w:r>
            <w:r w:rsidRPr="00CC6B61">
              <w:rPr>
                <w:rFonts w:eastAsia="Times New Roman" w:cs="Times New Roman"/>
                <w:sz w:val="20"/>
                <w:szCs w:val="20"/>
                <w:lang w:val="en-US"/>
              </w:rPr>
              <w:t xml:space="preserve">magistrate inspectors and </w:t>
            </w:r>
            <w:r w:rsidR="001F629F" w:rsidRPr="00CC6B61">
              <w:rPr>
                <w:rFonts w:eastAsia="Times New Roman" w:cs="Times New Roman"/>
                <w:sz w:val="20"/>
                <w:szCs w:val="20"/>
                <w:lang w:val="en-US"/>
              </w:rPr>
              <w:t xml:space="preserve">10 </w:t>
            </w:r>
            <w:r w:rsidRPr="00CC6B61">
              <w:rPr>
                <w:rFonts w:eastAsia="Times New Roman" w:cs="Times New Roman"/>
                <w:sz w:val="20"/>
                <w:szCs w:val="20"/>
                <w:lang w:val="en-US"/>
              </w:rPr>
              <w:t>non-magistrate inspectors</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and 81 are part of the staff of the Office of the High Inspector of Justice</w:t>
            </w:r>
            <w:r w:rsidR="001F629F" w:rsidRPr="00CC6B61">
              <w:rPr>
                <w:rFonts w:eastAsia="Times New Roman" w:cs="Times New Roman"/>
                <w:b/>
                <w:sz w:val="20"/>
                <w:szCs w:val="20"/>
                <w:lang w:val="en-US"/>
              </w:rPr>
              <w:t>.</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 xml:space="preserve">The total number of employees effectively exercising their duties is 80 employees, of which 4 magistrate inspectors </w:t>
            </w:r>
            <w:r w:rsidR="001F629F" w:rsidRPr="00CC6B61">
              <w:rPr>
                <w:rFonts w:eastAsia="Times New Roman" w:cs="Times New Roman"/>
                <w:sz w:val="20"/>
                <w:szCs w:val="20"/>
                <w:lang w:val="en-US"/>
              </w:rPr>
              <w:t xml:space="preserve">(6 </w:t>
            </w:r>
            <w:r w:rsidRPr="00CC6B61">
              <w:rPr>
                <w:rFonts w:eastAsia="Times New Roman" w:cs="Times New Roman"/>
                <w:sz w:val="20"/>
                <w:szCs w:val="20"/>
                <w:lang w:val="en-US"/>
              </w:rPr>
              <w:t>vacancies</w:t>
            </w:r>
            <w:r w:rsidR="001F629F" w:rsidRPr="00CC6B61">
              <w:rPr>
                <w:rFonts w:eastAsia="Times New Roman" w:cs="Times New Roman"/>
                <w:sz w:val="20"/>
                <w:szCs w:val="20"/>
                <w:lang w:val="en-US"/>
              </w:rPr>
              <w:t xml:space="preserve">), 6 </w:t>
            </w:r>
            <w:r w:rsidRPr="00CC6B61">
              <w:rPr>
                <w:rFonts w:eastAsia="Times New Roman" w:cs="Times New Roman"/>
                <w:sz w:val="20"/>
                <w:szCs w:val="20"/>
                <w:lang w:val="en-US"/>
              </w:rPr>
              <w:t xml:space="preserve">non-magistrate inspectors </w:t>
            </w:r>
            <w:r w:rsidR="001F629F" w:rsidRPr="00CC6B61">
              <w:rPr>
                <w:rFonts w:eastAsia="Times New Roman" w:cs="Times New Roman"/>
                <w:sz w:val="20"/>
                <w:szCs w:val="20"/>
                <w:lang w:val="en-US"/>
              </w:rPr>
              <w:t xml:space="preserve">(4 </w:t>
            </w:r>
            <w:r w:rsidRPr="00CC6B61">
              <w:rPr>
                <w:rFonts w:eastAsia="Times New Roman" w:cs="Times New Roman"/>
                <w:sz w:val="20"/>
                <w:szCs w:val="20"/>
                <w:lang w:val="en-US"/>
              </w:rPr>
              <w:t>vacancies</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 xml:space="preserve">and 71 staff employees </w:t>
            </w:r>
            <w:r w:rsidR="001F629F" w:rsidRPr="00CC6B61">
              <w:rPr>
                <w:rFonts w:eastAsia="Times New Roman" w:cs="Times New Roman"/>
                <w:sz w:val="20"/>
                <w:szCs w:val="20"/>
                <w:lang w:val="en-US"/>
              </w:rPr>
              <w:t xml:space="preserve">(10 </w:t>
            </w:r>
            <w:r w:rsidRPr="00CC6B61">
              <w:rPr>
                <w:rFonts w:eastAsia="Times New Roman" w:cs="Times New Roman"/>
                <w:sz w:val="20"/>
                <w:szCs w:val="20"/>
                <w:lang w:val="en-US"/>
              </w:rPr>
              <w:t>vacancies</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These figures reflect the changes according to Assembly Decision no</w:t>
            </w:r>
            <w:r w:rsidR="001F629F" w:rsidRPr="00CC6B61">
              <w:rPr>
                <w:rFonts w:eastAsia="Times New Roman" w:cs="Times New Roman"/>
                <w:sz w:val="20"/>
                <w:szCs w:val="20"/>
                <w:lang w:val="en-US"/>
              </w:rPr>
              <w:t>.</w:t>
            </w:r>
            <w:r w:rsidRPr="00CC6B61">
              <w:rPr>
                <w:rFonts w:eastAsia="Times New Roman" w:cs="Times New Roman"/>
                <w:sz w:val="20"/>
                <w:szCs w:val="20"/>
                <w:lang w:val="en-US"/>
              </w:rPr>
              <w:t xml:space="preserve"> </w:t>
            </w:r>
            <w:r w:rsidR="001F629F" w:rsidRPr="00CC6B61">
              <w:rPr>
                <w:rFonts w:eastAsia="Times New Roman" w:cs="Times New Roman"/>
                <w:sz w:val="20"/>
                <w:szCs w:val="20"/>
                <w:lang w:val="en-US"/>
              </w:rPr>
              <w:t xml:space="preserve">10/2023 </w:t>
            </w:r>
            <w:r w:rsidR="001D0788">
              <w:rPr>
                <w:rFonts w:eastAsia="Times New Roman" w:cs="Times New Roman"/>
                <w:sz w:val="20"/>
                <w:szCs w:val="20"/>
                <w:lang w:val="en-US"/>
              </w:rPr>
              <w:t>“</w:t>
            </w:r>
            <w:r w:rsidRPr="00CC6B61">
              <w:rPr>
                <w:rFonts w:eastAsia="Times New Roman" w:cs="Times New Roman"/>
                <w:sz w:val="20"/>
                <w:szCs w:val="20"/>
                <w:lang w:val="en-US"/>
              </w:rPr>
              <w:t>On some addenda and amendments to Assembly Decision no</w:t>
            </w:r>
            <w:r w:rsidR="001F629F" w:rsidRPr="00CC6B61">
              <w:rPr>
                <w:rFonts w:eastAsia="Times New Roman" w:cs="Times New Roman"/>
                <w:sz w:val="20"/>
                <w:szCs w:val="20"/>
                <w:lang w:val="en-US"/>
              </w:rPr>
              <w:t>.</w:t>
            </w:r>
            <w:r w:rsidRPr="00CC6B61">
              <w:rPr>
                <w:rFonts w:eastAsia="Times New Roman" w:cs="Times New Roman"/>
                <w:sz w:val="20"/>
                <w:szCs w:val="20"/>
                <w:lang w:val="en-US"/>
              </w:rPr>
              <w:t xml:space="preserve"> </w:t>
            </w:r>
            <w:r w:rsidR="001F629F" w:rsidRPr="00CC6B61">
              <w:rPr>
                <w:rFonts w:eastAsia="Times New Roman" w:cs="Times New Roman"/>
                <w:sz w:val="20"/>
                <w:szCs w:val="20"/>
                <w:lang w:val="en-US"/>
              </w:rPr>
              <w:t xml:space="preserve">28/2020 </w:t>
            </w:r>
            <w:r w:rsidR="001D0788">
              <w:rPr>
                <w:rFonts w:eastAsia="Times New Roman" w:cs="Times New Roman"/>
                <w:sz w:val="20"/>
                <w:szCs w:val="20"/>
                <w:lang w:val="en-US"/>
              </w:rPr>
              <w:t>“</w:t>
            </w:r>
            <w:r w:rsidRPr="00CC6B61">
              <w:rPr>
                <w:rFonts w:eastAsia="Times New Roman" w:cs="Times New Roman"/>
                <w:sz w:val="20"/>
                <w:szCs w:val="20"/>
                <w:lang w:val="en-US"/>
              </w:rPr>
              <w:t>On the approval of the organizational structure, organigram and salary classification of the staff of the High Inspector of Justice</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p>
          <w:p w14:paraId="14A24CAB" w14:textId="318EC81C" w:rsidR="00370E95" w:rsidRPr="00CC6B61" w:rsidRDefault="00D8352B"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structural changes consisted of</w:t>
            </w:r>
            <w:r w:rsidR="001F629F" w:rsidRPr="00CC6B61">
              <w:rPr>
                <w:rFonts w:eastAsia="Times New Roman" w:cs="Times New Roman"/>
                <w:sz w:val="20"/>
                <w:szCs w:val="20"/>
                <w:lang w:val="en-US"/>
              </w:rPr>
              <w:t>:</w:t>
            </w:r>
          </w:p>
          <w:p w14:paraId="31640819" w14:textId="644C7937" w:rsidR="00370E95" w:rsidRPr="00CC6B61" w:rsidRDefault="005D5D84" w:rsidP="003E2A9A">
            <w:pPr>
              <w:spacing w:after="120" w:line="276" w:lineRule="auto"/>
              <w:rPr>
                <w:rFonts w:eastAsia="Times New Roman" w:cs="Times New Roman"/>
                <w:sz w:val="20"/>
                <w:szCs w:val="20"/>
                <w:lang w:val="en-US"/>
              </w:rPr>
            </w:pPr>
            <w:r>
              <w:rPr>
                <w:rFonts w:eastAsia="Times New Roman" w:cs="Times New Roman"/>
                <w:sz w:val="20"/>
                <w:szCs w:val="20"/>
                <w:u w:val="single"/>
                <w:lang w:val="en-US"/>
              </w:rPr>
              <w:t>R</w:t>
            </w:r>
            <w:r w:rsidR="00D8352B" w:rsidRPr="00CC6B61">
              <w:rPr>
                <w:rFonts w:eastAsia="Times New Roman" w:cs="Times New Roman"/>
                <w:sz w:val="20"/>
                <w:szCs w:val="20"/>
                <w:u w:val="single"/>
                <w:lang w:val="en-US"/>
              </w:rPr>
              <w:t>eduction of the number of inspectors from 26 inspectors to 20 inspectors</w:t>
            </w:r>
            <w:r w:rsidR="001F629F" w:rsidRPr="00CC6B61">
              <w:rPr>
                <w:rFonts w:eastAsia="Times New Roman" w:cs="Times New Roman"/>
                <w:sz w:val="20"/>
                <w:szCs w:val="20"/>
                <w:lang w:val="en-US"/>
              </w:rPr>
              <w:t xml:space="preserve">, </w:t>
            </w:r>
            <w:r w:rsidR="00D8352B" w:rsidRPr="00CC6B61">
              <w:rPr>
                <w:rFonts w:eastAsia="Times New Roman" w:cs="Times New Roman"/>
                <w:sz w:val="20"/>
                <w:szCs w:val="20"/>
                <w:lang w:val="en-US"/>
              </w:rPr>
              <w:t>this is due to the difficulty in filling vacant positions during the 2 years of operation of the HIJ</w:t>
            </w:r>
            <w:r w:rsidR="001F629F" w:rsidRPr="00CC6B61">
              <w:rPr>
                <w:rFonts w:eastAsia="Times New Roman" w:cs="Times New Roman"/>
                <w:sz w:val="20"/>
                <w:szCs w:val="20"/>
                <w:lang w:val="en-US"/>
              </w:rPr>
              <w:t xml:space="preserve">. </w:t>
            </w:r>
            <w:r w:rsidR="00D8352B" w:rsidRPr="00CC6B61">
              <w:rPr>
                <w:rFonts w:eastAsia="Times New Roman" w:cs="Times New Roman"/>
                <w:sz w:val="20"/>
                <w:szCs w:val="20"/>
                <w:lang w:val="en-US"/>
              </w:rPr>
              <w:t>The experience so far - based on the legal criteria to be an inspector, the increasing vacancies of the judicial and the prosecutorial system</w:t>
            </w:r>
            <w:r w:rsidR="001F629F" w:rsidRPr="00CC6B61">
              <w:rPr>
                <w:rFonts w:eastAsia="Times New Roman" w:cs="Times New Roman"/>
                <w:sz w:val="20"/>
                <w:szCs w:val="20"/>
                <w:lang w:val="en-US"/>
              </w:rPr>
              <w:t xml:space="preserve">, </w:t>
            </w:r>
            <w:r w:rsidR="00D8352B" w:rsidRPr="00CC6B61">
              <w:rPr>
                <w:rFonts w:eastAsia="Times New Roman" w:cs="Times New Roman"/>
                <w:sz w:val="20"/>
                <w:szCs w:val="20"/>
                <w:lang w:val="en-US"/>
              </w:rPr>
              <w:t>the lack of interest, the constant calls of the HJC</w:t>
            </w:r>
            <w:r w:rsidR="001F629F" w:rsidRPr="00CC6B61">
              <w:rPr>
                <w:rFonts w:eastAsia="Times New Roman" w:cs="Times New Roman"/>
                <w:sz w:val="20"/>
                <w:szCs w:val="20"/>
                <w:lang w:val="en-US"/>
              </w:rPr>
              <w:t xml:space="preserve">, </w:t>
            </w:r>
            <w:r w:rsidR="00D8352B" w:rsidRPr="00CC6B61">
              <w:rPr>
                <w:rFonts w:eastAsia="Times New Roman" w:cs="Times New Roman"/>
                <w:sz w:val="20"/>
                <w:szCs w:val="20"/>
                <w:lang w:val="en-US"/>
              </w:rPr>
              <w:t>for secondments</w:t>
            </w:r>
            <w:r w:rsidR="003E2029" w:rsidRPr="00CC6B61">
              <w:rPr>
                <w:rFonts w:eastAsia="Times New Roman" w:cs="Times New Roman"/>
                <w:sz w:val="20"/>
                <w:szCs w:val="20"/>
                <w:lang w:val="en-US"/>
              </w:rPr>
              <w:t xml:space="preserve"> - </w:t>
            </w:r>
            <w:r w:rsidR="00D8352B" w:rsidRPr="00CC6B61">
              <w:rPr>
                <w:rFonts w:eastAsia="Times New Roman" w:cs="Times New Roman"/>
                <w:sz w:val="20"/>
                <w:szCs w:val="20"/>
                <w:lang w:val="en-US"/>
              </w:rPr>
              <w:t xml:space="preserve">has shown that completing the total number of 26 inspectors </w:t>
            </w:r>
            <w:r w:rsidR="00242CD2" w:rsidRPr="00CC6B61">
              <w:rPr>
                <w:rFonts w:eastAsia="Times New Roman" w:cs="Times New Roman"/>
                <w:sz w:val="20"/>
                <w:szCs w:val="20"/>
                <w:lang w:val="en-US"/>
              </w:rPr>
              <w:t>could not be reached</w:t>
            </w:r>
            <w:r w:rsidR="001F629F" w:rsidRPr="00CC6B61">
              <w:rPr>
                <w:rFonts w:eastAsia="Times New Roman" w:cs="Times New Roman"/>
                <w:sz w:val="20"/>
                <w:szCs w:val="20"/>
                <w:lang w:val="en-US"/>
              </w:rPr>
              <w:t xml:space="preserve">. </w:t>
            </w:r>
            <w:r w:rsidR="00242CD2" w:rsidRPr="00CC6B61">
              <w:rPr>
                <w:rFonts w:eastAsia="Times New Roman" w:cs="Times New Roman"/>
                <w:sz w:val="20"/>
                <w:szCs w:val="20"/>
                <w:lang w:val="en-US"/>
              </w:rPr>
              <w:t>Similarly, the recruitment procedures followed by the High Inspector of Justice last more than a year and do not guarantee filling the number within a short time</w:t>
            </w:r>
            <w:r w:rsidR="001F629F" w:rsidRPr="00CC6B61">
              <w:rPr>
                <w:rFonts w:eastAsia="Times New Roman" w:cs="Times New Roman"/>
                <w:sz w:val="20"/>
                <w:szCs w:val="20"/>
                <w:lang w:val="en-US"/>
              </w:rPr>
              <w:t xml:space="preserve">. </w:t>
            </w:r>
            <w:r w:rsidR="00242CD2" w:rsidRPr="00CC6B61">
              <w:rPr>
                <w:rFonts w:eastAsia="Times New Roman" w:cs="Times New Roman"/>
                <w:sz w:val="20"/>
                <w:szCs w:val="20"/>
                <w:lang w:val="en-US"/>
              </w:rPr>
              <w:t>All these options have been assessed as factors affecting the slowing down of the investigative activity</w:t>
            </w:r>
            <w:r w:rsidR="001F629F" w:rsidRPr="00CC6B61">
              <w:rPr>
                <w:rFonts w:eastAsia="Times New Roman" w:cs="Times New Roman"/>
                <w:sz w:val="20"/>
                <w:szCs w:val="20"/>
                <w:lang w:val="en-US"/>
              </w:rPr>
              <w:t xml:space="preserve">. </w:t>
            </w:r>
          </w:p>
          <w:p w14:paraId="659787F6" w14:textId="57450EFB" w:rsidR="00370E95" w:rsidRPr="00CC6B61" w:rsidRDefault="005D5D84" w:rsidP="003E2A9A">
            <w:pPr>
              <w:spacing w:after="120" w:line="276" w:lineRule="auto"/>
              <w:rPr>
                <w:rFonts w:eastAsia="Times New Roman" w:cs="Times New Roman"/>
                <w:sz w:val="20"/>
                <w:szCs w:val="20"/>
                <w:lang w:val="en-US"/>
              </w:rPr>
            </w:pPr>
            <w:r>
              <w:rPr>
                <w:rFonts w:eastAsia="Times New Roman" w:cs="Times New Roman"/>
                <w:sz w:val="20"/>
                <w:szCs w:val="20"/>
                <w:u w:val="single"/>
                <w:lang w:val="en-US"/>
              </w:rPr>
              <w:t>I</w:t>
            </w:r>
            <w:r w:rsidR="00242CD2" w:rsidRPr="00CC6B61">
              <w:rPr>
                <w:rFonts w:eastAsia="Times New Roman" w:cs="Times New Roman"/>
                <w:sz w:val="20"/>
                <w:szCs w:val="20"/>
                <w:u w:val="single"/>
                <w:lang w:val="en-US"/>
              </w:rPr>
              <w:t xml:space="preserve">ncrease </w:t>
            </w:r>
            <w:r w:rsidRPr="00CC6B61">
              <w:rPr>
                <w:rFonts w:eastAsia="Times New Roman" w:cs="Times New Roman"/>
                <w:sz w:val="20"/>
                <w:szCs w:val="20"/>
                <w:u w:val="single"/>
                <w:lang w:val="en-US"/>
              </w:rPr>
              <w:t>in</w:t>
            </w:r>
            <w:r w:rsidR="00242CD2" w:rsidRPr="00CC6B61">
              <w:rPr>
                <w:rFonts w:eastAsia="Times New Roman" w:cs="Times New Roman"/>
                <w:sz w:val="20"/>
                <w:szCs w:val="20"/>
                <w:u w:val="single"/>
                <w:lang w:val="en-US"/>
              </w:rPr>
              <w:t xml:space="preserve"> the number of assistant inspectors from 17 to 23</w:t>
            </w:r>
            <w:r w:rsidR="001F629F" w:rsidRPr="00CC6B61">
              <w:rPr>
                <w:rFonts w:eastAsia="Times New Roman" w:cs="Times New Roman"/>
                <w:sz w:val="20"/>
                <w:szCs w:val="20"/>
                <w:u w:val="single"/>
                <w:lang w:val="en-US"/>
              </w:rPr>
              <w:t>.</w:t>
            </w:r>
            <w:r w:rsidR="001F629F" w:rsidRPr="00CC6B61">
              <w:rPr>
                <w:rFonts w:eastAsia="Times New Roman" w:cs="Times New Roman"/>
                <w:sz w:val="20"/>
                <w:szCs w:val="20"/>
                <w:lang w:val="en-US"/>
              </w:rPr>
              <w:t xml:space="preserve"> </w:t>
            </w:r>
            <w:r w:rsidR="00242CD2" w:rsidRPr="00CC6B61">
              <w:rPr>
                <w:rFonts w:eastAsia="Times New Roman" w:cs="Times New Roman"/>
                <w:sz w:val="20"/>
                <w:szCs w:val="20"/>
                <w:lang w:val="en-US"/>
              </w:rPr>
              <w:t>The increase in the number of assistant inspectors will create the possibility of increasing the effectiveness and quality of the support activity for the inspector, creating opportunities for the inspector to focus only on the evaluation of the investigative and inspection activity, for which bears responsibility before the law</w:t>
            </w:r>
            <w:r w:rsidR="001F629F" w:rsidRPr="00CC6B61">
              <w:rPr>
                <w:rFonts w:eastAsia="Times New Roman" w:cs="Times New Roman"/>
                <w:sz w:val="20"/>
                <w:szCs w:val="20"/>
                <w:lang w:val="en-US"/>
              </w:rPr>
              <w:t>.</w:t>
            </w:r>
          </w:p>
          <w:p w14:paraId="0147E341" w14:textId="1F5F1357" w:rsidR="00370E95" w:rsidRPr="00CC6B61" w:rsidRDefault="00242CD2"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For the period January-December 2023, the HIJ has submitted 4 requests for the appointment of magistrates as magistrate inspectors (2 with a judge profile and 2 with a prosecutor profile). At the end of the nomination period for the magistrates’ secondment procedures, for the year 2023, there were no seconded magistrates at the Office of the High Inspector of Justice</w:t>
            </w:r>
            <w:r w:rsidR="001F629F" w:rsidRPr="00CC6B61">
              <w:rPr>
                <w:rFonts w:eastAsia="Times New Roman" w:cs="Times New Roman"/>
                <w:sz w:val="20"/>
                <w:szCs w:val="20"/>
                <w:lang w:val="en-US"/>
              </w:rPr>
              <w:t>.</w:t>
            </w:r>
          </w:p>
          <w:p w14:paraId="3DE5E3E5" w14:textId="763BAC5D" w:rsidR="00242CD2" w:rsidRPr="00CC6B61" w:rsidRDefault="00242CD2" w:rsidP="00242CD2">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Regarding the recruitment of the staff of the Office of the High Inspector of Justice, a total of 23 appointments/recruits were made within the approved structure</w:t>
            </w:r>
            <w:r w:rsidR="001F629F" w:rsidRPr="00CC6B61">
              <w:rPr>
                <w:rFonts w:eastAsia="Times New Roman" w:cs="Times New Roman"/>
                <w:sz w:val="20"/>
                <w:szCs w:val="20"/>
                <w:lang w:val="en-US"/>
              </w:rPr>
              <w:t xml:space="preserve">. </w:t>
            </w:r>
          </w:p>
        </w:tc>
      </w:tr>
      <w:tr w:rsidR="00370E95" w:rsidRPr="00CC6B61" w14:paraId="749B7948" w14:textId="77777777">
        <w:tc>
          <w:tcPr>
            <w:tcW w:w="1035" w:type="dxa"/>
            <w:tcBorders>
              <w:top w:val="single" w:sz="4" w:space="0" w:color="000000"/>
              <w:left w:val="single" w:sz="4" w:space="0" w:color="000000"/>
              <w:bottom w:val="single" w:sz="4" w:space="0" w:color="000000"/>
              <w:right w:val="single" w:sz="4" w:space="0" w:color="000000"/>
            </w:tcBorders>
            <w:shd w:val="clear" w:color="auto" w:fill="A6D2C9"/>
          </w:tcPr>
          <w:p w14:paraId="2872A38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1.3.3</w:t>
            </w:r>
          </w:p>
        </w:tc>
        <w:tc>
          <w:tcPr>
            <w:tcW w:w="8145" w:type="dxa"/>
            <w:tcBorders>
              <w:top w:val="single" w:sz="4" w:space="0" w:color="000000"/>
              <w:left w:val="single" w:sz="4" w:space="0" w:color="000000"/>
              <w:bottom w:val="single" w:sz="4" w:space="0" w:color="000000"/>
              <w:right w:val="single" w:sz="4" w:space="0" w:color="000000"/>
            </w:tcBorders>
          </w:tcPr>
          <w:p w14:paraId="50F7FCE8" w14:textId="706C44E1" w:rsidR="00370E95" w:rsidRPr="00CC6B61" w:rsidRDefault="00EE1B8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Establishing and strengthening the capacity of justice inspectors through job-specific </w:t>
            </w:r>
            <w:r w:rsidR="005D5D84" w:rsidRPr="00CC6B61">
              <w:rPr>
                <w:rFonts w:eastAsia="Times New Roman" w:cs="Times New Roman"/>
                <w:b/>
                <w:i/>
                <w:color w:val="3B3838"/>
                <w:sz w:val="20"/>
                <w:szCs w:val="20"/>
                <w:lang w:val="en-US"/>
              </w:rPr>
              <w:t>training</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54AE3715" w14:textId="183F8885" w:rsidR="00370E95" w:rsidRPr="00CC6B61" w:rsidRDefault="00FB203E"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91C8D" w:rsidRPr="00CC6B61">
              <w:rPr>
                <w:rFonts w:eastAsia="Times New Roman" w:cs="Times New Roman"/>
                <w:color w:val="3B3838"/>
                <w:sz w:val="20"/>
                <w:szCs w:val="20"/>
                <w:lang w:val="en-US"/>
              </w:rPr>
              <w:t>High Inspector of Justice</w:t>
            </w:r>
          </w:p>
          <w:p w14:paraId="3A840290" w14:textId="3DBB28D6" w:rsidR="00370E95" w:rsidRPr="00CC6B61" w:rsidRDefault="006F3D1D" w:rsidP="003E2A9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563114C" w14:textId="5C778B57" w:rsidR="00242CD2" w:rsidRPr="00CC6B61" w:rsidRDefault="00242CD2"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During the year 2023, the Office of the High Inspector of Justice participated in 2 trainings and 1 seminar abroad, while the civil servants of the Office of the High Inspector of Justice attended 41 trainings developed by ASPA.</w:t>
            </w:r>
          </w:p>
        </w:tc>
      </w:tr>
      <w:tr w:rsidR="00370E95" w:rsidRPr="00CC6B61" w14:paraId="48509655" w14:textId="77777777">
        <w:tc>
          <w:tcPr>
            <w:tcW w:w="1035" w:type="dxa"/>
            <w:tcBorders>
              <w:top w:val="single" w:sz="4" w:space="0" w:color="000000"/>
              <w:left w:val="single" w:sz="4" w:space="0" w:color="000000"/>
              <w:bottom w:val="single" w:sz="4" w:space="0" w:color="000000"/>
              <w:right w:val="single" w:sz="4" w:space="0" w:color="000000"/>
            </w:tcBorders>
            <w:shd w:val="clear" w:color="auto" w:fill="A6D2C9"/>
          </w:tcPr>
          <w:p w14:paraId="0B88B5E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1.3.4</w:t>
            </w:r>
          </w:p>
        </w:tc>
        <w:tc>
          <w:tcPr>
            <w:tcW w:w="8145" w:type="dxa"/>
            <w:tcBorders>
              <w:top w:val="single" w:sz="4" w:space="0" w:color="000000"/>
              <w:left w:val="single" w:sz="4" w:space="0" w:color="000000"/>
              <w:bottom w:val="single" w:sz="4" w:space="0" w:color="000000"/>
              <w:right w:val="single" w:sz="4" w:space="0" w:color="000000"/>
            </w:tcBorders>
          </w:tcPr>
          <w:p w14:paraId="16B7CE77" w14:textId="659D3A9C" w:rsidR="00370E95" w:rsidRPr="00CC6B61" w:rsidRDefault="00EE1B8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Preparing the reports of the analysis of working groups for the identification and categorization of complaints received by other institutions, according to the scope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247879C2" w14:textId="21DF803F" w:rsidR="00370E95" w:rsidRPr="00CC6B61" w:rsidRDefault="00FB203E"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91C8D" w:rsidRPr="00CC6B61">
              <w:rPr>
                <w:rFonts w:eastAsia="Times New Roman" w:cs="Times New Roman"/>
                <w:color w:val="3B3838"/>
                <w:sz w:val="20"/>
                <w:szCs w:val="20"/>
                <w:lang w:val="en-US"/>
              </w:rPr>
              <w:t>High Inspector of Justice</w:t>
            </w:r>
          </w:p>
          <w:p w14:paraId="3CE3C8BD" w14:textId="2204AA7A" w:rsidR="00370E95" w:rsidRPr="00CC6B61" w:rsidRDefault="006F3D1D" w:rsidP="003E2A9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b/>
                <w:color w:val="3B3838"/>
                <w:sz w:val="20"/>
                <w:szCs w:val="20"/>
                <w:u w:val="single"/>
                <w:lang w:val="en-US"/>
              </w:rPr>
              <w:lastRenderedPageBreak/>
              <w:t>Information on the implementation of the measure</w:t>
            </w:r>
            <w:r w:rsidR="001F629F" w:rsidRPr="00CC6B61">
              <w:rPr>
                <w:rFonts w:eastAsia="Times New Roman" w:cs="Times New Roman"/>
                <w:b/>
                <w:color w:val="3B3838"/>
                <w:sz w:val="20"/>
                <w:szCs w:val="20"/>
                <w:u w:val="single"/>
                <w:lang w:val="en-US"/>
              </w:rPr>
              <w:t>:</w:t>
            </w:r>
          </w:p>
          <w:p w14:paraId="0998DC85" w14:textId="6B8868FA" w:rsidR="00242CD2" w:rsidRPr="00CC6B61" w:rsidRDefault="00242CD2" w:rsidP="003E2A9A">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Of the 1072 complaints remaining for review from 2022, for the period January-December 2023, the High Inspector of Justice has handled the remaining backlog complaints, thus closing the handling of complaints carried forward from previous institutions.</w:t>
            </w:r>
          </w:p>
        </w:tc>
      </w:tr>
      <w:tr w:rsidR="00370E95" w:rsidRPr="00CC6B61" w14:paraId="49273675" w14:textId="77777777">
        <w:tc>
          <w:tcPr>
            <w:tcW w:w="1035" w:type="dxa"/>
            <w:tcBorders>
              <w:top w:val="single" w:sz="4" w:space="0" w:color="000000"/>
              <w:left w:val="single" w:sz="4" w:space="0" w:color="000000"/>
              <w:bottom w:val="single" w:sz="4" w:space="0" w:color="000000"/>
              <w:right w:val="single" w:sz="4" w:space="0" w:color="000000"/>
            </w:tcBorders>
            <w:shd w:val="clear" w:color="auto" w:fill="DBDBDB"/>
          </w:tcPr>
          <w:p w14:paraId="56A427A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1.3.5</w:t>
            </w:r>
          </w:p>
        </w:tc>
        <w:tc>
          <w:tcPr>
            <w:tcW w:w="8145" w:type="dxa"/>
            <w:tcBorders>
              <w:top w:val="single" w:sz="4" w:space="0" w:color="000000"/>
              <w:left w:val="single" w:sz="4" w:space="0" w:color="000000"/>
              <w:bottom w:val="single" w:sz="4" w:space="0" w:color="000000"/>
              <w:right w:val="single" w:sz="4" w:space="0" w:color="000000"/>
            </w:tcBorders>
          </w:tcPr>
          <w:p w14:paraId="7292E7CB" w14:textId="0D11048B" w:rsidR="00370E95" w:rsidRPr="00CC6B61" w:rsidRDefault="00EE1B8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Preparation of necessary interventions for the infrastructural and logistical improvement of HIJ </w:t>
            </w:r>
            <w:r w:rsidR="0090538B" w:rsidRPr="00CC6B61">
              <w:rPr>
                <w:rFonts w:eastAsia="Times New Roman" w:cs="Times New Roman"/>
                <w:b/>
                <w:i/>
                <w:color w:val="3B3838"/>
                <w:sz w:val="20"/>
                <w:szCs w:val="20"/>
                <w:lang w:val="en-US"/>
              </w:rPr>
              <w:t>regarding</w:t>
            </w:r>
            <w:r w:rsidRPr="00CC6B61">
              <w:rPr>
                <w:rFonts w:eastAsia="Times New Roman" w:cs="Times New Roman"/>
                <w:b/>
                <w:i/>
                <w:color w:val="3B3838"/>
                <w:sz w:val="20"/>
                <w:szCs w:val="20"/>
                <w:lang w:val="en-US"/>
              </w:rPr>
              <w:t xml:space="preserve"> the provision of working/logistics facilities for the entire number of HIJ employees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8D34FAF" w14:textId="0D9A6127" w:rsidR="00370E95" w:rsidRPr="00CC6B61" w:rsidRDefault="00FB203E"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91C8D" w:rsidRPr="00CC6B61">
              <w:rPr>
                <w:rFonts w:eastAsia="Times New Roman" w:cs="Times New Roman"/>
                <w:color w:val="3B3838"/>
                <w:sz w:val="20"/>
                <w:szCs w:val="20"/>
                <w:lang w:val="en-US"/>
              </w:rPr>
              <w:t>High Inspector of Justice</w:t>
            </w:r>
          </w:p>
          <w:p w14:paraId="2DA4A6A5" w14:textId="0C2A892A"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r w:rsidR="001F629F" w:rsidRPr="00CC6B61">
              <w:rPr>
                <w:rFonts w:eastAsia="Times New Roman" w:cs="Times New Roman"/>
                <w:b/>
                <w:i/>
                <w:color w:val="3B3838"/>
                <w:sz w:val="20"/>
                <w:szCs w:val="20"/>
                <w:lang w:val="en-US"/>
              </w:rPr>
              <w:t xml:space="preserve"> </w:t>
            </w:r>
          </w:p>
          <w:p w14:paraId="2099D904" w14:textId="041A7DD9" w:rsidR="00242CD2" w:rsidRPr="00CC6B61" w:rsidRDefault="00242CD2"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The contract for the reconstruction of the HIJ facility was signed on 30.12.2022, the </w:t>
            </w:r>
            <w:r w:rsidR="0090538B" w:rsidRPr="00CC6B61">
              <w:rPr>
                <w:rFonts w:eastAsia="Times New Roman" w:cs="Times New Roman"/>
                <w:color w:val="3B3838"/>
                <w:sz w:val="20"/>
                <w:szCs w:val="20"/>
                <w:lang w:val="en-US"/>
              </w:rPr>
              <w:t>reconstruction</w:t>
            </w:r>
            <w:r w:rsidRPr="00CC6B61">
              <w:rPr>
                <w:rFonts w:eastAsia="Times New Roman" w:cs="Times New Roman"/>
                <w:color w:val="3B3838"/>
                <w:sz w:val="20"/>
                <w:szCs w:val="20"/>
                <w:lang w:val="en-US"/>
              </w:rPr>
              <w:t xml:space="preserve"> started on 27.03.2023 and are still ongoing. Based on the latest report of the HIJ, the construction contract No. 1773/8 Prot., dated 31.12.2022 for the implementation of construction works with the Object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Reconstruction of the building and offices of the High Inspector of Justice Tirana</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xml:space="preserve"> is expected to be completed in September 2024.</w:t>
            </w:r>
          </w:p>
        </w:tc>
      </w:tr>
    </w:tbl>
    <w:p w14:paraId="006115B4" w14:textId="77777777" w:rsidR="00370E95" w:rsidRPr="00CC6B61" w:rsidRDefault="00370E95" w:rsidP="003E2A9A">
      <w:pPr>
        <w:spacing w:after="120" w:line="276" w:lineRule="auto"/>
        <w:rPr>
          <w:rFonts w:eastAsia="Times New Roman" w:cs="Times New Roman"/>
          <w:lang w:val="en-US"/>
        </w:rPr>
      </w:pPr>
    </w:p>
    <w:p w14:paraId="278A3CC9" w14:textId="307B3674" w:rsidR="00370E95" w:rsidRPr="00CC6B61" w:rsidRDefault="00242CD2" w:rsidP="003E2A9A">
      <w:pPr>
        <w:shd w:val="clear" w:color="auto" w:fill="FFFFFF"/>
        <w:spacing w:after="120" w:line="276" w:lineRule="auto"/>
        <w:rPr>
          <w:rFonts w:eastAsia="Times New Roman" w:cs="Times New Roman"/>
          <w:lang w:val="en-US"/>
        </w:rPr>
      </w:pPr>
      <w:r w:rsidRPr="00CC6B61">
        <w:rPr>
          <w:rFonts w:eastAsia="Times New Roman" w:cs="Times New Roman"/>
          <w:lang w:val="en-US"/>
        </w:rPr>
        <w:t>Three performance indicators are related to SO 1</w:t>
      </w:r>
      <w:r w:rsidR="001F629F" w:rsidRPr="00CC6B61">
        <w:rPr>
          <w:rFonts w:eastAsia="Times New Roman" w:cs="Times New Roman"/>
          <w:lang w:val="en-US"/>
        </w:rPr>
        <w:t>.3:</w:t>
      </w:r>
    </w:p>
    <w:p w14:paraId="7D4AACCE" w14:textId="6998720D" w:rsidR="00370E95" w:rsidRPr="00CC6B61" w:rsidRDefault="001F629F">
      <w:pPr>
        <w:numPr>
          <w:ilvl w:val="0"/>
          <w:numId w:val="6"/>
        </w:numPr>
        <w:shd w:val="clear" w:color="auto" w:fill="FFFFFF"/>
        <w:spacing w:after="120" w:line="276" w:lineRule="auto"/>
        <w:ind w:left="360"/>
        <w:rPr>
          <w:rFonts w:cs="Times New Roman"/>
          <w:b/>
          <w:i/>
          <w:lang w:val="en-US"/>
        </w:rPr>
      </w:pPr>
      <w:r w:rsidRPr="00CC6B61">
        <w:rPr>
          <w:rFonts w:eastAsia="Times New Roman" w:cs="Times New Roman"/>
          <w:b/>
          <w:i/>
          <w:lang w:val="en-US"/>
        </w:rPr>
        <w:t xml:space="preserve">% </w:t>
      </w:r>
      <w:r w:rsidR="00242CD2" w:rsidRPr="00CC6B61">
        <w:rPr>
          <w:rFonts w:eastAsia="Times New Roman" w:cs="Times New Roman"/>
          <w:b/>
          <w:i/>
          <w:lang w:val="en-US"/>
        </w:rPr>
        <w:t xml:space="preserve">of the state budget dedicated to the governance bodies of the justice system </w:t>
      </w:r>
    </w:p>
    <w:p w14:paraId="110C0C15" w14:textId="497A7894" w:rsidR="00E05661" w:rsidRPr="00CC6B61" w:rsidRDefault="00E05661" w:rsidP="003E2A9A">
      <w:pPr>
        <w:shd w:val="clear" w:color="auto" w:fill="FFFFFF"/>
        <w:spacing w:after="120" w:line="276" w:lineRule="auto"/>
        <w:rPr>
          <w:rFonts w:eastAsia="Times New Roman" w:cs="Times New Roman"/>
          <w:lang w:val="en-US"/>
        </w:rPr>
      </w:pPr>
      <w:r w:rsidRPr="00CC6B61">
        <w:rPr>
          <w:rFonts w:eastAsia="Times New Roman" w:cs="Times New Roman"/>
          <w:lang w:val="en-US"/>
        </w:rPr>
        <w:t>For the year 2023, the target for % of the budget dedicated to the governance bodies of the justice system was 0.06% HIJ, 0.089% HJC, 0.05% HPC. During this period, the indicator was implemented to the rate of 70% for the HJC as the dedicated budget was 0.0625%, while for the HPC the indicator was achieved to the rate of 94% as the dedicated budget was 0.047%. As for the HIJ, the indicator was implemented 46% since the dedicated budget was 0.0409%.</w:t>
      </w:r>
    </w:p>
    <w:p w14:paraId="50E0A9F3" w14:textId="07846C74" w:rsidR="00370E95" w:rsidRPr="00CC6B61" w:rsidRDefault="00217A97" w:rsidP="000B683D">
      <w:pPr>
        <w:shd w:val="clear" w:color="auto" w:fill="FFFFFF"/>
        <w:spacing w:after="120" w:line="276" w:lineRule="auto"/>
        <w:jc w:val="center"/>
        <w:rPr>
          <w:rFonts w:eastAsia="Times New Roman" w:cs="Times New Roman"/>
          <w:lang w:val="en-US"/>
        </w:rPr>
      </w:pPr>
      <w:r w:rsidRPr="00CC6B61">
        <w:rPr>
          <w:lang w:val="en-US"/>
        </w:rPr>
        <w:t xml:space="preserve"> </w:t>
      </w:r>
      <w:r w:rsidRPr="00CC6B61">
        <w:rPr>
          <w:noProof/>
          <w:lang w:val="en-GB" w:eastAsia="en-GB"/>
        </w:rPr>
        <w:drawing>
          <wp:inline distT="0" distB="0" distL="0" distR="0" wp14:anchorId="151AD460" wp14:editId="5E6B6B32">
            <wp:extent cx="5473521" cy="2860040"/>
            <wp:effectExtent l="0" t="0" r="0" b="0"/>
            <wp:docPr id="9" name="Chart 9">
              <a:extLst xmlns:a="http://schemas.openxmlformats.org/drawingml/2006/main">
                <a:ext uri="{FF2B5EF4-FFF2-40B4-BE49-F238E27FC236}">
                  <a16:creationId xmlns:a16="http://schemas.microsoft.com/office/drawing/2014/main" id="{726B2246-37BC-2558-C87A-DB02606FB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74358A1" w14:textId="77777777" w:rsidR="000B683D" w:rsidRPr="00CC6B61" w:rsidRDefault="000B683D" w:rsidP="000B683D">
      <w:pPr>
        <w:shd w:val="clear" w:color="auto" w:fill="FFFFFF"/>
        <w:spacing w:after="120" w:line="276" w:lineRule="auto"/>
        <w:jc w:val="center"/>
        <w:rPr>
          <w:rFonts w:eastAsia="Times New Roman" w:cs="Times New Roman"/>
          <w:lang w:val="en-US"/>
        </w:rPr>
      </w:pPr>
    </w:p>
    <w:p w14:paraId="51E4E96F" w14:textId="77777777" w:rsidR="00130980" w:rsidRPr="00CC6B61" w:rsidRDefault="00130980" w:rsidP="000B683D">
      <w:pPr>
        <w:shd w:val="clear" w:color="auto" w:fill="FFFFFF"/>
        <w:spacing w:after="120" w:line="276" w:lineRule="auto"/>
        <w:jc w:val="center"/>
        <w:rPr>
          <w:rFonts w:eastAsia="Times New Roman" w:cs="Times New Roman"/>
          <w:lang w:val="en-US"/>
        </w:rPr>
      </w:pPr>
    </w:p>
    <w:p w14:paraId="3951F894" w14:textId="16BE40FE" w:rsidR="00E05661" w:rsidRPr="00CC6B61" w:rsidRDefault="00E05661" w:rsidP="00E05661">
      <w:pPr>
        <w:numPr>
          <w:ilvl w:val="0"/>
          <w:numId w:val="42"/>
        </w:numPr>
        <w:spacing w:after="120" w:line="240" w:lineRule="auto"/>
        <w:ind w:left="360"/>
        <w:rPr>
          <w:rFonts w:eastAsia="Microsoft Sans Serif" w:cs="Times New Roman"/>
          <w:b/>
          <w:bCs/>
          <w:i/>
          <w:iCs/>
          <w:color w:val="000000"/>
          <w:u w:val="single"/>
          <w:lang w:val="en-US" w:eastAsia="sq-AL" w:bidi="sq-AL"/>
        </w:rPr>
      </w:pPr>
      <w:r w:rsidRPr="00CC6B61">
        <w:rPr>
          <w:rFonts w:eastAsia="Microsoft Sans Serif" w:cs="Times New Roman"/>
          <w:b/>
          <w:bCs/>
          <w:i/>
          <w:iCs/>
          <w:color w:val="000000"/>
          <w:lang w:val="en-US" w:eastAsia="sq-AL" w:bidi="sq-AL"/>
        </w:rPr>
        <w:t>Percentage of the initiated disciplinary procedures for complaints against judges or prosecutors</w:t>
      </w:r>
    </w:p>
    <w:p w14:paraId="40E80DAF" w14:textId="39024B75" w:rsidR="00370E95" w:rsidRPr="00CC6B61" w:rsidRDefault="00E05661" w:rsidP="003E2A9A">
      <w:pPr>
        <w:spacing w:after="120" w:line="276" w:lineRule="auto"/>
        <w:rPr>
          <w:rFonts w:eastAsia="Times New Roman" w:cs="Times New Roman"/>
          <w:lang w:val="en-US"/>
        </w:rPr>
      </w:pPr>
      <w:r w:rsidRPr="00CC6B61">
        <w:rPr>
          <w:rFonts w:eastAsia="Times New Roman" w:cs="Times New Roman"/>
          <w:lang w:val="en-US"/>
        </w:rPr>
        <w:lastRenderedPageBreak/>
        <w:t>As explained in the Passport of Indicators, this indicator measures the ratio between the number of requests for disciplinary proceedings before the Councils and the number of decisions for the initiation of disciplinary investigations (expressed as a percentage</w:t>
      </w:r>
      <w:r w:rsidR="001F629F" w:rsidRPr="00CC6B61">
        <w:rPr>
          <w:rFonts w:eastAsia="Times New Roman" w:cs="Times New Roman"/>
          <w:lang w:val="en-US"/>
        </w:rPr>
        <w:t xml:space="preserve">). </w:t>
      </w:r>
      <w:r w:rsidRPr="00CC6B61">
        <w:rPr>
          <w:rFonts w:eastAsia="Times New Roman" w:cs="Times New Roman"/>
          <w:lang w:val="en-US"/>
        </w:rPr>
        <w:t>The target value for this indicator for 2023 is</w:t>
      </w:r>
      <w:r w:rsidR="001F629F" w:rsidRPr="00CC6B61">
        <w:rPr>
          <w:rFonts w:eastAsia="Times New Roman" w:cs="Times New Roman"/>
          <w:lang w:val="en-US"/>
        </w:rPr>
        <w:t xml:space="preserve"> 100%. </w:t>
      </w:r>
    </w:p>
    <w:p w14:paraId="2161B6C3" w14:textId="7E40CD0A" w:rsidR="00370E95" w:rsidRPr="00CC6B61" w:rsidRDefault="00E05661" w:rsidP="003E2A9A">
      <w:pPr>
        <w:widowControl/>
        <w:pBdr>
          <w:top w:val="nil"/>
          <w:left w:val="nil"/>
          <w:bottom w:val="nil"/>
          <w:right w:val="nil"/>
          <w:between w:val="nil"/>
        </w:pBdr>
        <w:spacing w:after="120" w:line="276" w:lineRule="auto"/>
        <w:rPr>
          <w:rFonts w:eastAsia="Times New Roman" w:cs="Times New Roman"/>
          <w:highlight w:val="white"/>
          <w:lang w:val="en-US"/>
        </w:rPr>
      </w:pPr>
      <w:r w:rsidRPr="00CC6B61">
        <w:rPr>
          <w:rFonts w:eastAsia="Times New Roman" w:cs="Times New Roman"/>
          <w:color w:val="000000"/>
          <w:lang w:val="en-US"/>
        </w:rPr>
        <w:t>During the reporting period, the HIJ investigated 25 magistrates and forwarded a request for disciplinary proceedings to the Councils</w:t>
      </w:r>
      <w:r w:rsidR="007125AD">
        <w:rPr>
          <w:rFonts w:eastAsia="Times New Roman" w:cs="Times New Roman"/>
          <w:color w:val="000000"/>
          <w:lang w:val="en-US"/>
        </w:rPr>
        <w:t xml:space="preserve"> </w:t>
      </w:r>
      <w:r w:rsidR="007125AD" w:rsidRPr="00CC6B61">
        <w:rPr>
          <w:rFonts w:eastAsia="Times New Roman" w:cs="Times New Roman"/>
          <w:color w:val="000000"/>
          <w:lang w:val="en-US"/>
        </w:rPr>
        <w:t>for 6 of them</w:t>
      </w:r>
      <w:r w:rsidRPr="00CC6B61">
        <w:rPr>
          <w:rFonts w:eastAsia="Times New Roman" w:cs="Times New Roman"/>
          <w:color w:val="000000"/>
          <w:lang w:val="en-US"/>
        </w:rPr>
        <w:t>. In percentage, this value turns out to be</w:t>
      </w:r>
      <w:r w:rsidR="001F629F" w:rsidRPr="00CC6B61">
        <w:rPr>
          <w:rFonts w:eastAsia="Times New Roman" w:cs="Times New Roman"/>
          <w:highlight w:val="white"/>
          <w:lang w:val="en-US"/>
        </w:rPr>
        <w:t xml:space="preserve"> 24%. </w:t>
      </w:r>
    </w:p>
    <w:p w14:paraId="3CAD158E" w14:textId="47124AA5" w:rsidR="00370E95" w:rsidRPr="00CC6B61" w:rsidRDefault="00E05661" w:rsidP="003E2A9A">
      <w:pPr>
        <w:widowControl/>
        <w:pBdr>
          <w:top w:val="nil"/>
          <w:left w:val="nil"/>
          <w:bottom w:val="nil"/>
          <w:right w:val="nil"/>
          <w:between w:val="nil"/>
        </w:pBdr>
        <w:spacing w:after="120" w:line="276" w:lineRule="auto"/>
        <w:rPr>
          <w:rFonts w:eastAsia="Times New Roman" w:cs="Times New Roman"/>
          <w:highlight w:val="white"/>
          <w:lang w:val="en-US"/>
        </w:rPr>
      </w:pPr>
      <w:r w:rsidRPr="00CC6B61">
        <w:rPr>
          <w:rFonts w:eastAsia="Times New Roman" w:cs="Times New Roman"/>
          <w:lang w:val="en-US"/>
        </w:rPr>
        <w:t xml:space="preserve">The HJC reports that for the reporting period, the relevant Commission has reviewed in the plenary session 4 (four) disciplinary procedures and 1 (one) procedure carried </w:t>
      </w:r>
      <w:r w:rsidR="007125AD">
        <w:rPr>
          <w:rFonts w:eastAsia="Times New Roman" w:cs="Times New Roman"/>
          <w:lang w:val="en-US"/>
        </w:rPr>
        <w:t xml:space="preserve">forward </w:t>
      </w:r>
      <w:r w:rsidRPr="00CC6B61">
        <w:rPr>
          <w:rFonts w:eastAsia="Times New Roman" w:cs="Times New Roman"/>
          <w:lang w:val="en-US"/>
        </w:rPr>
        <w:t>from the previous year. For the above, during the reporting period, the Council concluded as follows</w:t>
      </w:r>
      <w:r w:rsidR="001F629F" w:rsidRPr="00CC6B61">
        <w:rPr>
          <w:rFonts w:eastAsia="Times New Roman" w:cs="Times New Roman"/>
          <w:highlight w:val="white"/>
          <w:lang w:val="en-US"/>
        </w:rPr>
        <w:t>:</w:t>
      </w:r>
    </w:p>
    <w:p w14:paraId="5720C3B3" w14:textId="37231EF9" w:rsidR="00370E95" w:rsidRPr="00CC6B61" w:rsidRDefault="001F629F" w:rsidP="003E2A9A">
      <w:pPr>
        <w:widowControl/>
        <w:pBdr>
          <w:top w:val="nil"/>
          <w:left w:val="nil"/>
          <w:bottom w:val="nil"/>
          <w:right w:val="nil"/>
          <w:between w:val="nil"/>
        </w:pBdr>
        <w:spacing w:after="120" w:line="276" w:lineRule="auto"/>
        <w:rPr>
          <w:rFonts w:eastAsia="Times New Roman" w:cs="Times New Roman"/>
          <w:highlight w:val="white"/>
          <w:lang w:val="en-US"/>
        </w:rPr>
      </w:pPr>
      <w:r w:rsidRPr="00CC6B61">
        <w:rPr>
          <w:rFonts w:eastAsia="Times New Roman" w:cs="Times New Roman"/>
          <w:highlight w:val="white"/>
          <w:lang w:val="en-US"/>
        </w:rPr>
        <w:t>-</w:t>
      </w:r>
      <w:r w:rsidR="007125AD">
        <w:rPr>
          <w:rFonts w:eastAsia="Times New Roman" w:cs="Times New Roman"/>
          <w:highlight w:val="white"/>
          <w:lang w:val="en-US"/>
        </w:rPr>
        <w:t xml:space="preserve"> </w:t>
      </w:r>
      <w:r w:rsidR="001D0788">
        <w:rPr>
          <w:rFonts w:eastAsia="Times New Roman" w:cs="Times New Roman"/>
          <w:highlight w:val="white"/>
          <w:lang w:val="en-US"/>
        </w:rPr>
        <w:t>“</w:t>
      </w:r>
      <w:r w:rsidR="00E05661" w:rsidRPr="00CC6B61">
        <w:rPr>
          <w:rFonts w:eastAsia="Times New Roman" w:cs="Times New Roman"/>
          <w:lang w:val="en-US"/>
        </w:rPr>
        <w:t>Suspension for a 1-year term</w:t>
      </w:r>
      <w:r w:rsidR="001D0788">
        <w:rPr>
          <w:rFonts w:eastAsia="Times New Roman" w:cs="Times New Roman"/>
          <w:highlight w:val="white"/>
          <w:lang w:val="en-US"/>
        </w:rPr>
        <w:t>”</w:t>
      </w:r>
      <w:r w:rsidRPr="00CC6B61">
        <w:rPr>
          <w:rFonts w:eastAsia="Times New Roman" w:cs="Times New Roman"/>
          <w:highlight w:val="white"/>
          <w:lang w:val="en-US"/>
        </w:rPr>
        <w:t xml:space="preserve"> </w:t>
      </w:r>
      <w:r w:rsidR="00E05661" w:rsidRPr="00CC6B61">
        <w:rPr>
          <w:rFonts w:eastAsia="Times New Roman" w:cs="Times New Roman"/>
          <w:lang w:val="en-US"/>
        </w:rPr>
        <w:t>f</w:t>
      </w:r>
      <w:r w:rsidR="007125AD">
        <w:rPr>
          <w:rFonts w:eastAsia="Times New Roman" w:cs="Times New Roman"/>
          <w:lang w:val="en-US"/>
        </w:rPr>
        <w:t>or</w:t>
      </w:r>
      <w:r w:rsidR="00E05661" w:rsidRPr="00CC6B61">
        <w:rPr>
          <w:rFonts w:eastAsia="Times New Roman" w:cs="Times New Roman"/>
          <w:lang w:val="en-US"/>
        </w:rPr>
        <w:t xml:space="preserve"> 3 disciplinary proceedings </w:t>
      </w:r>
      <w:r w:rsidRPr="00CC6B61">
        <w:rPr>
          <w:rFonts w:eastAsia="Times New Roman" w:cs="Times New Roman"/>
          <w:highlight w:val="white"/>
          <w:lang w:val="en-US"/>
        </w:rPr>
        <w:t>(</w:t>
      </w:r>
      <w:r w:rsidR="00E05661" w:rsidRPr="00CC6B61">
        <w:rPr>
          <w:rFonts w:eastAsia="Times New Roman" w:cs="Times New Roman"/>
          <w:lang w:val="en-US"/>
        </w:rPr>
        <w:t xml:space="preserve">one proceeding started in </w:t>
      </w:r>
      <w:r w:rsidRPr="00CC6B61">
        <w:rPr>
          <w:rFonts w:eastAsia="Times New Roman" w:cs="Times New Roman"/>
          <w:highlight w:val="white"/>
          <w:lang w:val="en-US"/>
        </w:rPr>
        <w:t xml:space="preserve">2022) </w:t>
      </w:r>
      <w:r w:rsidR="00E05661" w:rsidRPr="00CC6B61">
        <w:rPr>
          <w:rFonts w:eastAsia="Times New Roman" w:cs="Times New Roman"/>
          <w:lang w:val="en-US"/>
        </w:rPr>
        <w:t>in charge of 1 magistrate</w:t>
      </w:r>
      <w:r w:rsidRPr="00CC6B61">
        <w:rPr>
          <w:rFonts w:eastAsia="Times New Roman" w:cs="Times New Roman"/>
          <w:highlight w:val="white"/>
          <w:lang w:val="en-US"/>
        </w:rPr>
        <w:t>;</w:t>
      </w:r>
    </w:p>
    <w:p w14:paraId="1F007F13" w14:textId="70724630" w:rsidR="00370E95" w:rsidRPr="00CC6B61" w:rsidRDefault="001F629F" w:rsidP="003E2A9A">
      <w:pPr>
        <w:widowControl/>
        <w:pBdr>
          <w:top w:val="nil"/>
          <w:left w:val="nil"/>
          <w:bottom w:val="nil"/>
          <w:right w:val="nil"/>
          <w:between w:val="nil"/>
        </w:pBdr>
        <w:spacing w:after="120" w:line="276" w:lineRule="auto"/>
        <w:rPr>
          <w:rFonts w:eastAsia="Times New Roman" w:cs="Times New Roman"/>
          <w:highlight w:val="white"/>
          <w:lang w:val="en-US"/>
        </w:rPr>
      </w:pPr>
      <w:r w:rsidRPr="00CC6B61">
        <w:rPr>
          <w:rFonts w:eastAsia="Times New Roman" w:cs="Times New Roman"/>
          <w:highlight w:val="white"/>
          <w:lang w:val="en-US"/>
        </w:rPr>
        <w:t xml:space="preserve">- </w:t>
      </w:r>
      <w:r w:rsidR="001D0788">
        <w:rPr>
          <w:rFonts w:eastAsia="Times New Roman" w:cs="Times New Roman"/>
          <w:highlight w:val="white"/>
          <w:lang w:val="en-US"/>
        </w:rPr>
        <w:t>“</w:t>
      </w:r>
      <w:r w:rsidR="00E05661" w:rsidRPr="00CC6B61">
        <w:rPr>
          <w:rFonts w:eastAsia="Times New Roman" w:cs="Times New Roman"/>
          <w:lang w:val="en-US"/>
        </w:rPr>
        <w:t>Suspension of disciplinary proceedings</w:t>
      </w:r>
      <w:r w:rsidR="001D0788">
        <w:rPr>
          <w:rFonts w:eastAsia="Times New Roman" w:cs="Times New Roman"/>
          <w:highlight w:val="white"/>
          <w:lang w:val="en-US"/>
        </w:rPr>
        <w:t>”</w:t>
      </w:r>
      <w:r w:rsidRPr="00CC6B61">
        <w:rPr>
          <w:rFonts w:eastAsia="Times New Roman" w:cs="Times New Roman"/>
          <w:highlight w:val="white"/>
          <w:lang w:val="en-US"/>
        </w:rPr>
        <w:t xml:space="preserve"> </w:t>
      </w:r>
      <w:r w:rsidR="00E05661" w:rsidRPr="00CC6B61">
        <w:rPr>
          <w:rFonts w:eastAsia="Times New Roman" w:cs="Times New Roman"/>
          <w:lang w:val="en-US"/>
        </w:rPr>
        <w:t>f</w:t>
      </w:r>
      <w:r w:rsidR="007125AD">
        <w:rPr>
          <w:rFonts w:eastAsia="Times New Roman" w:cs="Times New Roman"/>
          <w:lang w:val="en-US"/>
        </w:rPr>
        <w:t>or</w:t>
      </w:r>
      <w:r w:rsidR="00E05661" w:rsidRPr="00CC6B61">
        <w:rPr>
          <w:rFonts w:eastAsia="Times New Roman" w:cs="Times New Roman"/>
          <w:lang w:val="en-US"/>
        </w:rPr>
        <w:t xml:space="preserve"> 2 disciplinary proceedings initiated in charge of 3 magistrates</w:t>
      </w:r>
      <w:r w:rsidRPr="00CC6B61">
        <w:rPr>
          <w:rFonts w:eastAsia="Times New Roman" w:cs="Times New Roman"/>
          <w:highlight w:val="white"/>
          <w:lang w:val="en-US"/>
        </w:rPr>
        <w:t xml:space="preserve">, </w:t>
      </w:r>
      <w:r w:rsidR="00E05661" w:rsidRPr="00CC6B61">
        <w:rPr>
          <w:rFonts w:eastAsia="Times New Roman" w:cs="Times New Roman"/>
          <w:lang w:val="en-US"/>
        </w:rPr>
        <w:t>until the respective decisions of the Independent Qualification Commission become final</w:t>
      </w:r>
      <w:r w:rsidRPr="00CC6B61">
        <w:rPr>
          <w:rFonts w:eastAsia="Times New Roman" w:cs="Times New Roman"/>
          <w:highlight w:val="white"/>
          <w:lang w:val="en-US"/>
        </w:rPr>
        <w:t>.</w:t>
      </w:r>
    </w:p>
    <w:p w14:paraId="7117B598" w14:textId="63BC91AC" w:rsidR="00370E95" w:rsidRPr="00CC6B61" w:rsidRDefault="007125AD" w:rsidP="003E2A9A">
      <w:pPr>
        <w:widowControl/>
        <w:pBdr>
          <w:top w:val="nil"/>
          <w:left w:val="nil"/>
          <w:bottom w:val="nil"/>
          <w:right w:val="nil"/>
          <w:between w:val="nil"/>
        </w:pBdr>
        <w:spacing w:after="120" w:line="276" w:lineRule="auto"/>
        <w:rPr>
          <w:rFonts w:eastAsia="Times New Roman" w:cs="Times New Roman"/>
          <w:highlight w:val="white"/>
          <w:lang w:val="en-US"/>
        </w:rPr>
      </w:pPr>
      <w:r>
        <w:rPr>
          <w:rFonts w:eastAsia="Times New Roman" w:cs="Times New Roman"/>
          <w:lang w:val="en-US"/>
        </w:rPr>
        <w:t>R</w:t>
      </w:r>
      <w:r w:rsidR="00E05661" w:rsidRPr="00CC6B61">
        <w:rPr>
          <w:rFonts w:eastAsia="Times New Roman" w:cs="Times New Roman"/>
          <w:lang w:val="en-US"/>
        </w:rPr>
        <w:t xml:space="preserve">egarding the previously suspended disciplinary procedures, </w:t>
      </w:r>
      <w:r w:rsidRPr="00CC6B61">
        <w:rPr>
          <w:rFonts w:eastAsia="Times New Roman" w:cs="Times New Roman"/>
          <w:lang w:val="en-US"/>
        </w:rPr>
        <w:t xml:space="preserve">the Council </w:t>
      </w:r>
      <w:r w:rsidR="00E05661" w:rsidRPr="00CC6B61">
        <w:rPr>
          <w:rFonts w:eastAsia="Times New Roman" w:cs="Times New Roman"/>
          <w:lang w:val="en-US"/>
        </w:rPr>
        <w:t>has concluded in 2 concrete decisions as follows hereunder</w:t>
      </w:r>
      <w:r w:rsidR="001F629F" w:rsidRPr="00CC6B61">
        <w:rPr>
          <w:rFonts w:eastAsia="Times New Roman" w:cs="Times New Roman"/>
          <w:highlight w:val="white"/>
          <w:lang w:val="en-US"/>
        </w:rPr>
        <w:t xml:space="preserve">: </w:t>
      </w:r>
    </w:p>
    <w:p w14:paraId="359E832D" w14:textId="63CC7D45" w:rsidR="00370E95" w:rsidRPr="00CC6B61" w:rsidRDefault="001F629F" w:rsidP="003E2A9A">
      <w:pPr>
        <w:widowControl/>
        <w:pBdr>
          <w:top w:val="nil"/>
          <w:left w:val="nil"/>
          <w:bottom w:val="nil"/>
          <w:right w:val="nil"/>
          <w:between w:val="nil"/>
        </w:pBdr>
        <w:spacing w:after="120" w:line="276" w:lineRule="auto"/>
        <w:rPr>
          <w:rFonts w:eastAsia="Times New Roman" w:cs="Times New Roman"/>
          <w:highlight w:val="white"/>
          <w:lang w:val="en-US"/>
        </w:rPr>
      </w:pPr>
      <w:r w:rsidRPr="00CC6B61">
        <w:rPr>
          <w:rFonts w:eastAsia="Times New Roman" w:cs="Times New Roman"/>
          <w:highlight w:val="white"/>
          <w:lang w:val="en-US"/>
        </w:rPr>
        <w:t>-</w:t>
      </w:r>
      <w:r w:rsidR="00E05661" w:rsidRPr="00CC6B61">
        <w:rPr>
          <w:lang w:val="en-US"/>
        </w:rPr>
        <w:t xml:space="preserve"> </w:t>
      </w:r>
      <w:r w:rsidR="00E05661" w:rsidRPr="00CC6B61">
        <w:rPr>
          <w:rFonts w:eastAsia="Times New Roman" w:cs="Times New Roman"/>
          <w:lang w:val="en-US"/>
        </w:rPr>
        <w:t>Completion of the disciplinary proceeding initiated against 1 magistrate, without a final decision</w:t>
      </w:r>
      <w:r w:rsidRPr="00CC6B61">
        <w:rPr>
          <w:rFonts w:eastAsia="Times New Roman" w:cs="Times New Roman"/>
          <w:highlight w:val="white"/>
          <w:lang w:val="en-US"/>
        </w:rPr>
        <w:t>;</w:t>
      </w:r>
    </w:p>
    <w:p w14:paraId="5324EB87" w14:textId="5628E252" w:rsidR="00600CB3" w:rsidRPr="00CC6B61" w:rsidRDefault="001F629F" w:rsidP="003E2A9A">
      <w:pPr>
        <w:widowControl/>
        <w:pBdr>
          <w:top w:val="nil"/>
          <w:left w:val="nil"/>
          <w:bottom w:val="nil"/>
          <w:right w:val="nil"/>
          <w:between w:val="nil"/>
        </w:pBdr>
        <w:spacing w:after="120" w:line="276" w:lineRule="auto"/>
        <w:rPr>
          <w:rFonts w:eastAsia="Times New Roman" w:cs="Times New Roman"/>
          <w:highlight w:val="white"/>
          <w:lang w:val="en-US"/>
        </w:rPr>
      </w:pPr>
      <w:r w:rsidRPr="00CC6B61">
        <w:rPr>
          <w:rFonts w:eastAsia="Times New Roman" w:cs="Times New Roman"/>
          <w:highlight w:val="white"/>
          <w:lang w:val="en-US"/>
        </w:rPr>
        <w:t>-</w:t>
      </w:r>
      <w:r w:rsidR="002C2B7D" w:rsidRPr="00CC6B61">
        <w:rPr>
          <w:rFonts w:eastAsia="Times New Roman" w:cs="Times New Roman"/>
          <w:lang w:val="en-US"/>
        </w:rPr>
        <w:t>For the closure of the disciplinary proceeding initiated against 1 magistrate, due to the statute of limitations of the alleged disciplinary violations, for which this proceeding was initiated 4%. Evaluating the progress over the years, this indicator needs to be reviewed in the new strategy</w:t>
      </w:r>
      <w:r w:rsidRPr="00CC6B61">
        <w:rPr>
          <w:rFonts w:eastAsia="Times New Roman" w:cs="Times New Roman"/>
          <w:highlight w:val="white"/>
          <w:lang w:val="en-US"/>
        </w:rPr>
        <w:t>.</w:t>
      </w:r>
    </w:p>
    <w:p w14:paraId="1D1B3209" w14:textId="14B54A05" w:rsidR="00370E95" w:rsidRPr="00CC6B61" w:rsidRDefault="002C2B7D" w:rsidP="003E2A9A">
      <w:pPr>
        <w:widowControl/>
        <w:pBdr>
          <w:top w:val="nil"/>
          <w:left w:val="nil"/>
          <w:bottom w:val="nil"/>
          <w:right w:val="nil"/>
          <w:between w:val="nil"/>
        </w:pBdr>
        <w:spacing w:after="120" w:line="276" w:lineRule="auto"/>
        <w:rPr>
          <w:rFonts w:eastAsia="Times New Roman" w:cs="Times New Roman"/>
          <w:strike/>
          <w:highlight w:val="white"/>
          <w:lang w:val="en-US"/>
        </w:rPr>
      </w:pPr>
      <w:r w:rsidRPr="00CC6B61">
        <w:rPr>
          <w:rFonts w:eastAsia="Times New Roman" w:cs="Times New Roman"/>
          <w:lang w:val="en-US"/>
        </w:rPr>
        <w:t>The HPC reports that</w:t>
      </w:r>
      <w:r w:rsidR="0053019F">
        <w:rPr>
          <w:rFonts w:eastAsia="Times New Roman" w:cs="Times New Roman"/>
          <w:lang w:val="en-US"/>
        </w:rPr>
        <w:t>,</w:t>
      </w:r>
      <w:r w:rsidRPr="00CC6B61">
        <w:rPr>
          <w:rFonts w:eastAsia="Times New Roman" w:cs="Times New Roman"/>
          <w:lang w:val="en-US"/>
        </w:rPr>
        <w:t xml:space="preserve"> </w:t>
      </w:r>
      <w:r w:rsidR="0053019F">
        <w:rPr>
          <w:rFonts w:eastAsia="Times New Roman" w:cs="Times New Roman"/>
          <w:lang w:val="en-US"/>
        </w:rPr>
        <w:t>in</w:t>
      </w:r>
      <w:r w:rsidRPr="00CC6B61">
        <w:rPr>
          <w:rFonts w:eastAsia="Times New Roman" w:cs="Times New Roman"/>
          <w:lang w:val="en-US"/>
        </w:rPr>
        <w:t xml:space="preserve"> 2023, two proposals have been submitted by the HIJ for the initiation of disciplinary proceedings and the determination of the measure of dismissal from office for 2 prosecutors, for whom the HPC has decided to accept the request of the HIJ for the disciplinary violation and the granting of the </w:t>
      </w:r>
      <w:r w:rsidR="001D0788">
        <w:rPr>
          <w:rFonts w:eastAsia="Times New Roman" w:cs="Times New Roman"/>
          <w:lang w:val="en-US"/>
        </w:rPr>
        <w:t>“</w:t>
      </w:r>
      <w:r w:rsidRPr="00CC6B61">
        <w:rPr>
          <w:rFonts w:eastAsia="Times New Roman" w:cs="Times New Roman"/>
          <w:lang w:val="en-US"/>
        </w:rPr>
        <w:t>dismissal</w:t>
      </w:r>
      <w:r w:rsidR="001D0788">
        <w:rPr>
          <w:rFonts w:eastAsia="Times New Roman" w:cs="Times New Roman"/>
          <w:lang w:val="en-US"/>
        </w:rPr>
        <w:t>”</w:t>
      </w:r>
      <w:r w:rsidRPr="00CC6B61">
        <w:rPr>
          <w:rFonts w:eastAsia="Times New Roman" w:cs="Times New Roman"/>
          <w:lang w:val="en-US"/>
        </w:rPr>
        <w:t xml:space="preserve"> measure for both prosecutors. 1 case (decision) has taken a final form, while 1 case (decision) has been appealed to the AC, which has decided to transfer the case to a plenary hearing on the basis of documents</w:t>
      </w:r>
      <w:r w:rsidR="001F629F" w:rsidRPr="00CC6B61">
        <w:rPr>
          <w:rFonts w:eastAsia="Times New Roman" w:cs="Times New Roman"/>
          <w:highlight w:val="white"/>
          <w:lang w:val="en-US"/>
        </w:rPr>
        <w:t>.</w:t>
      </w:r>
    </w:p>
    <w:p w14:paraId="4FB04F61" w14:textId="14062954" w:rsidR="00E05661" w:rsidRPr="00CC6B61" w:rsidRDefault="00E05661" w:rsidP="00E05661">
      <w:pPr>
        <w:widowControl/>
        <w:spacing w:after="120" w:line="276" w:lineRule="auto"/>
        <w:rPr>
          <w:rFonts w:eastAsia="Times New Roman" w:cs="Times New Roman"/>
          <w:color w:val="000000" w:themeColor="text1"/>
          <w:highlight w:val="white"/>
          <w:lang w:val="en-US"/>
        </w:rPr>
      </w:pPr>
      <w:r w:rsidRPr="00CC6B61">
        <w:rPr>
          <w:rFonts w:eastAsia="Times New Roman" w:cs="Times New Roman"/>
          <w:color w:val="000000" w:themeColor="text1"/>
          <w:lang w:val="en-US"/>
        </w:rPr>
        <w:t>Evaluating the progress over the years, this indicator needs to be reviewed in the new strategy.</w:t>
      </w:r>
    </w:p>
    <w:p w14:paraId="32E45662" w14:textId="5A217BA4" w:rsidR="002C2B7D" w:rsidRPr="00CC6B61" w:rsidRDefault="001F629F" w:rsidP="002C2B7D">
      <w:pPr>
        <w:numPr>
          <w:ilvl w:val="0"/>
          <w:numId w:val="42"/>
        </w:numPr>
        <w:spacing w:after="120" w:line="240" w:lineRule="auto"/>
        <w:ind w:left="360"/>
        <w:rPr>
          <w:rFonts w:eastAsia="Microsoft Sans Serif" w:cs="Times New Roman"/>
          <w:b/>
          <w:bCs/>
          <w:i/>
          <w:iCs/>
          <w:color w:val="000000"/>
          <w:u w:val="single"/>
          <w:lang w:val="en-US" w:eastAsia="sq-AL" w:bidi="sq-AL"/>
        </w:rPr>
      </w:pPr>
      <w:r w:rsidRPr="00CC6B61">
        <w:rPr>
          <w:rFonts w:eastAsia="Times New Roman" w:cs="Times New Roman"/>
          <w:b/>
          <w:i/>
          <w:lang w:val="en-US"/>
        </w:rPr>
        <w:t xml:space="preserve"> </w:t>
      </w:r>
      <w:r w:rsidR="002C2B7D" w:rsidRPr="00CC6B61">
        <w:rPr>
          <w:rFonts w:eastAsia="Microsoft Sans Serif" w:cs="Times New Roman"/>
          <w:b/>
          <w:bCs/>
          <w:i/>
          <w:iCs/>
          <w:color w:val="000000"/>
          <w:lang w:val="en-US" w:eastAsia="sq-AL" w:bidi="sq-AL"/>
        </w:rPr>
        <w:t>Backlog resolution indicator pertaining to discipline and complaints lodged with HIJ.</w:t>
      </w:r>
    </w:p>
    <w:p w14:paraId="47FBD2E3" w14:textId="6633C25D" w:rsidR="00370E95" w:rsidRPr="00CC6B61" w:rsidRDefault="002C2B7D" w:rsidP="003E2A9A">
      <w:pPr>
        <w:spacing w:after="120" w:line="276" w:lineRule="auto"/>
        <w:rPr>
          <w:rFonts w:eastAsia="Times New Roman" w:cs="Times New Roman"/>
          <w:b/>
          <w:i/>
          <w:u w:val="single"/>
          <w:lang w:val="en-US"/>
        </w:rPr>
      </w:pPr>
      <w:r w:rsidRPr="00CC6B61">
        <w:rPr>
          <w:rFonts w:eastAsia="Times New Roman" w:cs="Times New Roman"/>
          <w:lang w:val="en-US"/>
        </w:rPr>
        <w:t xml:space="preserve">The indicator is calculated as the ratio of the total number of the disciplinary complains </w:t>
      </w:r>
      <w:r w:rsidR="0053019F" w:rsidRPr="0053019F">
        <w:rPr>
          <w:rFonts w:eastAsia="Times New Roman" w:cs="Times New Roman"/>
          <w:lang w:val="en-US"/>
        </w:rPr>
        <w:t xml:space="preserve">backlog </w:t>
      </w:r>
      <w:r w:rsidRPr="00CC6B61">
        <w:rPr>
          <w:rFonts w:eastAsia="Times New Roman" w:cs="Times New Roman"/>
          <w:lang w:val="en-US"/>
        </w:rPr>
        <w:t xml:space="preserve">to the number of </w:t>
      </w:r>
      <w:r w:rsidR="0053019F">
        <w:rPr>
          <w:rFonts w:eastAsia="Times New Roman" w:cs="Times New Roman"/>
          <w:lang w:val="en-US"/>
        </w:rPr>
        <w:t>handled</w:t>
      </w:r>
      <w:r w:rsidRPr="00CC6B61">
        <w:rPr>
          <w:rFonts w:eastAsia="Times New Roman" w:cs="Times New Roman"/>
          <w:lang w:val="en-US"/>
        </w:rPr>
        <w:t xml:space="preserve"> complaints</w:t>
      </w:r>
      <w:r w:rsidR="001F629F" w:rsidRPr="00CC6B61">
        <w:rPr>
          <w:rFonts w:eastAsia="Times New Roman" w:cs="Times New Roman"/>
          <w:lang w:val="en-US"/>
        </w:rPr>
        <w:t xml:space="preserve">. </w:t>
      </w:r>
      <w:r w:rsidRPr="00CC6B61">
        <w:rPr>
          <w:rFonts w:eastAsia="Times New Roman" w:cs="Times New Roman"/>
          <w:lang w:val="en-US"/>
        </w:rPr>
        <w:t>For the year 2023, the HIJ handled 1072 complaints from the remaining backlog, thus handling 100% of the total cases carried forward from the previous institutions, thus meeting the intended target.</w:t>
      </w:r>
    </w:p>
    <w:p w14:paraId="0D0E876D" w14:textId="04EE6E00" w:rsidR="00370E95" w:rsidRPr="00CC6B61" w:rsidRDefault="002E1F9C" w:rsidP="009559E7">
      <w:pPr>
        <w:spacing w:after="120" w:line="276" w:lineRule="auto"/>
        <w:jc w:val="center"/>
        <w:rPr>
          <w:rFonts w:eastAsia="Times New Roman" w:cs="Times New Roman"/>
          <w:lang w:val="en-US"/>
        </w:rPr>
      </w:pPr>
      <w:r w:rsidRPr="00CC6B61">
        <w:rPr>
          <w:rFonts w:cs="Times New Roman"/>
          <w:noProof/>
          <w:lang w:val="en-GB" w:eastAsia="en-GB"/>
        </w:rPr>
        <w:lastRenderedPageBreak/>
        <w:drawing>
          <wp:inline distT="0" distB="0" distL="0" distR="0" wp14:anchorId="4B503796" wp14:editId="1D3385CC">
            <wp:extent cx="5440680" cy="1943100"/>
            <wp:effectExtent l="0" t="0" r="7620" b="0"/>
            <wp:docPr id="989917297" name="Chart 1">
              <a:extLst xmlns:a="http://schemas.openxmlformats.org/drawingml/2006/main">
                <a:ext uri="{FF2B5EF4-FFF2-40B4-BE49-F238E27FC236}">
                  <a16:creationId xmlns:a16="http://schemas.microsoft.com/office/drawing/2014/main" id="{00000000-0008-0000-0100-00002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1F629F" w:rsidRPr="00CC6B61">
        <w:rPr>
          <w:rFonts w:cs="Times New Roman"/>
          <w:lang w:val="en-US"/>
        </w:rPr>
        <w:br w:type="page"/>
      </w:r>
    </w:p>
    <w:p w14:paraId="65A58F50" w14:textId="1AAF39C7" w:rsidR="00526B39" w:rsidRPr="00CC6B61" w:rsidRDefault="00EE1B8B">
      <w:pPr>
        <w:pStyle w:val="Heading2"/>
        <w:numPr>
          <w:ilvl w:val="1"/>
          <w:numId w:val="12"/>
        </w:numPr>
        <w:spacing w:before="0" w:after="120" w:line="276" w:lineRule="auto"/>
        <w:rPr>
          <w:rFonts w:ascii="Times New Roman" w:eastAsia="Times New Roman" w:hAnsi="Times New Roman" w:cs="Times New Roman"/>
          <w:lang w:val="en-US"/>
        </w:rPr>
      </w:pPr>
      <w:bookmarkStart w:id="15" w:name="_Toc164935407"/>
      <w:r w:rsidRPr="00CC6B61">
        <w:rPr>
          <w:rFonts w:ascii="Times New Roman" w:eastAsia="Times New Roman" w:hAnsi="Times New Roman" w:cs="Times New Roman"/>
          <w:i w:val="0"/>
          <w:lang w:val="en-US"/>
        </w:rPr>
        <w:lastRenderedPageBreak/>
        <w:t>Policy Goal II</w:t>
      </w:r>
      <w:bookmarkEnd w:id="15"/>
      <w:r w:rsidR="00526B39" w:rsidRPr="00CC6B61">
        <w:rPr>
          <w:rFonts w:ascii="Times New Roman" w:eastAsia="Times New Roman" w:hAnsi="Times New Roman" w:cs="Times New Roman"/>
          <w:i w:val="0"/>
          <w:lang w:val="en-US"/>
        </w:rPr>
        <w:t xml:space="preserve"> </w:t>
      </w:r>
    </w:p>
    <w:p w14:paraId="1B77CA34" w14:textId="6F13E3F5" w:rsidR="00526B39" w:rsidRPr="00CC6B61" w:rsidRDefault="00EE1B8B" w:rsidP="00526B39">
      <w:pPr>
        <w:pBdr>
          <w:top w:val="single" w:sz="4" w:space="1" w:color="000000"/>
          <w:left w:val="single" w:sz="4" w:space="4" w:color="000000"/>
          <w:bottom w:val="single" w:sz="4" w:space="1" w:color="000000"/>
          <w:right w:val="single" w:sz="4" w:space="4" w:color="000000"/>
        </w:pBdr>
        <w:shd w:val="clear" w:color="auto" w:fill="FFFFFF"/>
        <w:spacing w:after="120" w:line="276" w:lineRule="auto"/>
        <w:rPr>
          <w:rFonts w:eastAsia="Times New Roman" w:cs="Times New Roman"/>
          <w:b/>
          <w:i/>
          <w:lang w:val="en-US"/>
        </w:rPr>
      </w:pPr>
      <w:r w:rsidRPr="00CC6B61">
        <w:rPr>
          <w:rFonts w:eastAsia="Times New Roman" w:cs="Times New Roman"/>
          <w:b/>
          <w:i/>
          <w:lang w:val="en-US"/>
        </w:rPr>
        <w:t xml:space="preserve">Strengthening transparency, judicial efficiency, and access to justice in line with constitutional and legal requirements and European standards. </w:t>
      </w:r>
    </w:p>
    <w:p w14:paraId="5D94F412" w14:textId="77777777" w:rsidR="00526B39" w:rsidRPr="00CC6B61" w:rsidRDefault="00526B39" w:rsidP="00526B39">
      <w:pPr>
        <w:spacing w:after="120" w:line="276" w:lineRule="auto"/>
        <w:rPr>
          <w:rFonts w:eastAsia="Times New Roman" w:cs="Times New Roman"/>
          <w:b/>
          <w:sz w:val="20"/>
          <w:szCs w:val="20"/>
          <w:lang w:val="en-US"/>
        </w:rPr>
      </w:pPr>
    </w:p>
    <w:p w14:paraId="366445CF" w14:textId="09CACA4B" w:rsidR="00526B39" w:rsidRPr="00CC6B61" w:rsidRDefault="00EE1B8B" w:rsidP="00526B39">
      <w:pPr>
        <w:spacing w:after="120" w:line="276" w:lineRule="auto"/>
        <w:ind w:right="26"/>
        <w:jc w:val="center"/>
        <w:rPr>
          <w:rFonts w:eastAsia="Times New Roman" w:cs="Times New Roman"/>
          <w:b/>
          <w:color w:val="000000"/>
          <w:lang w:val="en-US"/>
        </w:rPr>
      </w:pPr>
      <w:r w:rsidRPr="00CC6B61">
        <w:rPr>
          <w:rFonts w:eastAsia="Times New Roman" w:cs="Times New Roman"/>
          <w:b/>
          <w:color w:val="000000"/>
          <w:lang w:val="en-US"/>
        </w:rPr>
        <w:t>Policy Goal II</w:t>
      </w:r>
      <w:r w:rsidR="00526B39" w:rsidRPr="00CC6B61">
        <w:rPr>
          <w:rFonts w:eastAsia="Times New Roman" w:cs="Times New Roman"/>
          <w:b/>
          <w:color w:val="000000"/>
          <w:lang w:val="en-US"/>
        </w:rPr>
        <w:t>: 61 m</w:t>
      </w:r>
      <w:r w:rsidR="006B76F4" w:rsidRPr="00CC6B61">
        <w:rPr>
          <w:rFonts w:eastAsia="Times New Roman" w:cs="Times New Roman"/>
          <w:b/>
          <w:color w:val="000000"/>
          <w:lang w:val="en-US"/>
        </w:rPr>
        <w:t>easures</w:t>
      </w:r>
    </w:p>
    <w:p w14:paraId="3FD6E5EC" w14:textId="0FEB2005" w:rsidR="00526B39" w:rsidRPr="00CC6B61" w:rsidRDefault="00526B39" w:rsidP="00411ADF">
      <w:pPr>
        <w:spacing w:after="120" w:line="276" w:lineRule="auto"/>
        <w:ind w:left="-720" w:right="-964"/>
        <w:rPr>
          <w:rFonts w:eastAsia="Times New Roman" w:cs="Times New Roman"/>
          <w:b/>
          <w:sz w:val="20"/>
          <w:szCs w:val="20"/>
          <w:lang w:val="en-US"/>
        </w:rPr>
      </w:pPr>
      <w:r w:rsidRPr="00CC6B61">
        <w:rPr>
          <w:rFonts w:cs="Times New Roman"/>
          <w:lang w:val="en-US"/>
        </w:rPr>
        <w:t xml:space="preserve"> </w:t>
      </w:r>
      <w:r w:rsidR="00020A8F" w:rsidRPr="00CC6B61">
        <w:rPr>
          <w:lang w:val="en-US"/>
        </w:rPr>
        <w:t xml:space="preserve"> </w:t>
      </w:r>
      <w:r w:rsidR="00020A8F" w:rsidRPr="00CC6B61">
        <w:rPr>
          <w:noProof/>
          <w:lang w:val="en-GB" w:eastAsia="en-GB"/>
        </w:rPr>
        <w:drawing>
          <wp:inline distT="0" distB="0" distL="0" distR="0" wp14:anchorId="65D2B65C" wp14:editId="3316B870">
            <wp:extent cx="2693907" cy="3209476"/>
            <wp:effectExtent l="0" t="0" r="0" b="0"/>
            <wp:docPr id="11" name="Chart 11">
              <a:extLst xmlns:a="http://schemas.openxmlformats.org/drawingml/2006/main">
                <a:ext uri="{FF2B5EF4-FFF2-40B4-BE49-F238E27FC236}">
                  <a16:creationId xmlns:a16="http://schemas.microsoft.com/office/drawing/2014/main" id="{3A3932F0-4757-4028-A4E7-963DAE87C0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020A8F" w:rsidRPr="00CC6B61">
        <w:rPr>
          <w:lang w:val="en-US"/>
        </w:rPr>
        <w:t xml:space="preserve"> </w:t>
      </w:r>
      <w:r w:rsidR="00020A8F" w:rsidRPr="00CC6B61">
        <w:rPr>
          <w:noProof/>
          <w:lang w:val="en-GB" w:eastAsia="en-GB"/>
        </w:rPr>
        <w:drawing>
          <wp:inline distT="0" distB="0" distL="0" distR="0" wp14:anchorId="65BEB785" wp14:editId="6671B417">
            <wp:extent cx="3979572" cy="3167380"/>
            <wp:effectExtent l="0" t="0" r="1905" b="13970"/>
            <wp:docPr id="12" name="Chart 12">
              <a:extLst xmlns:a="http://schemas.openxmlformats.org/drawingml/2006/main">
                <a:ext uri="{FF2B5EF4-FFF2-40B4-BE49-F238E27FC236}">
                  <a16:creationId xmlns:a16="http://schemas.microsoft.com/office/drawing/2014/main" id="{2FE051F0-D289-4178-A333-0BEF76ADD4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23F72C4" w14:textId="5A358ED2" w:rsidR="00526B39" w:rsidRPr="00CC6B61" w:rsidRDefault="006B76F4" w:rsidP="00526B39">
      <w:pPr>
        <w:spacing w:after="120" w:line="276" w:lineRule="auto"/>
        <w:rPr>
          <w:rFonts w:eastAsia="Times New Roman" w:cs="Times New Roman"/>
          <w:lang w:val="en-US"/>
        </w:rPr>
      </w:pPr>
      <w:r w:rsidRPr="00CC6B61">
        <w:rPr>
          <w:rFonts w:eastAsia="Times New Roman" w:cs="Times New Roman"/>
          <w:lang w:val="en-US"/>
        </w:rPr>
        <w:t>One performance indicator is related to this Policy Goal</w:t>
      </w:r>
      <w:r w:rsidR="00526B39" w:rsidRPr="00CC6B61">
        <w:rPr>
          <w:rFonts w:eastAsia="Times New Roman" w:cs="Times New Roman"/>
          <w:lang w:val="en-US"/>
        </w:rPr>
        <w:t>:</w:t>
      </w:r>
    </w:p>
    <w:p w14:paraId="352B3D00" w14:textId="09F6BF9C" w:rsidR="006B76F4" w:rsidRPr="00CC6B61" w:rsidRDefault="006B76F4" w:rsidP="006B76F4">
      <w:pPr>
        <w:pStyle w:val="ListParagraph"/>
        <w:numPr>
          <w:ilvl w:val="0"/>
          <w:numId w:val="21"/>
        </w:numPr>
        <w:rPr>
          <w:rFonts w:ascii="Times New Roman" w:eastAsia="Times New Roman" w:hAnsi="Times New Roman" w:cs="Times New Roman"/>
          <w:b/>
          <w:i/>
          <w:color w:val="000000"/>
          <w:sz w:val="24"/>
          <w:szCs w:val="24"/>
        </w:rPr>
      </w:pPr>
      <w:r w:rsidRPr="00CC6B61">
        <w:rPr>
          <w:rFonts w:ascii="Times New Roman" w:eastAsia="Times New Roman" w:hAnsi="Times New Roman" w:cs="Times New Roman"/>
          <w:b/>
          <w:i/>
          <w:color w:val="000000"/>
          <w:sz w:val="24"/>
          <w:szCs w:val="24"/>
        </w:rPr>
        <w:t xml:space="preserve">Indicator of the backlog </w:t>
      </w:r>
      <w:r w:rsidR="0053019F" w:rsidRPr="00CC6B61">
        <w:rPr>
          <w:rFonts w:ascii="Times New Roman" w:eastAsia="Times New Roman" w:hAnsi="Times New Roman" w:cs="Times New Roman"/>
          <w:b/>
          <w:i/>
          <w:color w:val="000000"/>
          <w:sz w:val="24"/>
          <w:szCs w:val="24"/>
        </w:rPr>
        <w:t>resolution</w:t>
      </w:r>
      <w:r w:rsidRPr="00CC6B61">
        <w:rPr>
          <w:rFonts w:ascii="Times New Roman" w:eastAsia="Times New Roman" w:hAnsi="Times New Roman" w:cs="Times New Roman"/>
          <w:b/>
          <w:i/>
          <w:color w:val="000000"/>
          <w:sz w:val="24"/>
          <w:szCs w:val="24"/>
        </w:rPr>
        <w:t xml:space="preserve"> at the High Court</w:t>
      </w:r>
    </w:p>
    <w:p w14:paraId="13E7706D" w14:textId="2E9BC89C" w:rsidR="00526B39" w:rsidRPr="00CC6B61" w:rsidRDefault="00AC0C20" w:rsidP="00526B39">
      <w:pPr>
        <w:shd w:val="clear" w:color="auto" w:fill="FFFFFF"/>
        <w:tabs>
          <w:tab w:val="left" w:pos="2430"/>
        </w:tabs>
        <w:spacing w:after="120" w:line="276" w:lineRule="auto"/>
        <w:rPr>
          <w:rFonts w:eastAsia="Times New Roman" w:cs="Times New Roman"/>
          <w:lang w:val="en-US"/>
        </w:rPr>
      </w:pPr>
      <w:r w:rsidRPr="00CC6B61">
        <w:rPr>
          <w:rFonts w:eastAsia="Times New Roman" w:cs="Times New Roman"/>
          <w:lang w:val="en-US"/>
        </w:rPr>
        <w:t xml:space="preserve">According to the methodology determined in the passport of indicators, the target value aims to measure the necessary time for the administration of the backlog cases. The indicator known as </w:t>
      </w:r>
      <w:r w:rsidR="001D0788">
        <w:rPr>
          <w:rFonts w:eastAsia="Times New Roman" w:cs="Times New Roman"/>
          <w:lang w:val="en-US"/>
        </w:rPr>
        <w:t>“</w:t>
      </w:r>
      <w:r w:rsidRPr="00CC6B61">
        <w:rPr>
          <w:rFonts w:eastAsia="Times New Roman" w:cs="Times New Roman"/>
          <w:lang w:val="en-US"/>
        </w:rPr>
        <w:t>disposition time DT</w:t>
      </w:r>
      <w:r w:rsidR="001D0788">
        <w:rPr>
          <w:rFonts w:eastAsia="Times New Roman" w:cs="Times New Roman"/>
          <w:lang w:val="en-US"/>
        </w:rPr>
        <w:t>”</w:t>
      </w:r>
      <w:r w:rsidRPr="00CC6B61">
        <w:rPr>
          <w:rFonts w:eastAsia="Times New Roman" w:cs="Times New Roman"/>
          <w:lang w:val="en-US"/>
        </w:rPr>
        <w:t xml:space="preserve"> calculates the theoretical time necessary for solving the backlog cases </w:t>
      </w:r>
      <w:r w:rsidR="0053019F" w:rsidRPr="00CC6B61">
        <w:rPr>
          <w:rFonts w:eastAsia="Times New Roman" w:cs="Times New Roman"/>
          <w:lang w:val="en-US"/>
        </w:rPr>
        <w:t>considering</w:t>
      </w:r>
      <w:r w:rsidRPr="00CC6B61">
        <w:rPr>
          <w:rFonts w:eastAsia="Times New Roman" w:cs="Times New Roman"/>
          <w:lang w:val="en-US"/>
        </w:rPr>
        <w:t xml:space="preserve"> the number of cases resolved during the year and the number of</w:t>
      </w:r>
      <w:r w:rsidR="00526B39" w:rsidRPr="00CC6B61">
        <w:rPr>
          <w:rFonts w:eastAsia="Times New Roman" w:cs="Times New Roman"/>
          <w:lang w:val="en-US"/>
        </w:rPr>
        <w:t xml:space="preserve"> </w:t>
      </w:r>
      <w:r w:rsidRPr="00CC6B61">
        <w:rPr>
          <w:rFonts w:eastAsia="Times New Roman" w:cs="Times New Roman"/>
          <w:b/>
          <w:i/>
          <w:lang w:val="en-US"/>
        </w:rPr>
        <w:t xml:space="preserve">carried forward cases </w:t>
      </w:r>
      <w:r w:rsidRPr="00CC6B61">
        <w:rPr>
          <w:rFonts w:eastAsia="Times New Roman" w:cs="Times New Roman"/>
          <w:lang w:val="en-US"/>
        </w:rPr>
        <w:t>at the end of the year</w:t>
      </w:r>
      <w:r w:rsidR="00526B39" w:rsidRPr="00CC6B61">
        <w:rPr>
          <w:rFonts w:eastAsia="Times New Roman" w:cs="Times New Roman"/>
          <w:lang w:val="en-US"/>
        </w:rPr>
        <w:t xml:space="preserve"> (</w:t>
      </w:r>
      <w:r w:rsidRPr="00CC6B61">
        <w:rPr>
          <w:rFonts w:eastAsia="Times New Roman" w:cs="Times New Roman"/>
          <w:lang w:val="en-US"/>
        </w:rPr>
        <w:t xml:space="preserve">indicator developed by </w:t>
      </w:r>
      <w:r w:rsidR="00526B39" w:rsidRPr="00CC6B61">
        <w:rPr>
          <w:rFonts w:eastAsia="Times New Roman" w:cs="Times New Roman"/>
          <w:lang w:val="en-US"/>
        </w:rPr>
        <w:t>CEPEJ)</w:t>
      </w:r>
      <w:r w:rsidR="00526B39" w:rsidRPr="00CC6B61">
        <w:rPr>
          <w:rFonts w:eastAsia="Times New Roman" w:cs="Times New Roman"/>
          <w:vertAlign w:val="superscript"/>
          <w:lang w:val="en-US"/>
        </w:rPr>
        <w:footnoteReference w:id="3"/>
      </w:r>
      <w:r w:rsidR="00526B39" w:rsidRPr="00CC6B61">
        <w:rPr>
          <w:rFonts w:eastAsia="Times New Roman" w:cs="Times New Roman"/>
          <w:lang w:val="en-US"/>
        </w:rPr>
        <w:t xml:space="preserve">. </w:t>
      </w:r>
      <w:r w:rsidRPr="00CC6B61">
        <w:rPr>
          <w:rFonts w:eastAsia="Times New Roman" w:cs="Times New Roman"/>
          <w:lang w:val="en-US"/>
        </w:rPr>
        <w:t>The objectives determined in the passport of indicators aim to progressively reduce the time necessary for the administration of backlog cases</w:t>
      </w:r>
      <w:r w:rsidR="00526B39" w:rsidRPr="00CC6B61">
        <w:rPr>
          <w:rFonts w:eastAsia="Times New Roman" w:cs="Times New Roman"/>
          <w:lang w:val="en-US"/>
        </w:rPr>
        <w:t xml:space="preserve">. </w:t>
      </w:r>
      <w:r w:rsidRPr="00CC6B61">
        <w:rPr>
          <w:rFonts w:eastAsia="Times New Roman" w:cs="Times New Roman"/>
          <w:lang w:val="en-US"/>
        </w:rPr>
        <w:t>The indicator should have a decreasing trend. Therefore, the shorter the necessary time for the administration of the backlog cases at the end of the year, the more positive is the performance of the Court</w:t>
      </w:r>
      <w:r w:rsidR="00526B39" w:rsidRPr="00CC6B61">
        <w:rPr>
          <w:rFonts w:eastAsia="Times New Roman" w:cs="Times New Roman"/>
          <w:lang w:val="en-US"/>
        </w:rPr>
        <w:t xml:space="preserve">. </w:t>
      </w:r>
    </w:p>
    <w:p w14:paraId="30D0BA0C" w14:textId="001F0B83" w:rsidR="00526B39" w:rsidRPr="00CC6B61" w:rsidRDefault="00AC0C20" w:rsidP="00526B39">
      <w:pPr>
        <w:tabs>
          <w:tab w:val="left" w:pos="2430"/>
        </w:tabs>
        <w:spacing w:after="120" w:line="276" w:lineRule="auto"/>
        <w:rPr>
          <w:rFonts w:eastAsia="Times New Roman" w:cs="Times New Roman"/>
          <w:lang w:val="en-US"/>
        </w:rPr>
      </w:pPr>
      <w:r w:rsidRPr="00CC6B61">
        <w:rPr>
          <w:rFonts w:eastAsia="Times New Roman" w:cs="Times New Roman"/>
          <w:lang w:val="en-US"/>
        </w:rPr>
        <w:t xml:space="preserve">Considering the high number of backlog cases in the High Court due to the lack of full functionality of this Court during 2018-2022 the targets determined in the passport of indicators for </w:t>
      </w:r>
      <w:r w:rsidR="00526B39" w:rsidRPr="00CC6B61">
        <w:rPr>
          <w:rFonts w:eastAsia="Times New Roman" w:cs="Times New Roman"/>
          <w:lang w:val="en-US"/>
        </w:rPr>
        <w:t xml:space="preserve">2023 </w:t>
      </w:r>
      <w:r w:rsidRPr="00CC6B61">
        <w:rPr>
          <w:rFonts w:cs="Times New Roman"/>
          <w:szCs w:val="20"/>
          <w:lang w:val="en-US"/>
        </w:rPr>
        <w:t>are as follows:</w:t>
      </w:r>
      <w:r w:rsidR="00526B39" w:rsidRPr="00CC6B61">
        <w:rPr>
          <w:rFonts w:eastAsia="Times New Roman" w:cs="Times New Roman"/>
          <w:lang w:val="en-US"/>
        </w:rPr>
        <w:t xml:space="preserve"> 12 </w:t>
      </w:r>
      <w:r w:rsidRPr="00CC6B61">
        <w:rPr>
          <w:rFonts w:eastAsia="Times New Roman" w:cs="Times New Roman"/>
          <w:lang w:val="en-US"/>
        </w:rPr>
        <w:t>years</w:t>
      </w:r>
      <w:r w:rsidR="00526B39" w:rsidRPr="00CC6B61">
        <w:rPr>
          <w:rFonts w:eastAsia="Times New Roman" w:cs="Times New Roman"/>
          <w:lang w:val="en-US"/>
        </w:rPr>
        <w:t xml:space="preserve"> (o</w:t>
      </w:r>
      <w:r w:rsidRPr="00CC6B61">
        <w:rPr>
          <w:rFonts w:eastAsia="Times New Roman" w:cs="Times New Roman"/>
          <w:lang w:val="en-US"/>
        </w:rPr>
        <w:t>r</w:t>
      </w:r>
      <w:r w:rsidR="00526B39" w:rsidRPr="00CC6B61">
        <w:rPr>
          <w:rFonts w:eastAsia="Times New Roman" w:cs="Times New Roman"/>
          <w:lang w:val="en-US"/>
        </w:rPr>
        <w:t xml:space="preserve"> 4380 d</w:t>
      </w:r>
      <w:r w:rsidRPr="00CC6B61">
        <w:rPr>
          <w:rFonts w:eastAsia="Times New Roman" w:cs="Times New Roman"/>
          <w:lang w:val="en-US"/>
        </w:rPr>
        <w:t>ays</w:t>
      </w:r>
      <w:r w:rsidR="00526B39" w:rsidRPr="00CC6B61">
        <w:rPr>
          <w:rFonts w:eastAsia="Times New Roman" w:cs="Times New Roman"/>
          <w:lang w:val="en-US"/>
        </w:rPr>
        <w:t xml:space="preserve">) </w:t>
      </w:r>
      <w:r w:rsidRPr="00CC6B61">
        <w:rPr>
          <w:rFonts w:eastAsia="Times New Roman" w:cs="Times New Roman"/>
          <w:lang w:val="en-US"/>
        </w:rPr>
        <w:t>for</w:t>
      </w:r>
      <w:r w:rsidR="00526B39" w:rsidRPr="00CC6B61">
        <w:rPr>
          <w:rFonts w:eastAsia="Times New Roman" w:cs="Times New Roman"/>
          <w:lang w:val="en-US"/>
        </w:rPr>
        <w:t xml:space="preserve"> civil</w:t>
      </w:r>
      <w:r w:rsidRPr="00CC6B61">
        <w:rPr>
          <w:rFonts w:eastAsia="Times New Roman" w:cs="Times New Roman"/>
          <w:lang w:val="en-US"/>
        </w:rPr>
        <w:t xml:space="preserve"> cases</w:t>
      </w:r>
      <w:r w:rsidR="00526B39" w:rsidRPr="00CC6B61">
        <w:rPr>
          <w:rFonts w:eastAsia="Times New Roman" w:cs="Times New Roman"/>
          <w:lang w:val="en-US"/>
        </w:rPr>
        <w:t xml:space="preserve">, 6 </w:t>
      </w:r>
      <w:r w:rsidRPr="00CC6B61">
        <w:rPr>
          <w:rFonts w:eastAsia="Times New Roman" w:cs="Times New Roman"/>
          <w:lang w:val="en-US"/>
        </w:rPr>
        <w:t>years</w:t>
      </w:r>
      <w:r w:rsidR="00526B39" w:rsidRPr="00CC6B61">
        <w:rPr>
          <w:rFonts w:eastAsia="Times New Roman" w:cs="Times New Roman"/>
          <w:lang w:val="en-US"/>
        </w:rPr>
        <w:t xml:space="preserve"> (o</w:t>
      </w:r>
      <w:r w:rsidRPr="00CC6B61">
        <w:rPr>
          <w:rFonts w:eastAsia="Times New Roman" w:cs="Times New Roman"/>
          <w:lang w:val="en-US"/>
        </w:rPr>
        <w:t>r</w:t>
      </w:r>
      <w:r w:rsidR="00526B39" w:rsidRPr="00CC6B61">
        <w:rPr>
          <w:rFonts w:eastAsia="Times New Roman" w:cs="Times New Roman"/>
          <w:lang w:val="en-US"/>
        </w:rPr>
        <w:t xml:space="preserve"> 2190 d</w:t>
      </w:r>
      <w:r w:rsidRPr="00CC6B61">
        <w:rPr>
          <w:rFonts w:eastAsia="Times New Roman" w:cs="Times New Roman"/>
          <w:lang w:val="en-US"/>
        </w:rPr>
        <w:t>ays</w:t>
      </w:r>
      <w:r w:rsidR="00526B39" w:rsidRPr="00CC6B61">
        <w:rPr>
          <w:rFonts w:eastAsia="Times New Roman" w:cs="Times New Roman"/>
          <w:lang w:val="en-US"/>
        </w:rPr>
        <w:t xml:space="preserve">) </w:t>
      </w:r>
      <w:r w:rsidRPr="00CC6B61">
        <w:rPr>
          <w:rFonts w:eastAsia="Times New Roman" w:cs="Times New Roman"/>
          <w:lang w:val="en-US"/>
        </w:rPr>
        <w:t>for</w:t>
      </w:r>
      <w:r w:rsidR="00526B39" w:rsidRPr="00CC6B61">
        <w:rPr>
          <w:rFonts w:eastAsia="Times New Roman" w:cs="Times New Roman"/>
          <w:lang w:val="en-US"/>
        </w:rPr>
        <w:t xml:space="preserve"> administrative</w:t>
      </w:r>
      <w:r w:rsidRPr="00CC6B61">
        <w:rPr>
          <w:rFonts w:eastAsia="Times New Roman" w:cs="Times New Roman"/>
          <w:lang w:val="en-US"/>
        </w:rPr>
        <w:t xml:space="preserve"> cases</w:t>
      </w:r>
      <w:r w:rsidR="00526B39" w:rsidRPr="00CC6B61">
        <w:rPr>
          <w:rFonts w:eastAsia="Times New Roman" w:cs="Times New Roman"/>
          <w:lang w:val="en-US"/>
        </w:rPr>
        <w:t xml:space="preserve">, </w:t>
      </w:r>
      <w:r w:rsidRPr="00CC6B61">
        <w:rPr>
          <w:rFonts w:eastAsia="Times New Roman" w:cs="Times New Roman"/>
          <w:lang w:val="en-US"/>
        </w:rPr>
        <w:t xml:space="preserve">and </w:t>
      </w:r>
      <w:r w:rsidR="00526B39" w:rsidRPr="00CC6B61">
        <w:rPr>
          <w:rFonts w:eastAsia="Times New Roman" w:cs="Times New Roman"/>
          <w:lang w:val="en-US"/>
        </w:rPr>
        <w:t xml:space="preserve">3 </w:t>
      </w:r>
      <w:r w:rsidRPr="00CC6B61">
        <w:rPr>
          <w:rFonts w:eastAsia="Times New Roman" w:cs="Times New Roman"/>
          <w:lang w:val="en-US"/>
        </w:rPr>
        <w:t>years</w:t>
      </w:r>
      <w:r w:rsidR="00526B39" w:rsidRPr="00CC6B61">
        <w:rPr>
          <w:rFonts w:eastAsia="Times New Roman" w:cs="Times New Roman"/>
          <w:lang w:val="en-US"/>
        </w:rPr>
        <w:t xml:space="preserve"> (o</w:t>
      </w:r>
      <w:r w:rsidRPr="00CC6B61">
        <w:rPr>
          <w:rFonts w:eastAsia="Times New Roman" w:cs="Times New Roman"/>
          <w:lang w:val="en-US"/>
        </w:rPr>
        <w:t>r</w:t>
      </w:r>
      <w:r w:rsidR="00526B39" w:rsidRPr="00CC6B61">
        <w:rPr>
          <w:rFonts w:eastAsia="Times New Roman" w:cs="Times New Roman"/>
          <w:lang w:val="en-US"/>
        </w:rPr>
        <w:t xml:space="preserve"> 1095 d</w:t>
      </w:r>
      <w:r w:rsidRPr="00CC6B61">
        <w:rPr>
          <w:rFonts w:eastAsia="Times New Roman" w:cs="Times New Roman"/>
          <w:lang w:val="en-US"/>
        </w:rPr>
        <w:t>ays</w:t>
      </w:r>
      <w:r w:rsidR="00526B39" w:rsidRPr="00CC6B61">
        <w:rPr>
          <w:rFonts w:eastAsia="Times New Roman" w:cs="Times New Roman"/>
          <w:lang w:val="en-US"/>
        </w:rPr>
        <w:t xml:space="preserve">) </w:t>
      </w:r>
      <w:r w:rsidRPr="00CC6B61">
        <w:rPr>
          <w:rFonts w:eastAsia="Times New Roman" w:cs="Times New Roman"/>
          <w:lang w:val="en-US"/>
        </w:rPr>
        <w:t>for criminal cases</w:t>
      </w:r>
      <w:r w:rsidR="00526B39" w:rsidRPr="00CC6B61">
        <w:rPr>
          <w:rFonts w:eastAsia="Times New Roman" w:cs="Times New Roman"/>
          <w:lang w:val="en-US"/>
        </w:rPr>
        <w:t>.</w:t>
      </w:r>
    </w:p>
    <w:p w14:paraId="527E3DE4" w14:textId="52EC0FD8" w:rsidR="00526B39" w:rsidRPr="00CC6B61" w:rsidRDefault="00AC0C20" w:rsidP="00526B39">
      <w:pPr>
        <w:tabs>
          <w:tab w:val="left" w:pos="2430"/>
        </w:tabs>
        <w:spacing w:after="120" w:line="276" w:lineRule="auto"/>
        <w:rPr>
          <w:rFonts w:eastAsia="Times New Roman" w:cs="Times New Roman"/>
          <w:lang w:val="en-US"/>
        </w:rPr>
      </w:pPr>
      <w:r w:rsidRPr="00CC6B61">
        <w:rPr>
          <w:rFonts w:eastAsia="Times New Roman" w:cs="Times New Roman"/>
          <w:color w:val="000000"/>
          <w:lang w:val="en-US"/>
        </w:rPr>
        <w:lastRenderedPageBreak/>
        <w:t xml:space="preserve">For the year 2023, the High Court reports a decrease in the disposition time DT for criminal cases to 1.3 years (498 days) compared to the year 2022 (902 days), a duration which is also lower (positive) than the target defined in passport of indicators (1095 days). As for civil and administrative cases, the reported value of DT, 8.3 years (3020 days) is higher (aggravation) than in 2022, but nevertheless the target for 2023 </w:t>
      </w:r>
      <w:r w:rsidR="008F61F6">
        <w:rPr>
          <w:rFonts w:eastAsia="Times New Roman" w:cs="Times New Roman"/>
          <w:color w:val="000000"/>
          <w:lang w:val="en-US"/>
        </w:rPr>
        <w:t>was</w:t>
      </w:r>
      <w:r w:rsidRPr="00CC6B61">
        <w:rPr>
          <w:rFonts w:eastAsia="Times New Roman" w:cs="Times New Roman"/>
          <w:color w:val="000000"/>
          <w:lang w:val="en-US"/>
        </w:rPr>
        <w:t xml:space="preserve"> reached and exceeded (3285 days on average for this category</w:t>
      </w:r>
      <w:r w:rsidR="00526B39" w:rsidRPr="00CC6B61">
        <w:rPr>
          <w:rFonts w:eastAsia="Times New Roman" w:cs="Times New Roman"/>
          <w:lang w:val="en-US"/>
        </w:rPr>
        <w:t xml:space="preserve">). </w:t>
      </w:r>
    </w:p>
    <w:p w14:paraId="5019445F" w14:textId="30AC229C" w:rsidR="00526B39" w:rsidRPr="00CC6B61" w:rsidRDefault="00B76E68" w:rsidP="00526B39">
      <w:pPr>
        <w:tabs>
          <w:tab w:val="left" w:pos="2430"/>
        </w:tabs>
        <w:spacing w:after="120" w:line="276" w:lineRule="auto"/>
        <w:rPr>
          <w:rFonts w:eastAsia="Times New Roman" w:cs="Times New Roman"/>
          <w:lang w:val="en-US"/>
        </w:rPr>
      </w:pPr>
      <w:r w:rsidRPr="00CC6B61">
        <w:rPr>
          <w:rFonts w:eastAsia="Times New Roman" w:cs="Times New Roman"/>
          <w:color w:val="000000"/>
          <w:lang w:val="en-US"/>
        </w:rPr>
        <w:t>The data related to the trend of DT in the period 2019-2023 are shown in the graph below</w:t>
      </w:r>
      <w:r w:rsidR="00526B39" w:rsidRPr="00CC6B61">
        <w:rPr>
          <w:rFonts w:eastAsia="Times New Roman" w:cs="Times New Roman"/>
          <w:lang w:val="en-US"/>
        </w:rPr>
        <w:t xml:space="preserve">. </w:t>
      </w:r>
      <w:r w:rsidRPr="00CC6B61">
        <w:rPr>
          <w:rFonts w:eastAsia="Times New Roman" w:cs="Times New Roman"/>
          <w:lang w:val="en-US"/>
        </w:rPr>
        <w:t>The High Court has managed to improve (reduce) the DT well beyond the targets set in the Passport of Indicators</w:t>
      </w:r>
      <w:r w:rsidR="00526B39" w:rsidRPr="00CC6B61">
        <w:rPr>
          <w:rFonts w:eastAsia="Times New Roman" w:cs="Times New Roman"/>
          <w:lang w:val="en-US"/>
        </w:rPr>
        <w:t xml:space="preserve">, 3285 </w:t>
      </w:r>
      <w:r w:rsidRPr="00CC6B61">
        <w:rPr>
          <w:rFonts w:eastAsia="Times New Roman" w:cs="Times New Roman"/>
          <w:lang w:val="en-US"/>
        </w:rPr>
        <w:t>days on average for civil and administrative cases and 1095 days for criminal cases</w:t>
      </w:r>
      <w:r w:rsidR="00526B39" w:rsidRPr="00CC6B61">
        <w:rPr>
          <w:rFonts w:eastAsia="Times New Roman" w:cs="Times New Roman"/>
          <w:lang w:val="en-US"/>
        </w:rPr>
        <w:t>.</w:t>
      </w:r>
    </w:p>
    <w:p w14:paraId="7460C39B" w14:textId="77777777" w:rsidR="00526B39" w:rsidRPr="00CC6B61" w:rsidRDefault="00526B39" w:rsidP="00526B39">
      <w:pPr>
        <w:tabs>
          <w:tab w:val="left" w:pos="2430"/>
        </w:tabs>
        <w:spacing w:after="120" w:line="276" w:lineRule="auto"/>
        <w:rPr>
          <w:rFonts w:eastAsia="Times New Roman" w:cs="Times New Roman"/>
          <w:lang w:val="en-US"/>
        </w:rPr>
      </w:pPr>
      <w:r w:rsidRPr="00CC6B61">
        <w:rPr>
          <w:rFonts w:cs="Times New Roman"/>
          <w:noProof/>
          <w:lang w:val="en-GB" w:eastAsia="en-GB"/>
        </w:rPr>
        <w:drawing>
          <wp:inline distT="0" distB="0" distL="0" distR="0" wp14:anchorId="783B31E0" wp14:editId="52D5F2AA">
            <wp:extent cx="5731510" cy="3025775"/>
            <wp:effectExtent l="0" t="0" r="2540" b="3175"/>
            <wp:docPr id="1105784903" name="Chart 1">
              <a:extLst xmlns:a="http://schemas.openxmlformats.org/drawingml/2006/main">
                <a:ext uri="{FF2B5EF4-FFF2-40B4-BE49-F238E27FC236}">
                  <a16:creationId xmlns:a16="http://schemas.microsoft.com/office/drawing/2014/main" id="{00000000-0008-0000-01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F3CFC02" w14:textId="77777777" w:rsidR="00526B39" w:rsidRPr="00CC6B61" w:rsidRDefault="00526B39" w:rsidP="00526B39">
      <w:pPr>
        <w:tabs>
          <w:tab w:val="left" w:pos="2430"/>
        </w:tabs>
        <w:spacing w:after="120" w:line="276" w:lineRule="auto"/>
        <w:rPr>
          <w:rFonts w:eastAsia="Times New Roman" w:cs="Times New Roman"/>
          <w:lang w:val="en-US"/>
        </w:rPr>
      </w:pPr>
    </w:p>
    <w:p w14:paraId="6D41E0B7" w14:textId="77777777" w:rsidR="00130980" w:rsidRPr="00CC6B61" w:rsidRDefault="00130980" w:rsidP="00526B39">
      <w:pPr>
        <w:tabs>
          <w:tab w:val="left" w:pos="2430"/>
        </w:tabs>
        <w:spacing w:after="120" w:line="276" w:lineRule="auto"/>
        <w:rPr>
          <w:rFonts w:eastAsia="Times New Roman" w:cs="Times New Roman"/>
          <w:lang w:val="en-US"/>
        </w:rPr>
      </w:pPr>
    </w:p>
    <w:p w14:paraId="015F2520" w14:textId="77777777" w:rsidR="00130980" w:rsidRPr="00CC6B61" w:rsidRDefault="00130980" w:rsidP="00526B39">
      <w:pPr>
        <w:tabs>
          <w:tab w:val="left" w:pos="2430"/>
        </w:tabs>
        <w:spacing w:after="120" w:line="276" w:lineRule="auto"/>
        <w:rPr>
          <w:rFonts w:eastAsia="Times New Roman" w:cs="Times New Roman"/>
          <w:lang w:val="en-US"/>
        </w:rPr>
      </w:pPr>
    </w:p>
    <w:p w14:paraId="7528942D" w14:textId="77777777" w:rsidR="00130980" w:rsidRPr="00CC6B61" w:rsidRDefault="00130980" w:rsidP="00526B39">
      <w:pPr>
        <w:tabs>
          <w:tab w:val="left" w:pos="2430"/>
        </w:tabs>
        <w:spacing w:after="120" w:line="276" w:lineRule="auto"/>
        <w:rPr>
          <w:rFonts w:eastAsia="Times New Roman" w:cs="Times New Roman"/>
          <w:lang w:val="en-US"/>
        </w:rPr>
      </w:pPr>
    </w:p>
    <w:p w14:paraId="3E6B63EB" w14:textId="77777777" w:rsidR="00130980" w:rsidRPr="00CC6B61" w:rsidRDefault="00130980" w:rsidP="00526B39">
      <w:pPr>
        <w:tabs>
          <w:tab w:val="left" w:pos="2430"/>
        </w:tabs>
        <w:spacing w:after="120" w:line="276" w:lineRule="auto"/>
        <w:rPr>
          <w:rFonts w:eastAsia="Times New Roman" w:cs="Times New Roman"/>
          <w:lang w:val="en-US"/>
        </w:rPr>
      </w:pPr>
    </w:p>
    <w:p w14:paraId="43764870" w14:textId="77777777" w:rsidR="00130980" w:rsidRPr="00CC6B61" w:rsidRDefault="00130980" w:rsidP="00526B39">
      <w:pPr>
        <w:tabs>
          <w:tab w:val="left" w:pos="2430"/>
        </w:tabs>
        <w:spacing w:after="120" w:line="276" w:lineRule="auto"/>
        <w:rPr>
          <w:rFonts w:eastAsia="Times New Roman" w:cs="Times New Roman"/>
          <w:lang w:val="en-US"/>
        </w:rPr>
      </w:pPr>
    </w:p>
    <w:p w14:paraId="5F36805C" w14:textId="77777777" w:rsidR="00130980" w:rsidRPr="00CC6B61" w:rsidRDefault="00130980" w:rsidP="00526B39">
      <w:pPr>
        <w:tabs>
          <w:tab w:val="left" w:pos="2430"/>
        </w:tabs>
        <w:spacing w:after="120" w:line="276" w:lineRule="auto"/>
        <w:rPr>
          <w:rFonts w:eastAsia="Times New Roman" w:cs="Times New Roman"/>
          <w:lang w:val="en-US"/>
        </w:rPr>
      </w:pPr>
    </w:p>
    <w:p w14:paraId="669F6EBE" w14:textId="77777777" w:rsidR="00130980" w:rsidRPr="00CC6B61" w:rsidRDefault="00130980" w:rsidP="00526B39">
      <w:pPr>
        <w:tabs>
          <w:tab w:val="left" w:pos="2430"/>
        </w:tabs>
        <w:spacing w:after="120" w:line="276" w:lineRule="auto"/>
        <w:rPr>
          <w:rFonts w:eastAsia="Times New Roman" w:cs="Times New Roman"/>
          <w:lang w:val="en-US"/>
        </w:rPr>
      </w:pPr>
    </w:p>
    <w:p w14:paraId="774C9A99" w14:textId="77777777" w:rsidR="00130980" w:rsidRPr="00CC6B61" w:rsidRDefault="00130980" w:rsidP="00526B39">
      <w:pPr>
        <w:tabs>
          <w:tab w:val="left" w:pos="2430"/>
        </w:tabs>
        <w:spacing w:after="120" w:line="276" w:lineRule="auto"/>
        <w:rPr>
          <w:rFonts w:eastAsia="Times New Roman" w:cs="Times New Roman"/>
          <w:lang w:val="en-US"/>
        </w:rPr>
      </w:pPr>
    </w:p>
    <w:p w14:paraId="68F56DF1" w14:textId="77777777" w:rsidR="00130980" w:rsidRPr="00CC6B61" w:rsidRDefault="00130980" w:rsidP="00526B39">
      <w:pPr>
        <w:tabs>
          <w:tab w:val="left" w:pos="2430"/>
        </w:tabs>
        <w:spacing w:after="120" w:line="276" w:lineRule="auto"/>
        <w:rPr>
          <w:rFonts w:eastAsia="Times New Roman" w:cs="Times New Roman"/>
          <w:lang w:val="en-US"/>
        </w:rPr>
      </w:pPr>
    </w:p>
    <w:p w14:paraId="324D095E" w14:textId="77777777" w:rsidR="00130980" w:rsidRPr="00CC6B61" w:rsidRDefault="00130980" w:rsidP="00526B39">
      <w:pPr>
        <w:tabs>
          <w:tab w:val="left" w:pos="2430"/>
        </w:tabs>
        <w:spacing w:after="120" w:line="276" w:lineRule="auto"/>
        <w:rPr>
          <w:rFonts w:eastAsia="Times New Roman" w:cs="Times New Roman"/>
          <w:lang w:val="en-US"/>
        </w:rPr>
      </w:pPr>
    </w:p>
    <w:p w14:paraId="0460B015" w14:textId="77777777" w:rsidR="00130980" w:rsidRPr="00CC6B61" w:rsidRDefault="00130980" w:rsidP="00526B39">
      <w:pPr>
        <w:tabs>
          <w:tab w:val="left" w:pos="2430"/>
        </w:tabs>
        <w:spacing w:after="120" w:line="276" w:lineRule="auto"/>
        <w:rPr>
          <w:rFonts w:eastAsia="Times New Roman" w:cs="Times New Roman"/>
          <w:lang w:val="en-US"/>
        </w:rPr>
      </w:pPr>
    </w:p>
    <w:p w14:paraId="219CA561" w14:textId="77777777" w:rsidR="00526B39" w:rsidRPr="00CC6B61" w:rsidRDefault="00526B39" w:rsidP="00526B39">
      <w:pPr>
        <w:spacing w:after="120" w:line="276" w:lineRule="auto"/>
        <w:rPr>
          <w:rFonts w:cs="Times New Roman"/>
          <w:lang w:val="en-US"/>
        </w:rPr>
      </w:pPr>
    </w:p>
    <w:p w14:paraId="11814D1D" w14:textId="4F2EDB16" w:rsidR="00526B39" w:rsidRPr="00CC6B61" w:rsidRDefault="00EE1B8B" w:rsidP="00526B39">
      <w:pPr>
        <w:pStyle w:val="Heading3"/>
        <w:spacing w:before="0" w:after="120" w:line="276" w:lineRule="auto"/>
        <w:rPr>
          <w:rFonts w:ascii="Times New Roman" w:eastAsia="Times New Roman" w:hAnsi="Times New Roman" w:cs="Times New Roman"/>
          <w:i/>
          <w:sz w:val="24"/>
          <w:szCs w:val="24"/>
          <w:lang w:val="en-US"/>
        </w:rPr>
      </w:pPr>
      <w:bookmarkStart w:id="16" w:name="_Toc164935408"/>
      <w:r w:rsidRPr="00CC6B61">
        <w:rPr>
          <w:rFonts w:ascii="Times New Roman" w:eastAsia="Times New Roman" w:hAnsi="Times New Roman" w:cs="Times New Roman"/>
          <w:i/>
          <w:sz w:val="24"/>
          <w:szCs w:val="24"/>
          <w:lang w:val="en-US"/>
        </w:rPr>
        <w:lastRenderedPageBreak/>
        <w:t xml:space="preserve">Specific Objective </w:t>
      </w:r>
      <w:r w:rsidR="00526B39" w:rsidRPr="00CC6B61">
        <w:rPr>
          <w:rFonts w:ascii="Times New Roman" w:eastAsia="Times New Roman" w:hAnsi="Times New Roman" w:cs="Times New Roman"/>
          <w:i/>
          <w:sz w:val="24"/>
          <w:szCs w:val="24"/>
          <w:lang w:val="en-US"/>
        </w:rPr>
        <w:t>2.1.</w:t>
      </w:r>
      <w:bookmarkEnd w:id="16"/>
    </w:p>
    <w:p w14:paraId="287800F7" w14:textId="1AFA026F" w:rsidR="00526B39" w:rsidRPr="00CC6B61" w:rsidRDefault="00B76E68" w:rsidP="00526B39">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526B39" w:rsidRPr="00CC6B61">
        <w:rPr>
          <w:rFonts w:eastAsia="Times New Roman" w:cs="Times New Roman"/>
          <w:color w:val="000000"/>
          <w:lang w:val="en-US"/>
        </w:rPr>
        <w:t xml:space="preserve">2.1 </w:t>
      </w:r>
      <w:r w:rsidRPr="00CC6B61">
        <w:rPr>
          <w:rFonts w:eastAsia="Times New Roman" w:cs="Times New Roman"/>
          <w:color w:val="000000"/>
          <w:lang w:val="en-US"/>
        </w:rPr>
        <w:t xml:space="preserve">foresees 14 measures, out of which </w:t>
      </w:r>
      <w:r w:rsidR="00526B39" w:rsidRPr="00CC6B61">
        <w:rPr>
          <w:rFonts w:eastAsia="Times New Roman" w:cs="Times New Roman"/>
          <w:b/>
          <w:color w:val="58A88D"/>
          <w:lang w:val="en-US"/>
        </w:rPr>
        <w:t>6 m</w:t>
      </w:r>
      <w:r w:rsidRPr="00CC6B61">
        <w:rPr>
          <w:rFonts w:eastAsia="Times New Roman" w:cs="Times New Roman"/>
          <w:b/>
          <w:color w:val="58A88D"/>
          <w:lang w:val="en-US"/>
        </w:rPr>
        <w:t xml:space="preserve">easures </w:t>
      </w:r>
      <w:r w:rsidR="008F61F6">
        <w:rPr>
          <w:rFonts w:eastAsia="Times New Roman" w:cs="Times New Roman"/>
          <w:b/>
          <w:color w:val="58A88D"/>
          <w:lang w:val="en-US"/>
        </w:rPr>
        <w:t>have been</w:t>
      </w:r>
      <w:r w:rsidRPr="00CC6B61">
        <w:rPr>
          <w:rFonts w:eastAsia="Times New Roman" w:cs="Times New Roman"/>
          <w:b/>
          <w:color w:val="58A88D"/>
          <w:lang w:val="en-US"/>
        </w:rPr>
        <w:t xml:space="preserve"> fully implemented</w:t>
      </w:r>
      <w:r w:rsidR="00526B39" w:rsidRPr="00CC6B61">
        <w:rPr>
          <w:rFonts w:eastAsia="Times New Roman" w:cs="Times New Roman"/>
          <w:b/>
          <w:color w:val="58A88D"/>
          <w:lang w:val="en-US"/>
        </w:rPr>
        <w:t>,</w:t>
      </w:r>
      <w:r w:rsidR="00526B39" w:rsidRPr="00CC6B61">
        <w:rPr>
          <w:rFonts w:eastAsia="Times New Roman" w:cs="Times New Roman"/>
          <w:color w:val="000000"/>
          <w:lang w:val="en-US"/>
        </w:rPr>
        <w:t xml:space="preserve"> </w:t>
      </w:r>
      <w:r w:rsidR="00CE0955" w:rsidRPr="00CC6B61">
        <w:rPr>
          <w:rFonts w:eastAsia="Times New Roman" w:cs="Times New Roman"/>
          <w:b/>
          <w:color w:val="767171"/>
          <w:lang w:val="en-US"/>
        </w:rPr>
        <w:t>3</w:t>
      </w:r>
      <w:r w:rsidR="00526B39" w:rsidRPr="00CC6B61">
        <w:rPr>
          <w:rFonts w:eastAsia="Times New Roman" w:cs="Times New Roman"/>
          <w:b/>
          <w:color w:val="767171"/>
          <w:lang w:val="en-US"/>
        </w:rPr>
        <w:t xml:space="preserve"> m</w:t>
      </w:r>
      <w:r w:rsidRPr="00CC6B61">
        <w:rPr>
          <w:rFonts w:eastAsia="Times New Roman" w:cs="Times New Roman"/>
          <w:b/>
          <w:color w:val="767171"/>
          <w:lang w:val="en-US"/>
        </w:rPr>
        <w:t>easures</w:t>
      </w:r>
      <w:r w:rsidR="00526B39" w:rsidRPr="00CC6B61">
        <w:rPr>
          <w:rFonts w:eastAsia="Times New Roman" w:cs="Times New Roman"/>
          <w:b/>
          <w:color w:val="767171"/>
          <w:lang w:val="en-US"/>
        </w:rPr>
        <w:t xml:space="preserve"> </w:t>
      </w:r>
      <w:r w:rsidR="008F61F6">
        <w:rPr>
          <w:rFonts w:eastAsia="Times New Roman" w:cs="Times New Roman"/>
          <w:b/>
          <w:color w:val="767171"/>
          <w:lang w:val="en-US"/>
        </w:rPr>
        <w:t xml:space="preserve">have been </w:t>
      </w:r>
      <w:r w:rsidRPr="00CC6B61">
        <w:rPr>
          <w:rFonts w:eastAsia="Times New Roman" w:cs="Times New Roman"/>
          <w:b/>
          <w:color w:val="767171"/>
          <w:lang w:val="en-US"/>
        </w:rPr>
        <w:t>partially implemented</w:t>
      </w:r>
      <w:r w:rsidR="00526B39" w:rsidRPr="00CC6B61">
        <w:rPr>
          <w:rFonts w:eastAsia="Times New Roman" w:cs="Times New Roman"/>
          <w:color w:val="000000"/>
          <w:lang w:val="en-US"/>
        </w:rPr>
        <w:t>,</w:t>
      </w:r>
      <w:r w:rsidR="00CE0955" w:rsidRPr="00CC6B61">
        <w:rPr>
          <w:rFonts w:eastAsia="Times New Roman" w:cs="Times New Roman"/>
          <w:b/>
          <w:bCs/>
          <w:color w:val="FF0000"/>
          <w:lang w:val="en-US"/>
        </w:rPr>
        <w:t xml:space="preserve"> 1 m</w:t>
      </w:r>
      <w:r w:rsidRPr="00CC6B61">
        <w:rPr>
          <w:rFonts w:eastAsia="Times New Roman" w:cs="Times New Roman"/>
          <w:b/>
          <w:bCs/>
          <w:color w:val="FF0000"/>
          <w:lang w:val="en-US"/>
        </w:rPr>
        <w:t xml:space="preserve">easure </w:t>
      </w:r>
      <w:r w:rsidR="008F61F6">
        <w:rPr>
          <w:rFonts w:eastAsia="Times New Roman" w:cs="Times New Roman"/>
          <w:b/>
          <w:bCs/>
          <w:color w:val="FF0000"/>
          <w:lang w:val="en-US"/>
        </w:rPr>
        <w:t>ha</w:t>
      </w:r>
      <w:r w:rsidRPr="00CC6B61">
        <w:rPr>
          <w:rFonts w:eastAsia="Times New Roman" w:cs="Times New Roman"/>
          <w:b/>
          <w:bCs/>
          <w:color w:val="FF0000"/>
          <w:lang w:val="en-US"/>
        </w:rPr>
        <w:t>s not</w:t>
      </w:r>
      <w:r w:rsidR="00CE0955" w:rsidRPr="00CC6B61">
        <w:rPr>
          <w:rFonts w:eastAsia="Times New Roman" w:cs="Times New Roman"/>
          <w:b/>
          <w:bCs/>
          <w:color w:val="FF0000"/>
          <w:lang w:val="en-US"/>
        </w:rPr>
        <w:t xml:space="preserve"> </w:t>
      </w:r>
      <w:r w:rsidR="008F61F6">
        <w:rPr>
          <w:rFonts w:eastAsia="Times New Roman" w:cs="Times New Roman"/>
          <w:b/>
          <w:bCs/>
          <w:color w:val="FF0000"/>
          <w:lang w:val="en-US"/>
        </w:rPr>
        <w:t xml:space="preserve">been </w:t>
      </w:r>
      <w:r w:rsidRPr="00CC6B61">
        <w:rPr>
          <w:rFonts w:eastAsia="Times New Roman" w:cs="Times New Roman"/>
          <w:b/>
          <w:bCs/>
          <w:color w:val="FF0000"/>
          <w:lang w:val="en-US"/>
        </w:rPr>
        <w:t xml:space="preserve">implemented </w:t>
      </w:r>
      <w:r w:rsidRPr="00CC6B61">
        <w:rPr>
          <w:rFonts w:eastAsia="Times New Roman" w:cs="Times New Roman"/>
          <w:color w:val="000000"/>
          <w:lang w:val="en-US"/>
        </w:rPr>
        <w:t>and</w:t>
      </w:r>
      <w:r w:rsidR="00526B39" w:rsidRPr="00CC6B61">
        <w:rPr>
          <w:rFonts w:eastAsia="Times New Roman" w:cs="Times New Roman"/>
          <w:color w:val="000000"/>
          <w:lang w:val="en-US"/>
        </w:rPr>
        <w:t xml:space="preserve"> </w:t>
      </w:r>
      <w:r w:rsidR="00CE0955" w:rsidRPr="00CC6B61">
        <w:rPr>
          <w:rFonts w:eastAsia="Times New Roman" w:cs="Times New Roman"/>
          <w:color w:val="000000"/>
          <w:lang w:val="en-US"/>
        </w:rPr>
        <w:t>4</w:t>
      </w:r>
      <w:r w:rsidR="00526B39" w:rsidRPr="00CC6B61">
        <w:rPr>
          <w:rFonts w:eastAsia="Times New Roman" w:cs="Times New Roman"/>
          <w:color w:val="000000"/>
          <w:lang w:val="en-US"/>
        </w:rPr>
        <w:t xml:space="preserve"> m</w:t>
      </w:r>
      <w:r w:rsidRPr="00CC6B61">
        <w:rPr>
          <w:rFonts w:eastAsia="Times New Roman" w:cs="Times New Roman"/>
          <w:color w:val="000000"/>
          <w:lang w:val="en-US"/>
        </w:rPr>
        <w:t xml:space="preserve">easures are not implementable </w:t>
      </w:r>
      <w:r w:rsidR="00526B39" w:rsidRPr="00CC6B61">
        <w:rPr>
          <w:rFonts w:eastAsia="Times New Roman" w:cs="Times New Roman"/>
          <w:color w:val="000000"/>
          <w:lang w:val="en-US"/>
        </w:rPr>
        <w:t>(</w:t>
      </w:r>
      <w:r w:rsidRPr="00CC6B61">
        <w:rPr>
          <w:rFonts w:eastAsia="Times New Roman" w:cs="Times New Roman"/>
          <w:color w:val="000000"/>
          <w:lang w:val="en-US"/>
        </w:rPr>
        <w:t>in white colour</w:t>
      </w:r>
      <w:r w:rsidR="00526B39" w:rsidRPr="00CC6B61">
        <w:rPr>
          <w:rFonts w:eastAsia="Times New Roman" w:cs="Times New Roman"/>
          <w:color w:val="000000"/>
          <w:lang w:val="en-US"/>
        </w:rPr>
        <w:t>, s</w:t>
      </w:r>
      <w:r w:rsidRPr="00CC6B61">
        <w:rPr>
          <w:rFonts w:eastAsia="Times New Roman" w:cs="Times New Roman"/>
          <w:color w:val="000000"/>
          <w:lang w:val="en-US"/>
        </w:rPr>
        <w:t>ee</w:t>
      </w:r>
      <w:r w:rsidR="00526B39" w:rsidRPr="00CC6B61">
        <w:rPr>
          <w:rFonts w:eastAsia="Times New Roman" w:cs="Times New Roman"/>
          <w:color w:val="000000"/>
          <w:lang w:val="en-US"/>
        </w:rPr>
        <w:t xml:space="preserve"> </w:t>
      </w:r>
      <w:r w:rsidRPr="00CC6B61">
        <w:rPr>
          <w:rFonts w:eastAsia="Times New Roman" w:cs="Times New Roman"/>
          <w:color w:val="000000"/>
          <w:lang w:val="en-US"/>
        </w:rPr>
        <w:t xml:space="preserve">the </w:t>
      </w:r>
      <w:r w:rsidR="00526B39" w:rsidRPr="00CC6B61">
        <w:rPr>
          <w:rFonts w:eastAsia="Times New Roman" w:cs="Times New Roman"/>
          <w:color w:val="000000"/>
          <w:lang w:val="en-US"/>
        </w:rPr>
        <w:t>met</w:t>
      </w:r>
      <w:r w:rsidRPr="00CC6B61">
        <w:rPr>
          <w:rFonts w:eastAsia="Times New Roman" w:cs="Times New Roman"/>
          <w:color w:val="000000"/>
          <w:lang w:val="en-US"/>
        </w:rPr>
        <w:t>h</w:t>
      </w:r>
      <w:r w:rsidR="00526B39" w:rsidRPr="00CC6B61">
        <w:rPr>
          <w:rFonts w:eastAsia="Times New Roman" w:cs="Times New Roman"/>
          <w:color w:val="000000"/>
          <w:lang w:val="en-US"/>
        </w:rPr>
        <w:t>odolog</w:t>
      </w:r>
      <w:r w:rsidRPr="00CC6B61">
        <w:rPr>
          <w:rFonts w:eastAsia="Times New Roman" w:cs="Times New Roman"/>
          <w:color w:val="000000"/>
          <w:lang w:val="en-US"/>
        </w:rPr>
        <w:t>y</w:t>
      </w:r>
      <w:r w:rsidR="00526B39" w:rsidRPr="00CC6B61">
        <w:rPr>
          <w:rFonts w:eastAsia="Times New Roman" w:cs="Times New Roman"/>
          <w:color w:val="000000"/>
          <w:lang w:val="en-US"/>
        </w:rPr>
        <w:t xml:space="preserve">). 75% </w:t>
      </w:r>
      <w:r w:rsidRPr="00CC6B61">
        <w:rPr>
          <w:rFonts w:eastAsia="Times New Roman" w:cs="Times New Roman"/>
          <w:color w:val="000000"/>
          <w:lang w:val="en-US"/>
        </w:rPr>
        <w:t xml:space="preserve">of </w:t>
      </w:r>
      <w:r w:rsidR="00A75BB8" w:rsidRPr="00CC6B61">
        <w:rPr>
          <w:rFonts w:eastAsia="Times New Roman" w:cs="Times New Roman"/>
          <w:color w:val="000000"/>
          <w:lang w:val="en-US"/>
        </w:rPr>
        <w:t xml:space="preserve">(implementable) </w:t>
      </w:r>
      <w:r w:rsidRPr="00CC6B61">
        <w:rPr>
          <w:rFonts w:eastAsia="Times New Roman" w:cs="Times New Roman"/>
          <w:color w:val="000000"/>
          <w:lang w:val="en-US"/>
        </w:rPr>
        <w:t>measures</w:t>
      </w:r>
      <w:r w:rsidR="00526B39" w:rsidRPr="00CC6B61">
        <w:rPr>
          <w:rFonts w:eastAsia="Times New Roman" w:cs="Times New Roman"/>
          <w:color w:val="000000"/>
          <w:lang w:val="en-US"/>
        </w:rPr>
        <w:t xml:space="preserve"> </w:t>
      </w:r>
      <w:r w:rsidR="00A75BB8" w:rsidRPr="00CC6B61">
        <w:rPr>
          <w:rFonts w:eastAsia="Times New Roman" w:cs="Times New Roman"/>
          <w:color w:val="000000"/>
          <w:lang w:val="en-US"/>
        </w:rPr>
        <w:t>have been fully implemented</w:t>
      </w:r>
      <w:r w:rsidR="00526B39" w:rsidRPr="00CC6B61">
        <w:rPr>
          <w:rFonts w:eastAsia="Times New Roman" w:cs="Times New Roman"/>
          <w:color w:val="000000"/>
          <w:lang w:val="en-US"/>
        </w:rPr>
        <w:t>.</w:t>
      </w:r>
    </w:p>
    <w:tbl>
      <w:tblPr>
        <w:tblStyle w:val="a8"/>
        <w:tblW w:w="91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8168"/>
      </w:tblGrid>
      <w:tr w:rsidR="00526B39" w:rsidRPr="00CC6B61" w14:paraId="41265D22" w14:textId="77777777" w:rsidTr="00DA315A">
        <w:tc>
          <w:tcPr>
            <w:tcW w:w="9113" w:type="dxa"/>
            <w:gridSpan w:val="2"/>
            <w:tcBorders>
              <w:top w:val="single" w:sz="4" w:space="0" w:color="000000"/>
              <w:left w:val="single" w:sz="4" w:space="0" w:color="000000"/>
              <w:bottom w:val="single" w:sz="4" w:space="0" w:color="000000"/>
              <w:right w:val="single" w:sz="4" w:space="0" w:color="000000"/>
            </w:tcBorders>
            <w:shd w:val="clear" w:color="auto" w:fill="767171"/>
          </w:tcPr>
          <w:p w14:paraId="1EC9DCBF" w14:textId="553C8D69"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EE1B8B" w:rsidRPr="00CC6B61">
              <w:rPr>
                <w:rFonts w:eastAsia="Times New Roman" w:cs="Times New Roman"/>
                <w:b/>
                <w:color w:val="FFFFFF"/>
                <w:lang w:val="en-US"/>
              </w:rPr>
              <w:t>O</w:t>
            </w:r>
            <w:r w:rsidRPr="00CC6B61">
              <w:rPr>
                <w:rFonts w:eastAsia="Times New Roman" w:cs="Times New Roman"/>
                <w:b/>
                <w:color w:val="FFFFFF"/>
                <w:lang w:val="en-US"/>
              </w:rPr>
              <w:t xml:space="preserve"> 2.1: </w:t>
            </w:r>
            <w:r w:rsidR="00EE1B8B" w:rsidRPr="00CC6B61">
              <w:rPr>
                <w:rFonts w:eastAsia="Times New Roman" w:cs="Times New Roman"/>
                <w:b/>
                <w:color w:val="FFFFFF"/>
                <w:lang w:val="en-US"/>
              </w:rPr>
              <w:t>Revising the legal framework with respect to the judiciary, as needed, to further improve professional capacity, accessibility, transparency and efficiency</w:t>
            </w:r>
            <w:r w:rsidRPr="00CC6B61">
              <w:rPr>
                <w:rFonts w:eastAsia="Times New Roman" w:cs="Times New Roman"/>
                <w:b/>
                <w:color w:val="FFFFFF"/>
                <w:lang w:val="en-US"/>
              </w:rPr>
              <w:t>.</w:t>
            </w:r>
          </w:p>
        </w:tc>
      </w:tr>
      <w:tr w:rsidR="00526B39" w:rsidRPr="00CC6B61" w14:paraId="51A3950A"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A6D2C9"/>
          </w:tcPr>
          <w:p w14:paraId="77CFC1B5"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2.1.1</w:t>
            </w:r>
          </w:p>
          <w:p w14:paraId="78472D38"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lang w:val="en-US"/>
              </w:rPr>
            </w:pPr>
          </w:p>
        </w:tc>
        <w:tc>
          <w:tcPr>
            <w:tcW w:w="8168" w:type="dxa"/>
            <w:tcBorders>
              <w:top w:val="single" w:sz="4" w:space="0" w:color="000000"/>
              <w:left w:val="single" w:sz="4" w:space="0" w:color="000000"/>
              <w:bottom w:val="single" w:sz="4" w:space="0" w:color="000000"/>
              <w:right w:val="single" w:sz="4" w:space="0" w:color="000000"/>
            </w:tcBorders>
          </w:tcPr>
          <w:p w14:paraId="5D9EAFE8" w14:textId="4FB5C00E" w:rsidR="00526B39" w:rsidRPr="00CC6B61" w:rsidRDefault="00182A08"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Performance of</w:t>
            </w:r>
            <w:r w:rsidR="00EE1B8B" w:rsidRPr="00CC6B61">
              <w:rPr>
                <w:rFonts w:eastAsia="Times New Roman" w:cs="Times New Roman"/>
                <w:b/>
                <w:i/>
                <w:color w:val="3B3838"/>
                <w:sz w:val="20"/>
                <w:szCs w:val="20"/>
                <w:lang w:val="en-US"/>
              </w:rPr>
              <w:t xml:space="preserve"> evaluation analysis f</w:t>
            </w:r>
            <w:r w:rsidR="003C4BD5" w:rsidRPr="00CC6B61">
              <w:rPr>
                <w:rFonts w:eastAsia="Times New Roman" w:cs="Times New Roman"/>
                <w:b/>
                <w:i/>
                <w:color w:val="3B3838"/>
                <w:sz w:val="20"/>
                <w:szCs w:val="20"/>
                <w:lang w:val="en-US"/>
              </w:rPr>
              <w:t>or</w:t>
            </w:r>
            <w:r w:rsidR="00EE1B8B" w:rsidRPr="00CC6B61">
              <w:rPr>
                <w:rFonts w:eastAsia="Times New Roman" w:cs="Times New Roman"/>
                <w:b/>
                <w:i/>
                <w:color w:val="3B3838"/>
                <w:sz w:val="20"/>
                <w:szCs w:val="20"/>
                <w:lang w:val="en-US"/>
              </w:rPr>
              <w:t xml:space="preserve"> the </w:t>
            </w:r>
            <w:r w:rsidR="003C4BD5" w:rsidRPr="00CC6B61">
              <w:rPr>
                <w:rFonts w:eastAsia="Times New Roman" w:cs="Times New Roman"/>
                <w:b/>
                <w:i/>
                <w:color w:val="3B3838"/>
                <w:sz w:val="20"/>
                <w:szCs w:val="20"/>
                <w:lang w:val="en-US"/>
              </w:rPr>
              <w:t xml:space="preserve">required amendments </w:t>
            </w:r>
            <w:r w:rsidR="00EE1B8B" w:rsidRPr="00CC6B61">
              <w:rPr>
                <w:rFonts w:eastAsia="Times New Roman" w:cs="Times New Roman"/>
                <w:b/>
                <w:i/>
                <w:color w:val="3B3838"/>
                <w:sz w:val="20"/>
                <w:szCs w:val="20"/>
                <w:lang w:val="en-US"/>
              </w:rPr>
              <w:t>to the Civil Procedure Code (CPC</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2BCF4D25" w14:textId="66C420F4"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Ministr</w:t>
            </w:r>
            <w:r w:rsidR="00EA10D8" w:rsidRPr="00CC6B61">
              <w:rPr>
                <w:rFonts w:eastAsia="Times New Roman" w:cs="Times New Roman"/>
                <w:color w:val="3B3838"/>
                <w:sz w:val="20"/>
                <w:szCs w:val="20"/>
                <w:lang w:val="en-US"/>
              </w:rPr>
              <w:t>y of Justice</w:t>
            </w:r>
          </w:p>
          <w:p w14:paraId="4ACF5391" w14:textId="6E311642"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r w:rsidR="00526B39" w:rsidRPr="00CC6B61">
              <w:rPr>
                <w:rFonts w:eastAsia="Times New Roman" w:cs="Times New Roman"/>
                <w:b/>
                <w:i/>
                <w:color w:val="3B3838"/>
                <w:sz w:val="20"/>
                <w:szCs w:val="20"/>
                <w:lang w:val="en-US"/>
              </w:rPr>
              <w:t xml:space="preserve"> </w:t>
            </w:r>
          </w:p>
          <w:p w14:paraId="0EC5B453" w14:textId="6B44CB3E" w:rsidR="00EA10D8" w:rsidRPr="00CC6B61" w:rsidRDefault="00EA10D8" w:rsidP="00DA315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color w:val="000000" w:themeColor="text1"/>
                <w:sz w:val="20"/>
                <w:szCs w:val="20"/>
                <w:lang w:val="en-US"/>
              </w:rPr>
              <w:t>In the 2022 Annual Report, the measure was reported as implemented in 2021. In fact, in that period, the MoJ made an analysis and suggested amendments to the CPC which were approved by the Assembly in 2021. However, another analysis was carried out in in 2023 on the amendments of the CPC related to the efficiency of the justice system.</w:t>
            </w:r>
          </w:p>
        </w:tc>
      </w:tr>
      <w:tr w:rsidR="00526B39" w:rsidRPr="00CC6B61" w14:paraId="5525729D"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A6D2C9"/>
          </w:tcPr>
          <w:p w14:paraId="0B998604"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2.1.2</w:t>
            </w:r>
          </w:p>
        </w:tc>
        <w:tc>
          <w:tcPr>
            <w:tcW w:w="8168" w:type="dxa"/>
            <w:tcBorders>
              <w:top w:val="single" w:sz="4" w:space="0" w:color="000000"/>
              <w:left w:val="single" w:sz="4" w:space="0" w:color="000000"/>
              <w:bottom w:val="single" w:sz="4" w:space="0" w:color="000000"/>
              <w:right w:val="single" w:sz="4" w:space="0" w:color="000000"/>
            </w:tcBorders>
            <w:shd w:val="clear" w:color="auto" w:fill="auto"/>
          </w:tcPr>
          <w:p w14:paraId="1BB6F1B7" w14:textId="74D8F1A0" w:rsidR="00526B39" w:rsidRPr="00CC6B61" w:rsidRDefault="00EE1B8B" w:rsidP="00DA315A">
            <w:pPr>
              <w:pBdr>
                <w:top w:val="nil"/>
                <w:left w:val="nil"/>
                <w:bottom w:val="nil"/>
                <w:right w:val="nil"/>
                <w:between w:val="nil"/>
              </w:pBdr>
              <w:shd w:val="clear" w:color="auto" w:fill="FFFFFF"/>
              <w:spacing w:after="120" w:line="276" w:lineRule="auto"/>
              <w:rPr>
                <w:rFonts w:eastAsia="Times New Roman" w:cs="Times New Roman"/>
                <w:i/>
                <w:color w:val="3B3838"/>
                <w:sz w:val="20"/>
                <w:szCs w:val="20"/>
                <w:lang w:val="en-US"/>
              </w:rPr>
            </w:pPr>
            <w:r w:rsidRPr="00CC6B61">
              <w:rPr>
                <w:rFonts w:eastAsia="Times New Roman" w:cs="Times New Roman"/>
                <w:b/>
                <w:i/>
                <w:color w:val="3B3838"/>
                <w:sz w:val="20"/>
                <w:szCs w:val="20"/>
                <w:lang w:val="en-US"/>
              </w:rPr>
              <w:t>Preparing, discussing and approving the package of necessary amendments to the CPC</w:t>
            </w:r>
            <w:r w:rsidR="00526B39" w:rsidRPr="00CC6B61">
              <w:rPr>
                <w:rFonts w:eastAsia="Times New Roman" w:cs="Times New Roman"/>
                <w:b/>
                <w:i/>
                <w:color w:val="3B3838"/>
                <w:sz w:val="20"/>
                <w:szCs w:val="20"/>
                <w:lang w:val="en-US"/>
              </w:rPr>
              <w:t>. (</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5463BE0A" w14:textId="23D8E303"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117E6731" w14:textId="0460CC53" w:rsidR="00526B39" w:rsidRPr="00CC6B61" w:rsidRDefault="006F3D1D" w:rsidP="00DA315A">
            <w:pPr>
              <w:pBdr>
                <w:top w:val="nil"/>
                <w:left w:val="nil"/>
                <w:bottom w:val="nil"/>
                <w:right w:val="nil"/>
                <w:between w:val="nil"/>
              </w:pBdr>
              <w:shd w:val="clear" w:color="auto" w:fill="FFFFFF"/>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3949894F" w14:textId="087E0889" w:rsidR="00CE7CCC" w:rsidRPr="00CC6B61" w:rsidRDefault="00CE7CCC"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During the year 2023, the new draft amendments of the CPC regarding the efficiency of the justice system were prepared. The Assembly is expected to approve the amendments.</w:t>
            </w:r>
          </w:p>
        </w:tc>
      </w:tr>
      <w:tr w:rsidR="00526B39" w:rsidRPr="00CC6B61" w14:paraId="22CAC697"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FFFFFF"/>
          </w:tcPr>
          <w:p w14:paraId="18AAE5DA"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2.1.3</w:t>
            </w:r>
          </w:p>
        </w:tc>
        <w:tc>
          <w:tcPr>
            <w:tcW w:w="8168" w:type="dxa"/>
            <w:tcBorders>
              <w:top w:val="single" w:sz="4" w:space="0" w:color="000000"/>
              <w:left w:val="single" w:sz="4" w:space="0" w:color="000000"/>
              <w:bottom w:val="single" w:sz="4" w:space="0" w:color="000000"/>
              <w:right w:val="single" w:sz="4" w:space="0" w:color="000000"/>
            </w:tcBorders>
          </w:tcPr>
          <w:p w14:paraId="6F40967D" w14:textId="27A7E426"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review analysis of the operation and implementation of the amended CPC</w:t>
            </w:r>
            <w:r w:rsidR="00526B39" w:rsidRPr="00CC6B61">
              <w:rPr>
                <w:rFonts w:eastAsia="Times New Roman" w:cs="Times New Roman"/>
                <w:b/>
                <w:i/>
                <w:color w:val="3B3838"/>
                <w:sz w:val="20"/>
                <w:szCs w:val="20"/>
                <w:lang w:val="en-US"/>
              </w:rPr>
              <w:t>. (</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1BDA1F64" w14:textId="1AC59B5B"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19F2FB0C" w14:textId="478DE6C0" w:rsidR="00526B39" w:rsidRPr="00CC6B61" w:rsidRDefault="006F3D1D" w:rsidP="00DA315A">
            <w:pPr>
              <w:pBdr>
                <w:top w:val="nil"/>
                <w:left w:val="nil"/>
                <w:bottom w:val="nil"/>
                <w:right w:val="nil"/>
                <w:between w:val="nil"/>
              </w:pBdr>
              <w:shd w:val="clear" w:color="auto" w:fill="FFFFFF"/>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1995CC49" w14:textId="4A326925" w:rsidR="00CE7CCC" w:rsidRPr="00CC6B61" w:rsidRDefault="00CE7CCC"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The review is carried out continuously based on the practice and problems identified by the HJC</w:t>
            </w:r>
            <w:r w:rsidR="00526B39" w:rsidRPr="00CC6B61">
              <w:rPr>
                <w:rFonts w:eastAsia="Times New Roman" w:cs="Times New Roman"/>
                <w:color w:val="3B3838"/>
                <w:sz w:val="20"/>
                <w:szCs w:val="20"/>
                <w:highlight w:val="white"/>
                <w:lang w:val="en-US"/>
              </w:rPr>
              <w:t xml:space="preserve">. </w:t>
            </w:r>
          </w:p>
        </w:tc>
      </w:tr>
      <w:tr w:rsidR="00526B39" w:rsidRPr="00CC6B61" w14:paraId="103C05BE"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D9D9D9"/>
          </w:tcPr>
          <w:p w14:paraId="58315FED" w14:textId="77777777" w:rsidR="00526B39" w:rsidRPr="00CC6B61" w:rsidRDefault="00526B39" w:rsidP="00DA315A">
            <w:pP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2.1.4</w:t>
            </w:r>
          </w:p>
        </w:tc>
        <w:tc>
          <w:tcPr>
            <w:tcW w:w="8168" w:type="dxa"/>
            <w:tcBorders>
              <w:top w:val="single" w:sz="4" w:space="0" w:color="000000"/>
              <w:left w:val="single" w:sz="4" w:space="0" w:color="000000"/>
              <w:bottom w:val="single" w:sz="4" w:space="0" w:color="000000"/>
              <w:right w:val="single" w:sz="4" w:space="0" w:color="000000"/>
            </w:tcBorders>
          </w:tcPr>
          <w:p w14:paraId="7939F577" w14:textId="5EBC56E4" w:rsidR="00526B39" w:rsidRPr="00CC6B61" w:rsidRDefault="008F61F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Pr>
                <w:rFonts w:eastAsia="Times New Roman" w:cs="Times New Roman"/>
                <w:b/>
                <w:i/>
                <w:color w:val="3B3838"/>
                <w:sz w:val="20"/>
                <w:szCs w:val="20"/>
                <w:lang w:val="en-US"/>
              </w:rPr>
              <w:t>Performance of</w:t>
            </w:r>
            <w:r w:rsidR="00EE1B8B" w:rsidRPr="00CC6B61">
              <w:rPr>
                <w:rFonts w:eastAsia="Times New Roman" w:cs="Times New Roman"/>
                <w:b/>
                <w:i/>
                <w:color w:val="3B3838"/>
                <w:sz w:val="20"/>
                <w:szCs w:val="20"/>
                <w:lang w:val="en-US"/>
              </w:rPr>
              <w:t xml:space="preserve"> the evaluation analysis o</w:t>
            </w:r>
            <w:r>
              <w:rPr>
                <w:rFonts w:eastAsia="Times New Roman" w:cs="Times New Roman"/>
                <w:b/>
                <w:i/>
                <w:color w:val="3B3838"/>
                <w:sz w:val="20"/>
                <w:szCs w:val="20"/>
                <w:lang w:val="en-US"/>
              </w:rPr>
              <w:t>n</w:t>
            </w:r>
            <w:r w:rsidR="00EE1B8B" w:rsidRPr="00CC6B61">
              <w:rPr>
                <w:rFonts w:eastAsia="Times New Roman" w:cs="Times New Roman"/>
                <w:b/>
                <w:i/>
                <w:color w:val="3B3838"/>
                <w:sz w:val="20"/>
                <w:szCs w:val="20"/>
                <w:lang w:val="en-US"/>
              </w:rPr>
              <w:t xml:space="preserve"> the necessary changes to the Family Code (FC</w:t>
            </w:r>
            <w:r w:rsidR="00526B39" w:rsidRPr="00CC6B61">
              <w:rPr>
                <w:rFonts w:eastAsia="Times New Roman" w:cs="Times New Roman"/>
                <w:b/>
                <w:i/>
                <w:color w:val="3B3838"/>
                <w:sz w:val="20"/>
                <w:szCs w:val="20"/>
                <w:lang w:val="en-US"/>
              </w:rPr>
              <w:t>). (</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3F8AC56D" w14:textId="6A17C605"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49C4AF5A" w14:textId="2FC3A62B"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1987F7D9" w14:textId="56C1718F" w:rsidR="00CE7CCC" w:rsidRPr="00CC6B61" w:rsidRDefault="00CE7CCC" w:rsidP="00DA315A">
            <w:pPr>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 xml:space="preserve">With letter </w:t>
            </w:r>
            <w:r w:rsidR="008F61F6" w:rsidRPr="00CC6B61">
              <w:rPr>
                <w:rFonts w:eastAsia="Times New Roman" w:cs="Times New Roman"/>
                <w:sz w:val="20"/>
                <w:szCs w:val="20"/>
                <w:lang w:val="en-US"/>
              </w:rPr>
              <w:t>prot.</w:t>
            </w:r>
            <w:r w:rsidR="008F61F6">
              <w:rPr>
                <w:rFonts w:eastAsia="Times New Roman" w:cs="Times New Roman"/>
                <w:sz w:val="20"/>
                <w:szCs w:val="20"/>
                <w:lang w:val="en-US"/>
              </w:rPr>
              <w:t xml:space="preserve"> </w:t>
            </w:r>
            <w:r w:rsidRPr="00CC6B61">
              <w:rPr>
                <w:rFonts w:eastAsia="Times New Roman" w:cs="Times New Roman"/>
                <w:sz w:val="20"/>
                <w:szCs w:val="20"/>
                <w:lang w:val="en-US"/>
              </w:rPr>
              <w:t xml:space="preserve">no. 1822, dated 17.03.2023, it was requested the removal of the draft law </w:t>
            </w:r>
            <w:r w:rsidR="001D0788">
              <w:rPr>
                <w:rFonts w:eastAsia="Times New Roman" w:cs="Times New Roman"/>
                <w:sz w:val="20"/>
                <w:szCs w:val="20"/>
                <w:lang w:val="en-US"/>
              </w:rPr>
              <w:t>“</w:t>
            </w:r>
            <w:r w:rsidRPr="00CC6B61">
              <w:rPr>
                <w:rFonts w:eastAsia="Times New Roman" w:cs="Times New Roman"/>
                <w:sz w:val="20"/>
                <w:szCs w:val="20"/>
                <w:lang w:val="en-US"/>
              </w:rPr>
              <w:t>On some addenda and amendments to the Family Code</w:t>
            </w:r>
            <w:r w:rsidR="001D0788">
              <w:rPr>
                <w:rFonts w:eastAsia="Times New Roman" w:cs="Times New Roman"/>
                <w:sz w:val="20"/>
                <w:szCs w:val="20"/>
                <w:lang w:val="en-US"/>
              </w:rPr>
              <w:t>”</w:t>
            </w:r>
            <w:r w:rsidRPr="00CC6B61">
              <w:rPr>
                <w:rFonts w:eastAsia="Times New Roman" w:cs="Times New Roman"/>
                <w:sz w:val="20"/>
                <w:szCs w:val="20"/>
                <w:lang w:val="en-US"/>
              </w:rPr>
              <w:t xml:space="preserve"> from the General Analytical Plan that w</w:t>
            </w:r>
            <w:r w:rsidR="005901A3">
              <w:rPr>
                <w:rFonts w:eastAsia="Times New Roman" w:cs="Times New Roman"/>
                <w:sz w:val="20"/>
                <w:szCs w:val="20"/>
                <w:lang w:val="en-US"/>
              </w:rPr>
              <w:t xml:space="preserve">ould </w:t>
            </w:r>
            <w:r w:rsidRPr="00CC6B61">
              <w:rPr>
                <w:rFonts w:eastAsia="Times New Roman" w:cs="Times New Roman"/>
                <w:sz w:val="20"/>
                <w:szCs w:val="20"/>
                <w:lang w:val="en-US"/>
              </w:rPr>
              <w:t>be reviewed by the Council of Ministers during 2023</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The Ministry of Justice, in following the problems presented and evidenced regarding the provisions of the Family Code</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strategic policies approved by the Council of Ministers and the developments of international jurisprudence</w:t>
            </w:r>
            <w:r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and the European Court for Human Rights regarding family and adoption issues</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considers that it is necessary conducting an in-depth study and analysis on the necessary interventions in the code, taking into consideration the high social impact it has</w:t>
            </w:r>
            <w:r w:rsidR="00526B39" w:rsidRPr="00CC6B61">
              <w:rPr>
                <w:rFonts w:eastAsia="Times New Roman" w:cs="Times New Roman"/>
                <w:sz w:val="20"/>
                <w:szCs w:val="20"/>
                <w:highlight w:val="white"/>
                <w:lang w:val="en-US"/>
              </w:rPr>
              <w:t>.</w:t>
            </w:r>
          </w:p>
        </w:tc>
      </w:tr>
      <w:tr w:rsidR="00526B39" w:rsidRPr="00CC6B61" w14:paraId="1959A0F6" w14:textId="77777777" w:rsidTr="00CE0955">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B50F8E"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595959"/>
                <w:sz w:val="20"/>
                <w:szCs w:val="20"/>
                <w:highlight w:val="green"/>
                <w:lang w:val="en-US"/>
              </w:rPr>
            </w:pPr>
            <w:r w:rsidRPr="00CC6B61">
              <w:rPr>
                <w:rFonts w:eastAsia="Times New Roman" w:cs="Times New Roman"/>
                <w:sz w:val="20"/>
                <w:szCs w:val="20"/>
                <w:lang w:val="en-US"/>
              </w:rPr>
              <w:t>2.1.5</w:t>
            </w:r>
          </w:p>
        </w:tc>
        <w:tc>
          <w:tcPr>
            <w:tcW w:w="8168" w:type="dxa"/>
            <w:tcBorders>
              <w:top w:val="single" w:sz="4" w:space="0" w:color="000000"/>
              <w:left w:val="single" w:sz="4" w:space="0" w:color="000000"/>
              <w:bottom w:val="single" w:sz="4" w:space="0" w:color="000000"/>
              <w:right w:val="single" w:sz="4" w:space="0" w:color="000000"/>
            </w:tcBorders>
          </w:tcPr>
          <w:p w14:paraId="6222AA01" w14:textId="2129DA61"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Preparing, discussing and approving the package of necessary amendments to the Family Code (FC</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6E0C606" w14:textId="2246A991"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5819AFF7" w14:textId="1B1A8DC8"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lastRenderedPageBreak/>
              <w:t>Information on the implementation of the measure</w:t>
            </w:r>
            <w:r w:rsidR="00526B39" w:rsidRPr="00CC6B61">
              <w:rPr>
                <w:rFonts w:eastAsia="Times New Roman" w:cs="Times New Roman"/>
                <w:b/>
                <w:color w:val="3B3838"/>
                <w:sz w:val="20"/>
                <w:szCs w:val="20"/>
                <w:u w:val="single"/>
                <w:lang w:val="en-US"/>
              </w:rPr>
              <w:t>:</w:t>
            </w:r>
          </w:p>
          <w:p w14:paraId="6C808420" w14:textId="7799144A" w:rsidR="009469AE" w:rsidRPr="00CC6B61" w:rsidRDefault="009469AE" w:rsidP="00DA315A">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The preparation, discussion and approval of the package of the necessary amendments to the Family Code will follow after the analysis of the evaluation of the necessary amendments</w:t>
            </w:r>
            <w:r w:rsidR="00526B39" w:rsidRPr="00CC6B61">
              <w:rPr>
                <w:rFonts w:eastAsia="Times New Roman" w:cs="Times New Roman"/>
                <w:color w:val="3B3838"/>
                <w:sz w:val="20"/>
                <w:szCs w:val="20"/>
                <w:highlight w:val="white"/>
                <w:lang w:val="en-US"/>
              </w:rPr>
              <w:t>.</w:t>
            </w:r>
          </w:p>
        </w:tc>
      </w:tr>
      <w:tr w:rsidR="00526B39" w:rsidRPr="00CC6B61" w14:paraId="5D980738"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FF0000"/>
          </w:tcPr>
          <w:p w14:paraId="1E80AF0C"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FFFFFF" w:themeColor="background1"/>
                <w:sz w:val="20"/>
                <w:szCs w:val="20"/>
                <w:highlight w:val="green"/>
                <w:lang w:val="en-US"/>
              </w:rPr>
            </w:pPr>
            <w:r w:rsidRPr="00CC6B61">
              <w:rPr>
                <w:rFonts w:eastAsia="Times New Roman" w:cs="Times New Roman"/>
                <w:color w:val="FFFFFF" w:themeColor="background1"/>
                <w:sz w:val="20"/>
                <w:szCs w:val="20"/>
                <w:lang w:val="en-US"/>
              </w:rPr>
              <w:lastRenderedPageBreak/>
              <w:t>2.1.6</w:t>
            </w:r>
          </w:p>
        </w:tc>
        <w:tc>
          <w:tcPr>
            <w:tcW w:w="8168" w:type="dxa"/>
            <w:tcBorders>
              <w:top w:val="single" w:sz="4" w:space="0" w:color="000000"/>
              <w:left w:val="single" w:sz="4" w:space="0" w:color="000000"/>
              <w:bottom w:val="single" w:sz="4" w:space="0" w:color="000000"/>
              <w:right w:val="single" w:sz="4" w:space="0" w:color="000000"/>
            </w:tcBorders>
          </w:tcPr>
          <w:p w14:paraId="49C8233E" w14:textId="153BEEB9"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review analysis of the operation and implementation of the amended FC</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1DFCF118" w14:textId="323C54FF"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0BB9EAF5" w14:textId="6730F6CF"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7677662F" w14:textId="6AFC460B" w:rsidR="009469AE" w:rsidRPr="00CC6B61" w:rsidRDefault="009469AE"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performance of the review analysis of the functioning and implementation of the amended FC will follow after the performance of the analysis of the evaluation of the necessary amendments.</w:t>
            </w:r>
          </w:p>
        </w:tc>
      </w:tr>
      <w:tr w:rsidR="00526B39" w:rsidRPr="00CC6B61" w14:paraId="4C5DD0D8"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A6D2C9"/>
          </w:tcPr>
          <w:p w14:paraId="2C59C9C9"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2.1.7</w:t>
            </w:r>
          </w:p>
        </w:tc>
        <w:tc>
          <w:tcPr>
            <w:tcW w:w="8168" w:type="dxa"/>
            <w:tcBorders>
              <w:top w:val="single" w:sz="4" w:space="0" w:color="000000"/>
              <w:left w:val="single" w:sz="4" w:space="0" w:color="000000"/>
              <w:bottom w:val="single" w:sz="4" w:space="0" w:color="000000"/>
              <w:right w:val="single" w:sz="4" w:space="0" w:color="000000"/>
            </w:tcBorders>
          </w:tcPr>
          <w:p w14:paraId="0B9EE0B7" w14:textId="2AC78CB1"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the assessment analysis o</w:t>
            </w:r>
            <w:r w:rsidR="00DC4BCE">
              <w:rPr>
                <w:rFonts w:eastAsia="Times New Roman" w:cs="Times New Roman"/>
                <w:b/>
                <w:i/>
                <w:color w:val="3B3838"/>
                <w:sz w:val="20"/>
                <w:szCs w:val="20"/>
                <w:lang w:val="en-US"/>
              </w:rPr>
              <w:t>n</w:t>
            </w:r>
            <w:r w:rsidRPr="00CC6B61">
              <w:rPr>
                <w:rFonts w:eastAsia="Times New Roman" w:cs="Times New Roman"/>
                <w:b/>
                <w:i/>
                <w:color w:val="3B3838"/>
                <w:sz w:val="20"/>
                <w:szCs w:val="20"/>
                <w:lang w:val="en-US"/>
              </w:rPr>
              <w:t xml:space="preserve"> the necessary amendments to the </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Law on Administrative Courts and Administrative Disputes</w:t>
            </w:r>
            <w:r w:rsidR="001D0788">
              <w:rPr>
                <w:rFonts w:eastAsia="Times New Roman" w:cs="Times New Roman"/>
                <w:b/>
                <w:i/>
                <w:color w:val="3B3838"/>
                <w:sz w:val="20"/>
                <w:szCs w:val="20"/>
                <w:lang w:val="en-US"/>
              </w:rPr>
              <w:t>”</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91F84E6" w14:textId="320E767D"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793A6323" w14:textId="3762FE0A"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4FFA3205" w14:textId="49A5B04F" w:rsidR="007C6F72" w:rsidRPr="00CC6B61" w:rsidRDefault="007C6F72" w:rsidP="00DA315A">
            <w:pPr>
              <w:pBdr>
                <w:top w:val="nil"/>
                <w:left w:val="nil"/>
                <w:bottom w:val="nil"/>
                <w:right w:val="nil"/>
                <w:between w:val="nil"/>
              </w:pBdr>
              <w:spacing w:after="120" w:line="276" w:lineRule="auto"/>
              <w:rPr>
                <w:rFonts w:eastAsia="Times New Roman" w:cs="Times New Roman"/>
                <w:bCs/>
                <w:iCs/>
                <w:color w:val="FF0000"/>
                <w:sz w:val="20"/>
                <w:szCs w:val="20"/>
                <w:lang w:val="en-US"/>
              </w:rPr>
            </w:pPr>
            <w:r w:rsidRPr="00CC6B61">
              <w:rPr>
                <w:rFonts w:eastAsia="Times New Roman" w:cs="Times New Roman"/>
                <w:bCs/>
                <w:iCs/>
                <w:color w:val="000000" w:themeColor="text1"/>
                <w:sz w:val="20"/>
                <w:szCs w:val="20"/>
                <w:lang w:val="en-US"/>
              </w:rPr>
              <w:t>The Law on Administrative Courts and Administrative Disputes was amended in 2021 based on the proposals of the MoJ. However, an evaluative analysis of the law was carried out in early 2023 for the necessary amendments related to the efficiency of the justice system.</w:t>
            </w:r>
          </w:p>
        </w:tc>
      </w:tr>
      <w:tr w:rsidR="00526B39" w:rsidRPr="00CC6B61" w14:paraId="74829EB4"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D9D9D9"/>
          </w:tcPr>
          <w:p w14:paraId="4621BEF1"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2.1.8</w:t>
            </w:r>
          </w:p>
        </w:tc>
        <w:tc>
          <w:tcPr>
            <w:tcW w:w="8168" w:type="dxa"/>
            <w:tcBorders>
              <w:top w:val="single" w:sz="4" w:space="0" w:color="000000"/>
              <w:left w:val="single" w:sz="4" w:space="0" w:color="000000"/>
              <w:bottom w:val="single" w:sz="4" w:space="0" w:color="000000"/>
              <w:right w:val="single" w:sz="4" w:space="0" w:color="000000"/>
            </w:tcBorders>
          </w:tcPr>
          <w:p w14:paraId="17A7008A" w14:textId="527F3A71"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Preparing, discussing and approving the package of necessary amendments to the Law </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On Administrative Courts and Administrative Disputes</w:t>
            </w:r>
            <w:r w:rsidR="001D0788">
              <w:rPr>
                <w:rFonts w:eastAsia="Times New Roman" w:cs="Times New Roman"/>
                <w:b/>
                <w:i/>
                <w:color w:val="3B3838"/>
                <w:sz w:val="20"/>
                <w:szCs w:val="20"/>
                <w:lang w:val="en-US"/>
              </w:rPr>
              <w:t>”</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7CCC7191" w14:textId="2888BBCD"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4A2DB3CC" w14:textId="24633B49"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56577725" w14:textId="52D718CD" w:rsidR="007C6F72" w:rsidRPr="00CC6B61" w:rsidRDefault="007C6F72" w:rsidP="00DA315A">
            <w:pPr>
              <w:pBdr>
                <w:top w:val="nil"/>
                <w:left w:val="nil"/>
                <w:bottom w:val="nil"/>
                <w:right w:val="nil"/>
                <w:between w:val="nil"/>
              </w:pBdr>
              <w:shd w:val="clear" w:color="auto" w:fill="FFFFFF"/>
              <w:spacing w:after="120" w:line="276" w:lineRule="auto"/>
              <w:rPr>
                <w:rFonts w:eastAsia="Times New Roman" w:cs="Times New Roman"/>
                <w:color w:val="FF0000"/>
                <w:sz w:val="20"/>
                <w:szCs w:val="20"/>
                <w:lang w:val="en-US"/>
              </w:rPr>
            </w:pPr>
            <w:r w:rsidRPr="00CC6B61">
              <w:rPr>
                <w:rFonts w:eastAsia="Times New Roman" w:cs="Times New Roman"/>
                <w:color w:val="000000" w:themeColor="text1"/>
                <w:sz w:val="20"/>
                <w:szCs w:val="20"/>
                <w:lang w:val="en-US"/>
              </w:rPr>
              <w:t>The Law on Administrative Courts and Administrative Disputes was amended in 2021. However, new draft amendments related to the efficiency of the justice system were processed during the reporting period.</w:t>
            </w:r>
          </w:p>
        </w:tc>
      </w:tr>
      <w:tr w:rsidR="00526B39" w:rsidRPr="00CC6B61" w14:paraId="043A9EEA"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FFFFFF"/>
          </w:tcPr>
          <w:p w14:paraId="520F5E8B"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2.1.9</w:t>
            </w:r>
          </w:p>
        </w:tc>
        <w:tc>
          <w:tcPr>
            <w:tcW w:w="8168" w:type="dxa"/>
            <w:tcBorders>
              <w:top w:val="single" w:sz="4" w:space="0" w:color="000000"/>
              <w:left w:val="single" w:sz="4" w:space="0" w:color="000000"/>
              <w:bottom w:val="single" w:sz="4" w:space="0" w:color="000000"/>
              <w:right w:val="single" w:sz="4" w:space="0" w:color="000000"/>
            </w:tcBorders>
          </w:tcPr>
          <w:p w14:paraId="32AADDC7" w14:textId="6AF795A0"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the analysis o</w:t>
            </w:r>
            <w:r w:rsidR="00DC4BCE">
              <w:rPr>
                <w:rFonts w:eastAsia="Times New Roman" w:cs="Times New Roman"/>
                <w:b/>
                <w:i/>
                <w:color w:val="3B3838"/>
                <w:sz w:val="20"/>
                <w:szCs w:val="20"/>
                <w:lang w:val="en-US"/>
              </w:rPr>
              <w:t>n</w:t>
            </w:r>
            <w:r w:rsidRPr="00CC6B61">
              <w:rPr>
                <w:rFonts w:eastAsia="Times New Roman" w:cs="Times New Roman"/>
                <w:b/>
                <w:i/>
                <w:color w:val="3B3838"/>
                <w:sz w:val="20"/>
                <w:szCs w:val="20"/>
                <w:lang w:val="en-US"/>
              </w:rPr>
              <w:t xml:space="preserve"> the revision of functioning and implementation of the Law </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On Administrative Courts and Administrative Disputes</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 as amended</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00AE89E" w14:textId="2B707DA9"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A10D8" w:rsidRPr="00CC6B61">
              <w:rPr>
                <w:rFonts w:eastAsia="Times New Roman" w:cs="Times New Roman"/>
                <w:color w:val="3B3838"/>
                <w:sz w:val="20"/>
                <w:szCs w:val="20"/>
                <w:lang w:val="en-US"/>
              </w:rPr>
              <w:t>Ministry of Justice</w:t>
            </w:r>
          </w:p>
          <w:p w14:paraId="1D8AE0A0" w14:textId="53645968"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73D80AD3" w14:textId="1B3B734C" w:rsidR="00526B39" w:rsidRPr="00CC6B61" w:rsidRDefault="007C6F72"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This measure is presented continuously in any case, in the conditions when the implementation of the law for administrative courts is not done by the</w:t>
            </w:r>
            <w:r w:rsidR="00526B39" w:rsidRPr="00CC6B61">
              <w:rPr>
                <w:rFonts w:eastAsia="Times New Roman" w:cs="Times New Roman"/>
                <w:color w:val="3B3838"/>
                <w:sz w:val="20"/>
                <w:szCs w:val="20"/>
                <w:lang w:val="en-US"/>
              </w:rPr>
              <w:t xml:space="preserve"> </w:t>
            </w:r>
            <w:r w:rsidR="005901A3">
              <w:rPr>
                <w:rFonts w:eastAsia="Times New Roman" w:cs="Times New Roman"/>
                <w:color w:val="3B3838"/>
                <w:sz w:val="20"/>
                <w:szCs w:val="20"/>
                <w:lang w:val="en-US"/>
              </w:rPr>
              <w:t xml:space="preserve">GDCHL </w:t>
            </w:r>
            <w:r w:rsidR="00526B39" w:rsidRPr="00CC6B61">
              <w:rPr>
                <w:rFonts w:eastAsia="Times New Roman" w:cs="Times New Roman"/>
                <w:color w:val="3B3838"/>
                <w:sz w:val="20"/>
                <w:szCs w:val="20"/>
                <w:lang w:val="en-US"/>
              </w:rPr>
              <w:t>(</w:t>
            </w:r>
            <w:r w:rsidRPr="00CC6B61">
              <w:rPr>
                <w:rFonts w:eastAsia="Times New Roman" w:cs="Times New Roman"/>
                <w:color w:val="3B3838"/>
                <w:sz w:val="20"/>
                <w:szCs w:val="20"/>
                <w:lang w:val="en-US"/>
              </w:rPr>
              <w:t>General Directorate of Codification and Harmonization of Legislation</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but by the courts and other subjects for which it is mandatory, the rules are handled same and equal, or administrative dispute resolution provided in this law</w:t>
            </w:r>
            <w:r w:rsidR="00526B39" w:rsidRPr="00CC6B61">
              <w:rPr>
                <w:rFonts w:eastAsia="Times New Roman" w:cs="Times New Roman"/>
                <w:color w:val="3B3838"/>
                <w:sz w:val="20"/>
                <w:szCs w:val="20"/>
                <w:lang w:val="en-US"/>
              </w:rPr>
              <w:t>.</w:t>
            </w:r>
          </w:p>
          <w:p w14:paraId="42244367" w14:textId="45B4AE21" w:rsidR="007C6F72" w:rsidRPr="00CC6B61" w:rsidRDefault="007C6F72" w:rsidP="007C6F72">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In any case, the analysis cannot be carried out according to the official duty by the </w:t>
            </w:r>
            <w:r w:rsidR="005901A3">
              <w:rPr>
                <w:rFonts w:eastAsia="Times New Roman" w:cs="Times New Roman"/>
                <w:color w:val="3B3838"/>
                <w:sz w:val="20"/>
                <w:szCs w:val="20"/>
                <w:lang w:val="en-US"/>
              </w:rPr>
              <w:t>GDCHL</w:t>
            </w:r>
            <w:r w:rsidRPr="00CC6B61">
              <w:rPr>
                <w:rFonts w:eastAsia="Times New Roman" w:cs="Times New Roman"/>
                <w:color w:val="3B3838"/>
                <w:sz w:val="20"/>
                <w:szCs w:val="20"/>
                <w:lang w:val="en-US"/>
              </w:rPr>
              <w:t xml:space="preserve"> without administering the requests or information from the law enforcement subjects about the way of its implementation, the problems found during the implementation in the daily activity, etc., which highlight the efficiency throughout implementation and the need to take legal or administrative/practical measures to address them</w:t>
            </w:r>
            <w:r w:rsidR="00526B39" w:rsidRPr="00CC6B61">
              <w:rPr>
                <w:rFonts w:eastAsia="Times New Roman" w:cs="Times New Roman"/>
                <w:color w:val="3B3838"/>
                <w:sz w:val="20"/>
                <w:szCs w:val="20"/>
                <w:lang w:val="en-US"/>
              </w:rPr>
              <w:t>.</w:t>
            </w:r>
          </w:p>
        </w:tc>
      </w:tr>
      <w:tr w:rsidR="00526B39" w:rsidRPr="00CC6B61" w14:paraId="6A96CBE9"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A6D2C9"/>
          </w:tcPr>
          <w:p w14:paraId="57EF17FA"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2.1.10</w:t>
            </w:r>
          </w:p>
        </w:tc>
        <w:tc>
          <w:tcPr>
            <w:tcW w:w="8168" w:type="dxa"/>
            <w:tcBorders>
              <w:top w:val="single" w:sz="4" w:space="0" w:color="000000"/>
              <w:left w:val="single" w:sz="4" w:space="0" w:color="000000"/>
              <w:bottom w:val="single" w:sz="4" w:space="0" w:color="000000"/>
              <w:right w:val="single" w:sz="4" w:space="0" w:color="000000"/>
            </w:tcBorders>
          </w:tcPr>
          <w:p w14:paraId="0A77A8AA" w14:textId="297A8577" w:rsidR="00526B39" w:rsidRPr="00CC6B61" w:rsidRDefault="005901A3"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Pr>
                <w:rFonts w:eastAsia="Times New Roman" w:cs="Times New Roman"/>
                <w:b/>
                <w:i/>
                <w:color w:val="3B3838"/>
                <w:sz w:val="20"/>
                <w:szCs w:val="20"/>
                <w:lang w:val="en-US"/>
              </w:rPr>
              <w:t>Performance of</w:t>
            </w:r>
            <w:r w:rsidR="00EE1B8B" w:rsidRPr="00CC6B61">
              <w:rPr>
                <w:rFonts w:eastAsia="Times New Roman" w:cs="Times New Roman"/>
                <w:b/>
                <w:i/>
                <w:color w:val="3B3838"/>
                <w:sz w:val="20"/>
                <w:szCs w:val="20"/>
                <w:lang w:val="en-US"/>
              </w:rPr>
              <w:t xml:space="preserve"> the evaluation analysis o</w:t>
            </w:r>
            <w:r>
              <w:rPr>
                <w:rFonts w:eastAsia="Times New Roman" w:cs="Times New Roman"/>
                <w:b/>
                <w:i/>
                <w:color w:val="3B3838"/>
                <w:sz w:val="20"/>
                <w:szCs w:val="20"/>
                <w:lang w:val="en-US"/>
              </w:rPr>
              <w:t>n</w:t>
            </w:r>
            <w:r w:rsidR="00EE1B8B" w:rsidRPr="00CC6B61">
              <w:rPr>
                <w:rFonts w:eastAsia="Times New Roman" w:cs="Times New Roman"/>
                <w:b/>
                <w:i/>
                <w:color w:val="3B3838"/>
                <w:sz w:val="20"/>
                <w:szCs w:val="20"/>
                <w:lang w:val="en-US"/>
              </w:rPr>
              <w:t xml:space="preserve"> the necessary changes </w:t>
            </w:r>
            <w:r>
              <w:rPr>
                <w:rFonts w:eastAsia="Times New Roman" w:cs="Times New Roman"/>
                <w:b/>
                <w:i/>
                <w:color w:val="3B3838"/>
                <w:sz w:val="20"/>
                <w:szCs w:val="20"/>
                <w:lang w:val="en-US"/>
              </w:rPr>
              <w:t>to</w:t>
            </w:r>
            <w:r w:rsidR="00EE1B8B" w:rsidRPr="00CC6B61">
              <w:rPr>
                <w:rFonts w:eastAsia="Times New Roman" w:cs="Times New Roman"/>
                <w:b/>
                <w:i/>
                <w:color w:val="3B3838"/>
                <w:sz w:val="20"/>
                <w:szCs w:val="20"/>
                <w:lang w:val="en-US"/>
              </w:rPr>
              <w:t xml:space="preserve"> the sublegal acts related to the judicial system (instructions/orders) and the standard rules for the functioning of the courts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2B8E493E" w14:textId="03689423" w:rsidR="00526B39" w:rsidRPr="00CC6B61" w:rsidRDefault="00FB203E" w:rsidP="00DA315A">
            <w:pPr>
              <w:pBdr>
                <w:top w:val="nil"/>
                <w:left w:val="nil"/>
                <w:bottom w:val="nil"/>
                <w:right w:val="nil"/>
                <w:between w:val="nil"/>
              </w:pBdr>
              <w:tabs>
                <w:tab w:val="left" w:pos="5470"/>
              </w:tabs>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0C9C8DF1" w14:textId="21D9ABCD" w:rsidR="00526B39" w:rsidRPr="00CC6B61" w:rsidRDefault="006F3D1D" w:rsidP="00DA315A">
            <w:pPr>
              <w:pBdr>
                <w:top w:val="nil"/>
                <w:left w:val="nil"/>
                <w:bottom w:val="nil"/>
                <w:right w:val="nil"/>
                <w:between w:val="nil"/>
              </w:pBdr>
              <w:shd w:val="clear" w:color="auto" w:fill="FFFFFF"/>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6CFE15CA" w14:textId="0D5286D6" w:rsidR="00830AB4" w:rsidRPr="00CC6B61" w:rsidRDefault="00830AB4" w:rsidP="00DA315A">
            <w:pP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 xml:space="preserve">The High Judicial Council considers the implementation of this measure completed. The standard </w:t>
            </w:r>
            <w:r w:rsidRPr="00CC6B61">
              <w:rPr>
                <w:rFonts w:eastAsia="Times New Roman" w:cs="Times New Roman"/>
                <w:color w:val="000000"/>
                <w:sz w:val="20"/>
                <w:szCs w:val="20"/>
                <w:lang w:val="en-US"/>
              </w:rPr>
              <w:lastRenderedPageBreak/>
              <w:t xml:space="preserve">rules for the functioning of the courts have been approved. It is also confirmed that all the necessary sub-legal acts have been approved as well as the standard rules for the functioning of reorganized courts according to the </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New Judicial Map</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 xml:space="preserve"> based on the evaluation report carried out for the new Judicial Map.</w:t>
            </w:r>
          </w:p>
        </w:tc>
      </w:tr>
      <w:tr w:rsidR="00526B39" w:rsidRPr="00CC6B61" w14:paraId="3E9199B5" w14:textId="77777777" w:rsidTr="00DA315A">
        <w:trPr>
          <w:trHeight w:val="7460"/>
        </w:trPr>
        <w:tc>
          <w:tcPr>
            <w:tcW w:w="945" w:type="dxa"/>
            <w:tcBorders>
              <w:top w:val="single" w:sz="4" w:space="0" w:color="000000"/>
              <w:left w:val="single" w:sz="4" w:space="0" w:color="000000"/>
              <w:bottom w:val="single" w:sz="4" w:space="0" w:color="000000"/>
              <w:right w:val="single" w:sz="4" w:space="0" w:color="000000"/>
            </w:tcBorders>
            <w:shd w:val="clear" w:color="auto" w:fill="A6D2C9"/>
          </w:tcPr>
          <w:p w14:paraId="36198848"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lastRenderedPageBreak/>
              <w:t>2.1.11</w:t>
            </w:r>
          </w:p>
        </w:tc>
        <w:tc>
          <w:tcPr>
            <w:tcW w:w="8168" w:type="dxa"/>
            <w:tcBorders>
              <w:top w:val="single" w:sz="4" w:space="0" w:color="000000"/>
              <w:left w:val="single" w:sz="4" w:space="0" w:color="000000"/>
              <w:bottom w:val="single" w:sz="4" w:space="0" w:color="000000"/>
              <w:right w:val="single" w:sz="4" w:space="0" w:color="000000"/>
            </w:tcBorders>
          </w:tcPr>
          <w:p w14:paraId="0C8DF572" w14:textId="283A9048"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discussion and approval of the package of regulatory acts for the functioning of the courts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2021-2022)</w:t>
            </w:r>
          </w:p>
          <w:p w14:paraId="3D0DCE3C" w14:textId="6AB412A6"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55ADBA00" w14:textId="4963CDEA" w:rsidR="00526B39" w:rsidRPr="00CC6B61" w:rsidRDefault="006F3D1D" w:rsidP="00DA315A">
            <w:pPr>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04C5628D" w14:textId="0FADC5DC" w:rsidR="00526B39" w:rsidRPr="00CC6B61" w:rsidRDefault="00D87DA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The HJC reports for the year 2023 that it has further consolidated the package of regulatory acts for the functioning of the courts with the approval of a total of 21 decisions, keeping in mind the process of implementing the New Judicial Map. Within this process, for the period January - December 2023, the HJC approved</w:t>
            </w:r>
            <w:r w:rsidR="00526B39" w:rsidRPr="00CC6B61">
              <w:rPr>
                <w:rFonts w:eastAsia="Times New Roman" w:cs="Times New Roman"/>
                <w:sz w:val="20"/>
                <w:szCs w:val="20"/>
                <w:highlight w:val="white"/>
                <w:lang w:val="en-US"/>
              </w:rPr>
              <w:t xml:space="preserve">: </w:t>
            </w:r>
          </w:p>
          <w:p w14:paraId="236278D1" w14:textId="49D17476" w:rsidR="00526B39" w:rsidRPr="00CC6B61" w:rsidRDefault="00526B3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13 </w:t>
            </w:r>
            <w:r w:rsidR="00D87DA9" w:rsidRPr="00CC6B61">
              <w:rPr>
                <w:rFonts w:eastAsia="Times New Roman" w:cs="Times New Roman"/>
                <w:sz w:val="20"/>
                <w:szCs w:val="20"/>
                <w:lang w:val="en-US"/>
              </w:rPr>
              <w:t xml:space="preserve">decisions for the start of the operation of 13 first instance courts of general jurisdiction, specifically the group of decisions no. 129 - decision no. 141, received on </w:t>
            </w:r>
            <w:r w:rsidRPr="00CC6B61">
              <w:rPr>
                <w:rFonts w:eastAsia="Times New Roman" w:cs="Times New Roman"/>
                <w:sz w:val="20"/>
                <w:szCs w:val="20"/>
                <w:highlight w:val="white"/>
                <w:lang w:val="en-US"/>
              </w:rPr>
              <w:t>28.03.2023;</w:t>
            </w:r>
          </w:p>
          <w:p w14:paraId="13C1A93E" w14:textId="4F3034DE" w:rsidR="00526B39" w:rsidRPr="00CC6B61" w:rsidRDefault="00526B3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2 </w:t>
            </w:r>
            <w:r w:rsidR="00D87DA9" w:rsidRPr="00CC6B61">
              <w:rPr>
                <w:rFonts w:eastAsia="Times New Roman" w:cs="Times New Roman"/>
                <w:sz w:val="20"/>
                <w:szCs w:val="20"/>
                <w:lang w:val="en-US"/>
              </w:rPr>
              <w:t>decisions for the start of the operation of the administrative first instance courts, specifically decisions no. 271, and. 272, dated 25.05.2023 (as well as 1 decision - no</w:t>
            </w:r>
            <w:r w:rsidRPr="00CC6B61">
              <w:rPr>
                <w:rFonts w:eastAsia="Times New Roman" w:cs="Times New Roman"/>
                <w:sz w:val="20"/>
                <w:szCs w:val="20"/>
                <w:highlight w:val="white"/>
                <w:lang w:val="en-US"/>
              </w:rPr>
              <w:t>. 328, dat</w:t>
            </w:r>
            <w:r w:rsidR="00D87DA9" w:rsidRPr="00CC6B61">
              <w:rPr>
                <w:rFonts w:eastAsia="Times New Roman" w:cs="Times New Roman"/>
                <w:sz w:val="20"/>
                <w:szCs w:val="20"/>
                <w:highlight w:val="white"/>
                <w:lang w:val="en-US"/>
              </w:rPr>
              <w:t>ed</w:t>
            </w:r>
            <w:r w:rsidRPr="00CC6B61">
              <w:rPr>
                <w:rFonts w:eastAsia="Times New Roman" w:cs="Times New Roman"/>
                <w:sz w:val="20"/>
                <w:szCs w:val="20"/>
                <w:highlight w:val="white"/>
                <w:lang w:val="en-US"/>
              </w:rPr>
              <w:t xml:space="preserve"> 14.06.2023 </w:t>
            </w:r>
            <w:r w:rsidR="00D87DA9" w:rsidRPr="00CC6B61">
              <w:rPr>
                <w:rFonts w:eastAsia="Times New Roman" w:cs="Times New Roman"/>
                <w:sz w:val="20"/>
                <w:szCs w:val="20"/>
                <w:lang w:val="en-US"/>
              </w:rPr>
              <w:t xml:space="preserve">for an amendment and addendum to decision no. 271, dated </w:t>
            </w:r>
            <w:r w:rsidRPr="00CC6B61">
              <w:rPr>
                <w:rFonts w:eastAsia="Times New Roman" w:cs="Times New Roman"/>
                <w:sz w:val="20"/>
                <w:szCs w:val="20"/>
                <w:highlight w:val="white"/>
                <w:lang w:val="en-US"/>
              </w:rPr>
              <w:t>25.05.2023 );</w:t>
            </w:r>
          </w:p>
          <w:p w14:paraId="078675A9" w14:textId="4FDD593C" w:rsidR="00526B39" w:rsidRPr="00CC6B61" w:rsidRDefault="00526B3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1 </w:t>
            </w:r>
            <w:r w:rsidR="00D87DA9" w:rsidRPr="00CC6B61">
              <w:rPr>
                <w:rFonts w:eastAsia="Times New Roman" w:cs="Times New Roman"/>
                <w:sz w:val="20"/>
                <w:szCs w:val="20"/>
                <w:lang w:val="en-US"/>
              </w:rPr>
              <w:t>decision on defining the categories of courts - decision no</w:t>
            </w:r>
            <w:r w:rsidRPr="00CC6B61">
              <w:rPr>
                <w:rFonts w:eastAsia="Times New Roman" w:cs="Times New Roman"/>
                <w:sz w:val="20"/>
                <w:szCs w:val="20"/>
                <w:highlight w:val="white"/>
                <w:lang w:val="en-US"/>
              </w:rPr>
              <w:t>. 147, dat</w:t>
            </w:r>
            <w:r w:rsidR="00D87DA9" w:rsidRPr="00CC6B61">
              <w:rPr>
                <w:rFonts w:eastAsia="Times New Roman" w:cs="Times New Roman"/>
                <w:sz w:val="20"/>
                <w:szCs w:val="20"/>
                <w:highlight w:val="white"/>
                <w:lang w:val="en-US"/>
              </w:rPr>
              <w:t>ed</w:t>
            </w:r>
            <w:r w:rsidRPr="00CC6B61">
              <w:rPr>
                <w:rFonts w:eastAsia="Times New Roman" w:cs="Times New Roman"/>
                <w:sz w:val="20"/>
                <w:szCs w:val="20"/>
                <w:highlight w:val="white"/>
                <w:lang w:val="en-US"/>
              </w:rPr>
              <w:t xml:space="preserve"> 29.03.2023;</w:t>
            </w:r>
          </w:p>
          <w:p w14:paraId="4C5C8878" w14:textId="68BCD552" w:rsidR="00526B39" w:rsidRPr="00CC6B61" w:rsidRDefault="00526B3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2 </w:t>
            </w:r>
            <w:r w:rsidR="00D87DA9" w:rsidRPr="00CC6B61">
              <w:rPr>
                <w:rFonts w:eastAsia="Times New Roman" w:cs="Times New Roman"/>
                <w:sz w:val="20"/>
                <w:szCs w:val="20"/>
                <w:lang w:val="en-US"/>
              </w:rPr>
              <w:t xml:space="preserve">decisions on determining the number of judges in first instance courts of general jurisdiction as well as in first instance administrative courts – decisions no. 146, dated 28.03.2023 and no. 286, dated </w:t>
            </w:r>
            <w:r w:rsidRPr="00CC6B61">
              <w:rPr>
                <w:rFonts w:eastAsia="Times New Roman" w:cs="Times New Roman"/>
                <w:sz w:val="20"/>
                <w:szCs w:val="20"/>
                <w:highlight w:val="white"/>
                <w:lang w:val="en-US"/>
              </w:rPr>
              <w:t>29.05.2023;</w:t>
            </w:r>
          </w:p>
          <w:p w14:paraId="475F2D17" w14:textId="6CEF9336" w:rsidR="00526B39" w:rsidRPr="00CC6B61" w:rsidRDefault="00D87DA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In addition, within the framework of the proper functioning of the judicial system, the following decisions were also approved</w:t>
            </w:r>
            <w:r w:rsidR="00526B39" w:rsidRPr="00CC6B61">
              <w:rPr>
                <w:rFonts w:eastAsia="Times New Roman" w:cs="Times New Roman"/>
                <w:sz w:val="20"/>
                <w:szCs w:val="20"/>
                <w:highlight w:val="white"/>
                <w:lang w:val="en-US"/>
              </w:rPr>
              <w:t>:</w:t>
            </w:r>
          </w:p>
          <w:p w14:paraId="29519C94" w14:textId="0085C660" w:rsidR="00526B39" w:rsidRPr="00CC6B61" w:rsidRDefault="00526B39" w:rsidP="00DA315A">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N</w:t>
            </w:r>
            <w:r w:rsidR="00D87DA9" w:rsidRPr="00CC6B61">
              <w:rPr>
                <w:rFonts w:eastAsia="Times New Roman" w:cs="Times New Roman"/>
                <w:sz w:val="20"/>
                <w:szCs w:val="20"/>
                <w:highlight w:val="white"/>
                <w:lang w:val="en-US"/>
              </w:rPr>
              <w:t>o</w:t>
            </w:r>
            <w:r w:rsidRPr="00CC6B61">
              <w:rPr>
                <w:rFonts w:eastAsia="Times New Roman" w:cs="Times New Roman"/>
                <w:sz w:val="20"/>
                <w:szCs w:val="20"/>
                <w:highlight w:val="white"/>
                <w:lang w:val="en-US"/>
              </w:rPr>
              <w:t>. 445, dat</w:t>
            </w:r>
            <w:r w:rsidR="00D87DA9" w:rsidRPr="00CC6B61">
              <w:rPr>
                <w:rFonts w:eastAsia="Times New Roman" w:cs="Times New Roman"/>
                <w:sz w:val="20"/>
                <w:szCs w:val="20"/>
                <w:highlight w:val="white"/>
                <w:lang w:val="en-US"/>
              </w:rPr>
              <w:t>ed</w:t>
            </w:r>
            <w:r w:rsidRPr="00CC6B61">
              <w:rPr>
                <w:rFonts w:eastAsia="Times New Roman" w:cs="Times New Roman"/>
                <w:sz w:val="20"/>
                <w:szCs w:val="20"/>
                <w:highlight w:val="white"/>
                <w:lang w:val="en-US"/>
              </w:rPr>
              <w:t xml:space="preserve"> 24.07.2023 </w:t>
            </w:r>
            <w:r w:rsidR="001D0788">
              <w:rPr>
                <w:rFonts w:eastAsia="Times New Roman" w:cs="Times New Roman"/>
                <w:sz w:val="20"/>
                <w:szCs w:val="20"/>
                <w:lang w:val="en-US"/>
              </w:rPr>
              <w:t>“</w:t>
            </w:r>
            <w:r w:rsidR="00D87DA9" w:rsidRPr="00CC6B61">
              <w:rPr>
                <w:rFonts w:eastAsia="Times New Roman" w:cs="Times New Roman"/>
                <w:sz w:val="20"/>
                <w:szCs w:val="20"/>
                <w:lang w:val="en-US"/>
              </w:rPr>
              <w:t>On the approval of standard forms of the electronic register of non-profit organizations</w:t>
            </w:r>
            <w:r w:rsidR="001D0788">
              <w:rPr>
                <w:rFonts w:eastAsia="Times New Roman" w:cs="Times New Roman"/>
                <w:sz w:val="20"/>
                <w:szCs w:val="20"/>
                <w:lang w:val="en-US"/>
              </w:rPr>
              <w:t>”</w:t>
            </w:r>
            <w:r w:rsidRPr="00CC6B61">
              <w:rPr>
                <w:rFonts w:eastAsia="Times New Roman" w:cs="Times New Roman"/>
                <w:sz w:val="20"/>
                <w:szCs w:val="20"/>
                <w:highlight w:val="white"/>
                <w:lang w:val="en-US"/>
              </w:rPr>
              <w:t>;</w:t>
            </w:r>
          </w:p>
          <w:p w14:paraId="3AF0AFB6" w14:textId="69DC2A77" w:rsidR="00D87DA9" w:rsidRPr="00CC6B61" w:rsidRDefault="00526B39" w:rsidP="00D87DA9">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N</w:t>
            </w:r>
            <w:r w:rsidR="00D87DA9" w:rsidRPr="00CC6B61">
              <w:rPr>
                <w:rFonts w:eastAsia="Times New Roman" w:cs="Times New Roman"/>
                <w:sz w:val="20"/>
                <w:szCs w:val="20"/>
                <w:highlight w:val="white"/>
                <w:lang w:val="en-US"/>
              </w:rPr>
              <w:t>o</w:t>
            </w:r>
            <w:r w:rsidRPr="00CC6B61">
              <w:rPr>
                <w:rFonts w:eastAsia="Times New Roman" w:cs="Times New Roman"/>
                <w:sz w:val="20"/>
                <w:szCs w:val="20"/>
                <w:highlight w:val="white"/>
                <w:lang w:val="en-US"/>
              </w:rPr>
              <w:t>. 724, dat</w:t>
            </w:r>
            <w:r w:rsidR="00D87DA9" w:rsidRPr="00CC6B61">
              <w:rPr>
                <w:rFonts w:eastAsia="Times New Roman" w:cs="Times New Roman"/>
                <w:sz w:val="20"/>
                <w:szCs w:val="20"/>
                <w:highlight w:val="white"/>
                <w:lang w:val="en-US"/>
              </w:rPr>
              <w:t>ed</w:t>
            </w:r>
            <w:r w:rsidRPr="00CC6B61">
              <w:rPr>
                <w:rFonts w:eastAsia="Times New Roman" w:cs="Times New Roman"/>
                <w:sz w:val="20"/>
                <w:szCs w:val="20"/>
                <w:highlight w:val="white"/>
                <w:lang w:val="en-US"/>
              </w:rPr>
              <w:t xml:space="preserve"> 07.12.2023 </w:t>
            </w:r>
            <w:r w:rsidR="001D0788">
              <w:rPr>
                <w:rFonts w:eastAsia="Times New Roman" w:cs="Times New Roman"/>
                <w:sz w:val="20"/>
                <w:szCs w:val="20"/>
                <w:lang w:val="en-US"/>
              </w:rPr>
              <w:t>“</w:t>
            </w:r>
            <w:r w:rsidR="00D87DA9" w:rsidRPr="00CC6B61">
              <w:rPr>
                <w:rFonts w:eastAsia="Times New Roman" w:cs="Times New Roman"/>
                <w:sz w:val="20"/>
                <w:szCs w:val="20"/>
                <w:lang w:val="en-US"/>
              </w:rPr>
              <w:t>On the redistribution of court cases by lot</w:t>
            </w:r>
            <w:r w:rsidR="001D0788">
              <w:rPr>
                <w:rFonts w:eastAsia="Times New Roman" w:cs="Times New Roman"/>
                <w:sz w:val="20"/>
                <w:szCs w:val="20"/>
                <w:lang w:val="en-US"/>
              </w:rPr>
              <w:t>”</w:t>
            </w:r>
            <w:r w:rsidRPr="00CC6B61">
              <w:rPr>
                <w:rFonts w:eastAsia="Times New Roman" w:cs="Times New Roman"/>
                <w:sz w:val="20"/>
                <w:szCs w:val="20"/>
                <w:highlight w:val="white"/>
                <w:lang w:val="en-US"/>
              </w:rPr>
              <w:t>.</w:t>
            </w:r>
          </w:p>
        </w:tc>
      </w:tr>
      <w:tr w:rsidR="00526B39" w:rsidRPr="00CC6B61" w14:paraId="59FDB349"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auto"/>
          </w:tcPr>
          <w:p w14:paraId="72C27E41"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D0D0D"/>
                <w:sz w:val="20"/>
                <w:szCs w:val="20"/>
                <w:highlight w:val="green"/>
                <w:lang w:val="en-US"/>
              </w:rPr>
            </w:pPr>
            <w:bookmarkStart w:id="17" w:name="_Hlk164663059"/>
            <w:r w:rsidRPr="00CC6B61">
              <w:rPr>
                <w:rFonts w:eastAsia="Times New Roman" w:cs="Times New Roman"/>
                <w:color w:val="0D0D0D"/>
                <w:sz w:val="20"/>
                <w:szCs w:val="20"/>
                <w:lang w:val="en-US"/>
              </w:rPr>
              <w:t>2.1.12</w:t>
            </w:r>
          </w:p>
        </w:tc>
        <w:tc>
          <w:tcPr>
            <w:tcW w:w="8168" w:type="dxa"/>
            <w:tcBorders>
              <w:top w:val="single" w:sz="4" w:space="0" w:color="000000"/>
              <w:left w:val="single" w:sz="4" w:space="0" w:color="000000"/>
              <w:bottom w:val="single" w:sz="4" w:space="0" w:color="000000"/>
              <w:right w:val="single" w:sz="4" w:space="0" w:color="000000"/>
            </w:tcBorders>
            <w:shd w:val="clear" w:color="auto" w:fill="auto"/>
          </w:tcPr>
          <w:p w14:paraId="2A728B16" w14:textId="222DD39D" w:rsidR="00526B39" w:rsidRPr="00CC6B61" w:rsidRDefault="00EE1B8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the analysis f</w:t>
            </w:r>
            <w:r w:rsidR="00DC4BCE">
              <w:rPr>
                <w:rFonts w:eastAsia="Times New Roman" w:cs="Times New Roman"/>
                <w:b/>
                <w:i/>
                <w:color w:val="3B3838"/>
                <w:sz w:val="20"/>
                <w:szCs w:val="20"/>
                <w:lang w:val="en-US"/>
              </w:rPr>
              <w:t>or</w:t>
            </w:r>
            <w:r w:rsidRPr="00CC6B61">
              <w:rPr>
                <w:rFonts w:eastAsia="Times New Roman" w:cs="Times New Roman"/>
                <w:b/>
                <w:i/>
                <w:color w:val="3B3838"/>
                <w:sz w:val="20"/>
                <w:szCs w:val="20"/>
                <w:lang w:val="en-US"/>
              </w:rPr>
              <w:t xml:space="preserve"> the implementation of regulatory acts for the functioning of the courts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r w:rsidR="00526B39" w:rsidRPr="00CC6B61">
              <w:rPr>
                <w:rFonts w:eastAsia="Times New Roman" w:cs="Times New Roman"/>
                <w:b/>
                <w:i/>
                <w:color w:val="3B3838"/>
                <w:sz w:val="20"/>
                <w:szCs w:val="20"/>
                <w:lang w:val="en-US"/>
              </w:rPr>
              <w:t>.</w:t>
            </w:r>
          </w:p>
          <w:p w14:paraId="074E8E0F" w14:textId="3C0B8334"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6BAC785D" w14:textId="571DA37D"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52927A5A" w14:textId="3E8EE031" w:rsidR="00526B39" w:rsidRPr="00CC6B61" w:rsidRDefault="006825F1" w:rsidP="00DA315A">
            <w:pPr>
              <w:pBdr>
                <w:top w:val="nil"/>
                <w:left w:val="nil"/>
                <w:bottom w:val="nil"/>
                <w:right w:val="nil"/>
                <w:between w:val="nil"/>
              </w:pBdr>
              <w:shd w:val="clear" w:color="auto" w:fill="FFFFFF"/>
              <w:spacing w:after="120" w:line="276" w:lineRule="auto"/>
              <w:rPr>
                <w:rFonts w:eastAsia="Times New Roman" w:cs="Times New Roman"/>
                <w:color w:val="000000" w:themeColor="text1"/>
                <w:sz w:val="20"/>
                <w:szCs w:val="20"/>
                <w:lang w:val="en-US"/>
              </w:rPr>
            </w:pPr>
            <w:r w:rsidRPr="00CC6B61">
              <w:rPr>
                <w:rFonts w:eastAsia="Times New Roman" w:cs="Times New Roman"/>
                <w:color w:val="3B3838"/>
                <w:sz w:val="20"/>
                <w:szCs w:val="20"/>
                <w:lang w:val="en-US"/>
              </w:rPr>
              <w:t>For the reporting period, within the framework of the implementation of the New Judicial Map, the HJC has taken measures for drafting and approving regulatory acts for the operation of the courts</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 xml:space="preserve">In this way, the HJC took 15 decisions on the transfer of chancellors of the courts according to the restructuring and approved </w:t>
            </w:r>
            <w:r w:rsidRPr="00CC6B61">
              <w:rPr>
                <w:rFonts w:eastAsia="Times New Roman" w:cs="Times New Roman"/>
                <w:color w:val="000000" w:themeColor="text1"/>
                <w:sz w:val="20"/>
                <w:szCs w:val="20"/>
                <w:lang w:val="en-US"/>
              </w:rPr>
              <w:t>14 decisions regarding the creation of the restructuring commissions of the restructured courts</w:t>
            </w:r>
            <w:r w:rsidR="00526B39" w:rsidRPr="00CC6B61">
              <w:rPr>
                <w:rFonts w:eastAsia="Times New Roman" w:cs="Times New Roman"/>
                <w:color w:val="000000" w:themeColor="text1"/>
                <w:sz w:val="20"/>
                <w:szCs w:val="20"/>
                <w:lang w:val="en-US"/>
              </w:rPr>
              <w:t>.</w:t>
            </w:r>
          </w:p>
          <w:p w14:paraId="586C9E31" w14:textId="75AB931B" w:rsidR="006825F1" w:rsidRPr="00CC6B61" w:rsidRDefault="006825F1" w:rsidP="006825F1">
            <w:pPr>
              <w:spacing w:after="120" w:line="276" w:lineRule="auto"/>
              <w:ind w:left="-90"/>
              <w:rPr>
                <w:rFonts w:eastAsia="Times New Roman" w:cs="Times New Roman"/>
                <w:color w:val="000000"/>
                <w:sz w:val="20"/>
                <w:szCs w:val="20"/>
                <w:lang w:val="en-US"/>
              </w:rPr>
            </w:pPr>
            <w:r w:rsidRPr="00CC6B61">
              <w:rPr>
                <w:rFonts w:eastAsia="Times New Roman" w:cs="Times New Roman"/>
                <w:color w:val="000000" w:themeColor="text1"/>
                <w:sz w:val="20"/>
                <w:szCs w:val="20"/>
                <w:lang w:val="en-US"/>
              </w:rPr>
              <w:t>As for the evidence of its status, it is still early to analyze the implementation as long as the new map was finalized in July 2023. Its implementation may end in the next years.</w:t>
            </w:r>
          </w:p>
        </w:tc>
      </w:tr>
      <w:tr w:rsidR="00526B39" w:rsidRPr="00CC6B61" w14:paraId="19A83B96"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A6D2C9"/>
          </w:tcPr>
          <w:p w14:paraId="74D3F087"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D0D0D"/>
                <w:sz w:val="20"/>
                <w:szCs w:val="20"/>
                <w:lang w:val="en-US"/>
              </w:rPr>
            </w:pPr>
            <w:r w:rsidRPr="00CC6B61">
              <w:rPr>
                <w:rFonts w:eastAsia="Times New Roman" w:cs="Times New Roman"/>
                <w:color w:val="0D0D0D"/>
                <w:sz w:val="20"/>
                <w:szCs w:val="20"/>
                <w:lang w:val="en-US"/>
              </w:rPr>
              <w:t>2.1.13</w:t>
            </w:r>
          </w:p>
        </w:tc>
        <w:tc>
          <w:tcPr>
            <w:tcW w:w="8168" w:type="dxa"/>
            <w:tcBorders>
              <w:top w:val="single" w:sz="4" w:space="0" w:color="000000"/>
              <w:left w:val="single" w:sz="4" w:space="0" w:color="000000"/>
              <w:bottom w:val="single" w:sz="4" w:space="0" w:color="000000"/>
              <w:right w:val="single" w:sz="4" w:space="0" w:color="000000"/>
            </w:tcBorders>
            <w:shd w:val="clear" w:color="auto" w:fill="FFFFFF"/>
          </w:tcPr>
          <w:p w14:paraId="01BF524C" w14:textId="1E307C65" w:rsidR="00526B39" w:rsidRPr="00CC6B61" w:rsidRDefault="00EE1B8B" w:rsidP="00DA315A">
            <w:pPr>
              <w:spacing w:after="120" w:line="276" w:lineRule="auto"/>
              <w:rPr>
                <w:rFonts w:eastAsia="Times New Roman" w:cs="Times New Roman"/>
                <w:b/>
                <w:i/>
                <w:color w:val="404040"/>
                <w:sz w:val="20"/>
                <w:szCs w:val="20"/>
                <w:lang w:val="en-US"/>
              </w:rPr>
            </w:pPr>
            <w:r w:rsidRPr="00CC6B61">
              <w:rPr>
                <w:rFonts w:eastAsia="Times New Roman" w:cs="Times New Roman"/>
                <w:b/>
                <w:i/>
                <w:color w:val="404040"/>
                <w:sz w:val="20"/>
                <w:szCs w:val="20"/>
                <w:lang w:val="en-US"/>
              </w:rPr>
              <w:t>Preparation, discussion and approval of the package of sublegal acts pertaining to judicial civil servants</w:t>
            </w:r>
            <w:r w:rsidR="00526B39" w:rsidRPr="00CC6B61">
              <w:rPr>
                <w:rFonts w:eastAsia="Times New Roman" w:cs="Times New Roman"/>
                <w:b/>
                <w:i/>
                <w:color w:val="404040"/>
                <w:sz w:val="20"/>
                <w:szCs w:val="20"/>
                <w:lang w:val="en-US"/>
              </w:rPr>
              <w:t xml:space="preserve">. </w:t>
            </w:r>
            <w:r w:rsidR="00526B39" w:rsidRPr="00CC6B61">
              <w:rPr>
                <w:rFonts w:eastAsia="Times New Roman" w:cs="Times New Roman"/>
                <w:i/>
                <w:color w:val="3B3838"/>
                <w:sz w:val="20"/>
                <w:szCs w:val="20"/>
                <w:lang w:val="en-US"/>
              </w:rPr>
              <w:t>(</w:t>
            </w:r>
            <w:r w:rsidR="00001B94" w:rsidRPr="00CC6B61">
              <w:rPr>
                <w:rFonts w:eastAsia="Times New Roman" w:cs="Times New Roman"/>
                <w:i/>
                <w:color w:val="3B3838"/>
                <w:sz w:val="20"/>
                <w:szCs w:val="20"/>
                <w:lang w:val="en-US"/>
              </w:rPr>
              <w:t>IP</w:t>
            </w:r>
            <w:r w:rsidR="00526B39" w:rsidRPr="00CC6B61">
              <w:rPr>
                <w:rFonts w:eastAsia="Times New Roman" w:cs="Times New Roman"/>
                <w:color w:val="3B3838"/>
                <w:sz w:val="20"/>
                <w:szCs w:val="20"/>
                <w:lang w:val="en-US"/>
              </w:rPr>
              <w:t xml:space="preserve"> 2021-2022)</w:t>
            </w:r>
          </w:p>
          <w:p w14:paraId="23C4ECC7" w14:textId="62E9B04E" w:rsidR="00526B39" w:rsidRPr="00CC6B61" w:rsidRDefault="00FB203E" w:rsidP="00DA315A">
            <w:pPr>
              <w:spacing w:after="120" w:line="276" w:lineRule="auto"/>
              <w:rPr>
                <w:rFonts w:eastAsia="Times New Roman" w:cs="Times New Roman"/>
                <w:b/>
                <w:color w:val="404040"/>
                <w:sz w:val="20"/>
                <w:szCs w:val="20"/>
                <w:lang w:val="en-US"/>
              </w:rPr>
            </w:pPr>
            <w:r w:rsidRPr="00CC6B61">
              <w:rPr>
                <w:rFonts w:eastAsia="Times New Roman" w:cs="Times New Roman"/>
                <w:b/>
                <w:color w:val="404040"/>
                <w:sz w:val="20"/>
                <w:szCs w:val="20"/>
                <w:lang w:val="en-US"/>
              </w:rPr>
              <w:t>Reporting institution</w:t>
            </w:r>
            <w:r w:rsidR="00526B39" w:rsidRPr="00CC6B61">
              <w:rPr>
                <w:rFonts w:eastAsia="Times New Roman" w:cs="Times New Roman"/>
                <w:b/>
                <w:color w:val="404040"/>
                <w:sz w:val="20"/>
                <w:szCs w:val="20"/>
                <w:lang w:val="en-US"/>
              </w:rPr>
              <w:t xml:space="preserve">: </w:t>
            </w:r>
            <w:r w:rsidR="00A07F80" w:rsidRPr="00CC6B61">
              <w:rPr>
                <w:rFonts w:eastAsia="Times New Roman" w:cs="Times New Roman"/>
                <w:color w:val="404040"/>
                <w:sz w:val="20"/>
                <w:szCs w:val="20"/>
                <w:lang w:val="en-US"/>
              </w:rPr>
              <w:t>High Judicial Council</w:t>
            </w:r>
          </w:p>
          <w:p w14:paraId="54BC467E" w14:textId="0BB9745F" w:rsidR="00526B39" w:rsidRPr="00CC6B61" w:rsidRDefault="006F3D1D" w:rsidP="00DA315A">
            <w:pPr>
              <w:spacing w:after="120" w:line="276" w:lineRule="auto"/>
              <w:rPr>
                <w:rFonts w:eastAsia="Times New Roman" w:cs="Times New Roman"/>
                <w:color w:val="000000"/>
                <w:sz w:val="20"/>
                <w:szCs w:val="20"/>
                <w:lang w:val="en-US"/>
              </w:rPr>
            </w:pPr>
            <w:r w:rsidRPr="00CC6B61">
              <w:rPr>
                <w:rFonts w:eastAsia="Times New Roman" w:cs="Times New Roman"/>
                <w:b/>
                <w:color w:val="404040"/>
                <w:sz w:val="20"/>
                <w:szCs w:val="20"/>
                <w:lang w:val="en-US"/>
              </w:rPr>
              <w:t>Information on the implementation of the measure</w:t>
            </w:r>
            <w:r w:rsidR="00526B39" w:rsidRPr="00CC6B61">
              <w:rPr>
                <w:rFonts w:eastAsia="Times New Roman" w:cs="Times New Roman"/>
                <w:b/>
                <w:color w:val="404040"/>
                <w:sz w:val="20"/>
                <w:szCs w:val="20"/>
                <w:lang w:val="en-US"/>
              </w:rPr>
              <w:t>:</w:t>
            </w:r>
          </w:p>
          <w:p w14:paraId="55E92318" w14:textId="61AB6700" w:rsidR="00526B39" w:rsidRPr="00CC6B61" w:rsidRDefault="006825F1"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HJC reports that following the consolidation of the package of by-laws on judicial civil servants, </w:t>
            </w:r>
            <w:r w:rsidRPr="00CC6B61">
              <w:rPr>
                <w:rFonts w:eastAsia="Times New Roman" w:cs="Times New Roman"/>
                <w:sz w:val="20"/>
                <w:szCs w:val="20"/>
                <w:lang w:val="en-US"/>
              </w:rPr>
              <w:lastRenderedPageBreak/>
              <w:t>in 2023 the Council approved the following decisions</w:t>
            </w:r>
            <w:r w:rsidR="00526B39" w:rsidRPr="00CC6B61">
              <w:rPr>
                <w:rFonts w:eastAsia="Times New Roman" w:cs="Times New Roman"/>
                <w:sz w:val="20"/>
                <w:szCs w:val="20"/>
                <w:lang w:val="en-US"/>
              </w:rPr>
              <w:t xml:space="preserve">: </w:t>
            </w:r>
          </w:p>
          <w:p w14:paraId="6BF428F5" w14:textId="37C40784"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147,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29.03.2023 </w:t>
            </w:r>
            <w:r w:rsidR="001D0788">
              <w:rPr>
                <w:rFonts w:eastAsia="Times New Roman" w:cs="Times New Roman"/>
                <w:sz w:val="20"/>
                <w:szCs w:val="20"/>
                <w:lang w:val="en-US"/>
              </w:rPr>
              <w:t>“</w:t>
            </w:r>
            <w:r w:rsidR="006825F1" w:rsidRPr="00CC6B61">
              <w:rPr>
                <w:rFonts w:eastAsia="Times New Roman" w:cs="Times New Roman"/>
                <w:sz w:val="20"/>
                <w:szCs w:val="20"/>
                <w:lang w:val="en-US"/>
              </w:rPr>
              <w:t>On defining the categories of courts</w:t>
            </w:r>
            <w:r w:rsidR="001D0788">
              <w:rPr>
                <w:rFonts w:eastAsia="Times New Roman" w:cs="Times New Roman"/>
                <w:sz w:val="20"/>
                <w:szCs w:val="20"/>
                <w:lang w:val="en-US"/>
              </w:rPr>
              <w:t>”</w:t>
            </w:r>
          </w:p>
          <w:p w14:paraId="10D425A9" w14:textId="70B652DC"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148,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29.03.2023 </w:t>
            </w:r>
            <w:r w:rsidR="001D0788">
              <w:rPr>
                <w:rFonts w:eastAsia="Times New Roman" w:cs="Times New Roman"/>
                <w:sz w:val="20"/>
                <w:szCs w:val="20"/>
                <w:lang w:val="en-US"/>
              </w:rPr>
              <w:t>“</w:t>
            </w:r>
            <w:r w:rsidR="006825F1" w:rsidRPr="00CC6B61">
              <w:rPr>
                <w:rFonts w:eastAsia="Times New Roman" w:cs="Times New Roman"/>
                <w:sz w:val="20"/>
                <w:szCs w:val="20"/>
                <w:lang w:val="en-US"/>
              </w:rPr>
              <w:t>On the adoption of standard rules for the organization chart, description of duties and responsibilities of the positions of employees of the First Instance Courts of General Jurisdiction, first category</w:t>
            </w:r>
            <w:r w:rsidR="001D0788">
              <w:rPr>
                <w:rFonts w:eastAsia="Times New Roman" w:cs="Times New Roman"/>
                <w:sz w:val="20"/>
                <w:szCs w:val="20"/>
                <w:lang w:val="en-US"/>
              </w:rPr>
              <w:t>”</w:t>
            </w:r>
            <w:r w:rsidRPr="00CC6B61">
              <w:rPr>
                <w:rFonts w:eastAsia="Times New Roman" w:cs="Times New Roman"/>
                <w:sz w:val="20"/>
                <w:szCs w:val="20"/>
                <w:lang w:val="en-US"/>
              </w:rPr>
              <w:t>.</w:t>
            </w:r>
          </w:p>
          <w:p w14:paraId="35B5722D" w14:textId="111AFB79"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149,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29.03.2023 </w:t>
            </w:r>
            <w:r w:rsidR="001D0788">
              <w:rPr>
                <w:rFonts w:eastAsia="Times New Roman" w:cs="Times New Roman"/>
                <w:sz w:val="20"/>
                <w:szCs w:val="20"/>
                <w:lang w:val="en-US"/>
              </w:rPr>
              <w:t>“</w:t>
            </w:r>
            <w:r w:rsidR="006825F1" w:rsidRPr="00CC6B61">
              <w:rPr>
                <w:rFonts w:eastAsia="Times New Roman" w:cs="Times New Roman"/>
                <w:sz w:val="20"/>
                <w:szCs w:val="20"/>
                <w:lang w:val="en-US"/>
              </w:rPr>
              <w:t>On the adoption of standard rules for the organization chart, description of duties and responsibilities of the positions of employees of the First Instance Courts of General Jurisdiction, second and third category, without service offices</w:t>
            </w:r>
            <w:r w:rsidR="001D0788">
              <w:rPr>
                <w:rFonts w:eastAsia="Times New Roman" w:cs="Times New Roman"/>
                <w:sz w:val="20"/>
                <w:szCs w:val="20"/>
                <w:lang w:val="en-US"/>
              </w:rPr>
              <w:t>”</w:t>
            </w:r>
            <w:r w:rsidRPr="00CC6B61">
              <w:rPr>
                <w:rFonts w:eastAsia="Times New Roman" w:cs="Times New Roman"/>
                <w:sz w:val="20"/>
                <w:szCs w:val="20"/>
                <w:lang w:val="en-US"/>
              </w:rPr>
              <w:t>.</w:t>
            </w:r>
          </w:p>
          <w:p w14:paraId="1E60C755" w14:textId="14A38DE2" w:rsidR="006825F1"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150,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29.03.2023 </w:t>
            </w:r>
            <w:r w:rsidR="001D0788">
              <w:rPr>
                <w:rFonts w:eastAsia="Times New Roman" w:cs="Times New Roman"/>
                <w:sz w:val="20"/>
                <w:szCs w:val="20"/>
                <w:lang w:val="en-US"/>
              </w:rPr>
              <w:t>“</w:t>
            </w:r>
            <w:r w:rsidR="006825F1" w:rsidRPr="00CC6B61">
              <w:rPr>
                <w:rFonts w:eastAsia="Times New Roman" w:cs="Times New Roman"/>
                <w:sz w:val="20"/>
                <w:szCs w:val="20"/>
                <w:lang w:val="en-US"/>
              </w:rPr>
              <w:t>On the adoption of standard rules for the organization chart, description of duties and responsibilities of the positions of employees of the First Instance Courts of General Jurisdiction, second and third category, with service offices</w:t>
            </w:r>
            <w:r w:rsidR="001D0788">
              <w:rPr>
                <w:rFonts w:eastAsia="Times New Roman" w:cs="Times New Roman"/>
                <w:sz w:val="20"/>
                <w:szCs w:val="20"/>
                <w:lang w:val="en-US"/>
              </w:rPr>
              <w:t>”</w:t>
            </w:r>
            <w:r w:rsidRPr="00CC6B61">
              <w:rPr>
                <w:rFonts w:eastAsia="Times New Roman" w:cs="Times New Roman"/>
                <w:sz w:val="20"/>
                <w:szCs w:val="20"/>
                <w:lang w:val="en-US"/>
              </w:rPr>
              <w:t>.</w:t>
            </w:r>
          </w:p>
          <w:p w14:paraId="0848DE47" w14:textId="58E5B885"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298,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30.05.2023 </w:t>
            </w:r>
            <w:r w:rsidR="001D0788">
              <w:rPr>
                <w:rFonts w:eastAsia="Times New Roman" w:cs="Times New Roman"/>
                <w:sz w:val="20"/>
                <w:szCs w:val="20"/>
                <w:lang w:val="en-US"/>
              </w:rPr>
              <w:t>“</w:t>
            </w:r>
            <w:r w:rsidR="006825F1" w:rsidRPr="00CC6B61">
              <w:rPr>
                <w:rFonts w:eastAsia="Times New Roman" w:cs="Times New Roman"/>
                <w:sz w:val="20"/>
                <w:szCs w:val="20"/>
                <w:lang w:val="en-US"/>
              </w:rPr>
              <w:t xml:space="preserve">On the approval of the </w:t>
            </w:r>
            <w:r w:rsidR="001D0788">
              <w:rPr>
                <w:rFonts w:eastAsia="Times New Roman" w:cs="Times New Roman"/>
                <w:sz w:val="20"/>
                <w:szCs w:val="20"/>
                <w:lang w:val="en-US"/>
              </w:rPr>
              <w:t>“</w:t>
            </w:r>
            <w:r w:rsidR="006825F1" w:rsidRPr="00CC6B61">
              <w:rPr>
                <w:rFonts w:eastAsia="Times New Roman" w:cs="Times New Roman"/>
                <w:sz w:val="20"/>
                <w:szCs w:val="20"/>
                <w:lang w:val="en-US"/>
              </w:rPr>
              <w:t>Standard rules for the organization chart and the description of the duties and responsibilities of the positions of judicial civil servants and other employees of the First Instance Administrative Court of Tirana</w:t>
            </w:r>
            <w:r w:rsidR="001D0788">
              <w:rPr>
                <w:rFonts w:eastAsia="Times New Roman" w:cs="Times New Roman"/>
                <w:sz w:val="20"/>
                <w:szCs w:val="20"/>
                <w:lang w:val="en-US"/>
              </w:rPr>
              <w:t>”</w:t>
            </w:r>
            <w:r w:rsidRPr="00CC6B61">
              <w:rPr>
                <w:rFonts w:eastAsia="Times New Roman" w:cs="Times New Roman"/>
                <w:sz w:val="20"/>
                <w:szCs w:val="20"/>
                <w:lang w:val="en-US"/>
              </w:rPr>
              <w:t>.</w:t>
            </w:r>
          </w:p>
          <w:p w14:paraId="6E83FB8B" w14:textId="3C024A09"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299,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30.05.2023 </w:t>
            </w:r>
            <w:r w:rsidR="001D0788">
              <w:rPr>
                <w:rFonts w:eastAsia="Times New Roman" w:cs="Times New Roman"/>
                <w:sz w:val="20"/>
                <w:szCs w:val="20"/>
                <w:lang w:val="en-US"/>
              </w:rPr>
              <w:t>“</w:t>
            </w:r>
            <w:r w:rsidR="006825F1" w:rsidRPr="00CC6B61">
              <w:rPr>
                <w:rFonts w:eastAsia="Times New Roman" w:cs="Times New Roman"/>
                <w:sz w:val="20"/>
                <w:szCs w:val="20"/>
                <w:lang w:val="en-US"/>
              </w:rPr>
              <w:t xml:space="preserve">On the approval of the </w:t>
            </w:r>
            <w:r w:rsidR="001D0788">
              <w:rPr>
                <w:rFonts w:eastAsia="Times New Roman" w:cs="Times New Roman"/>
                <w:sz w:val="20"/>
                <w:szCs w:val="20"/>
                <w:lang w:val="en-US"/>
              </w:rPr>
              <w:t>“</w:t>
            </w:r>
            <w:r w:rsidR="006825F1" w:rsidRPr="00CC6B61">
              <w:rPr>
                <w:rFonts w:eastAsia="Times New Roman" w:cs="Times New Roman"/>
                <w:sz w:val="20"/>
                <w:szCs w:val="20"/>
                <w:lang w:val="en-US"/>
              </w:rPr>
              <w:t>Standard Rules for the organization chart and description of the duties and responsibilities of the positions of judicial civil servants and other employees of Lushnja First Instance Administrative Court</w:t>
            </w:r>
            <w:r w:rsidR="001D0788">
              <w:rPr>
                <w:rFonts w:eastAsia="Times New Roman" w:cs="Times New Roman"/>
                <w:sz w:val="20"/>
                <w:szCs w:val="20"/>
                <w:lang w:val="en-US"/>
              </w:rPr>
              <w:t>”“</w:t>
            </w:r>
            <w:r w:rsidRPr="00CC6B61">
              <w:rPr>
                <w:rFonts w:eastAsia="Times New Roman" w:cs="Times New Roman"/>
                <w:sz w:val="20"/>
                <w:szCs w:val="20"/>
                <w:lang w:val="en-US"/>
              </w:rPr>
              <w:t>.</w:t>
            </w:r>
          </w:p>
          <w:p w14:paraId="5855F4B6" w14:textId="5E92981A" w:rsidR="00526B39" w:rsidRPr="00CC6B61" w:rsidRDefault="00EA6EA3"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In addition, in the exercise of its powers related to the administration of the courts and the follow-up of human resources issues in the courts, the Council also approved the following regulatory acts</w:t>
            </w:r>
            <w:r w:rsidR="00526B39" w:rsidRPr="00CC6B61">
              <w:rPr>
                <w:rFonts w:eastAsia="Times New Roman" w:cs="Times New Roman"/>
                <w:sz w:val="20"/>
                <w:szCs w:val="20"/>
                <w:lang w:val="en-US"/>
              </w:rPr>
              <w:t>:</w:t>
            </w:r>
          </w:p>
          <w:p w14:paraId="7499D5A3" w14:textId="780453B9"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151,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29.03.2023 </w:t>
            </w:r>
            <w:r w:rsidR="001D0788">
              <w:rPr>
                <w:rFonts w:eastAsia="Times New Roman" w:cs="Times New Roman"/>
                <w:sz w:val="20"/>
                <w:szCs w:val="20"/>
                <w:lang w:val="en-US"/>
              </w:rPr>
              <w:t>“</w:t>
            </w:r>
            <w:r w:rsidR="00EA6EA3" w:rsidRPr="00CC6B61">
              <w:rPr>
                <w:rFonts w:eastAsia="Times New Roman" w:cs="Times New Roman"/>
                <w:sz w:val="20"/>
                <w:szCs w:val="20"/>
                <w:lang w:val="en-US"/>
              </w:rPr>
              <w:t>On the redistribution of the number of job positions in the first instance courts of general jurisdiction</w:t>
            </w:r>
            <w:r w:rsidR="001D0788">
              <w:rPr>
                <w:rFonts w:eastAsia="Times New Roman" w:cs="Times New Roman"/>
                <w:sz w:val="20"/>
                <w:szCs w:val="20"/>
                <w:lang w:val="en-US"/>
              </w:rPr>
              <w:t>”</w:t>
            </w:r>
          </w:p>
          <w:p w14:paraId="4CA5C128" w14:textId="5652D23D"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.300,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30.05.2023 </w:t>
            </w:r>
            <w:r w:rsidR="001D0788">
              <w:rPr>
                <w:rFonts w:eastAsia="Times New Roman" w:cs="Times New Roman"/>
                <w:sz w:val="20"/>
                <w:szCs w:val="20"/>
                <w:lang w:val="en-US"/>
              </w:rPr>
              <w:t>“</w:t>
            </w:r>
            <w:r w:rsidR="00EA6EA3" w:rsidRPr="00CC6B61">
              <w:rPr>
                <w:rFonts w:eastAsia="Times New Roman" w:cs="Times New Roman"/>
                <w:sz w:val="20"/>
                <w:szCs w:val="20"/>
                <w:lang w:val="en-US"/>
              </w:rPr>
              <w:t>On determining the number of job positions of the First Instance Administrative Court of Tirana</w:t>
            </w:r>
            <w:r w:rsidR="001D0788">
              <w:rPr>
                <w:rFonts w:eastAsia="Times New Roman" w:cs="Times New Roman"/>
                <w:sz w:val="20"/>
                <w:szCs w:val="20"/>
                <w:lang w:val="en-US"/>
              </w:rPr>
              <w:t>”</w:t>
            </w:r>
          </w:p>
          <w:p w14:paraId="0DEFE796" w14:textId="01AD8B62"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.301,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30.05.2023 </w:t>
            </w:r>
            <w:r w:rsidR="001D0788">
              <w:rPr>
                <w:rFonts w:eastAsia="Times New Roman" w:cs="Times New Roman"/>
                <w:sz w:val="20"/>
                <w:szCs w:val="20"/>
                <w:lang w:val="en-US"/>
              </w:rPr>
              <w:t>“</w:t>
            </w:r>
            <w:r w:rsidR="00EA6EA3" w:rsidRPr="00CC6B61">
              <w:rPr>
                <w:rFonts w:eastAsia="Times New Roman" w:cs="Times New Roman"/>
                <w:sz w:val="20"/>
                <w:szCs w:val="20"/>
                <w:lang w:val="en-US"/>
              </w:rPr>
              <w:t>On determining the number of job positions of Lushnja First Instance Administrative Court</w:t>
            </w:r>
            <w:r w:rsidR="001D0788">
              <w:rPr>
                <w:rFonts w:eastAsia="Times New Roman" w:cs="Times New Roman"/>
                <w:sz w:val="20"/>
                <w:szCs w:val="20"/>
                <w:lang w:val="en-US"/>
              </w:rPr>
              <w:t>”</w:t>
            </w:r>
            <w:r w:rsidRPr="00CC6B61">
              <w:rPr>
                <w:rFonts w:eastAsia="Times New Roman" w:cs="Times New Roman"/>
                <w:sz w:val="20"/>
                <w:szCs w:val="20"/>
                <w:lang w:val="en-US"/>
              </w:rPr>
              <w:t>.</w:t>
            </w:r>
          </w:p>
          <w:p w14:paraId="479426FB" w14:textId="58888C5A" w:rsidR="006825F1" w:rsidRPr="00CC6B61" w:rsidRDefault="00526B39" w:rsidP="006825F1">
            <w:pPr>
              <w:spacing w:after="120" w:line="276" w:lineRule="auto"/>
              <w:rPr>
                <w:rFonts w:eastAsia="Times New Roman" w:cs="Times New Roman"/>
                <w:sz w:val="20"/>
                <w:szCs w:val="20"/>
                <w:lang w:val="en-US"/>
              </w:rPr>
            </w:pPr>
            <w:r w:rsidRPr="00CC6B61">
              <w:rPr>
                <w:rFonts w:eastAsia="Times New Roman" w:cs="Times New Roman"/>
                <w:sz w:val="20"/>
                <w:szCs w:val="20"/>
                <w:lang w:val="en-US"/>
              </w:rPr>
              <w:t>• N</w:t>
            </w:r>
            <w:r w:rsidR="006825F1" w:rsidRPr="00CC6B61">
              <w:rPr>
                <w:rFonts w:eastAsia="Times New Roman" w:cs="Times New Roman"/>
                <w:sz w:val="20"/>
                <w:szCs w:val="20"/>
                <w:lang w:val="en-US"/>
              </w:rPr>
              <w:t>o</w:t>
            </w:r>
            <w:r w:rsidRPr="00CC6B61">
              <w:rPr>
                <w:rFonts w:eastAsia="Times New Roman" w:cs="Times New Roman"/>
                <w:sz w:val="20"/>
                <w:szCs w:val="20"/>
                <w:lang w:val="en-US"/>
              </w:rPr>
              <w:t>. 444, dat</w:t>
            </w:r>
            <w:r w:rsidR="006825F1" w:rsidRPr="00CC6B61">
              <w:rPr>
                <w:rFonts w:eastAsia="Times New Roman" w:cs="Times New Roman"/>
                <w:sz w:val="20"/>
                <w:szCs w:val="20"/>
                <w:lang w:val="en-US"/>
              </w:rPr>
              <w:t>ed</w:t>
            </w:r>
            <w:r w:rsidRPr="00CC6B61">
              <w:rPr>
                <w:rFonts w:eastAsia="Times New Roman" w:cs="Times New Roman"/>
                <w:sz w:val="20"/>
                <w:szCs w:val="20"/>
                <w:lang w:val="en-US"/>
              </w:rPr>
              <w:t xml:space="preserve"> 24.07.2023 </w:t>
            </w:r>
            <w:r w:rsidR="001D0788">
              <w:rPr>
                <w:rFonts w:eastAsia="Times New Roman" w:cs="Times New Roman"/>
                <w:sz w:val="20"/>
                <w:szCs w:val="20"/>
                <w:lang w:val="en-US"/>
              </w:rPr>
              <w:t>“</w:t>
            </w:r>
            <w:r w:rsidR="00EA6EA3" w:rsidRPr="00CC6B61">
              <w:rPr>
                <w:rFonts w:eastAsia="Times New Roman" w:cs="Times New Roman"/>
                <w:sz w:val="20"/>
                <w:szCs w:val="20"/>
                <w:lang w:val="en-US"/>
              </w:rPr>
              <w:t>On the approval of the salary structure and level for the judicial administration</w:t>
            </w:r>
            <w:r w:rsidR="001D0788">
              <w:rPr>
                <w:rFonts w:eastAsia="Times New Roman" w:cs="Times New Roman"/>
                <w:sz w:val="20"/>
                <w:szCs w:val="20"/>
                <w:lang w:val="en-US"/>
              </w:rPr>
              <w:t>”</w:t>
            </w:r>
            <w:r w:rsidR="00EA6EA3" w:rsidRPr="00CC6B61">
              <w:rPr>
                <w:rFonts w:eastAsia="Times New Roman" w:cs="Times New Roman"/>
                <w:sz w:val="20"/>
                <w:szCs w:val="20"/>
                <w:lang w:val="en-US"/>
              </w:rPr>
              <w:t>.</w:t>
            </w:r>
          </w:p>
        </w:tc>
      </w:tr>
      <w:tr w:rsidR="00526B39" w:rsidRPr="00CC6B61" w14:paraId="753E125E" w14:textId="77777777" w:rsidTr="00DA315A">
        <w:tc>
          <w:tcPr>
            <w:tcW w:w="945" w:type="dxa"/>
            <w:tcBorders>
              <w:top w:val="single" w:sz="4" w:space="0" w:color="000000"/>
              <w:left w:val="single" w:sz="4" w:space="0" w:color="000000"/>
              <w:bottom w:val="single" w:sz="4" w:space="0" w:color="000000"/>
              <w:right w:val="single" w:sz="4" w:space="0" w:color="000000"/>
            </w:tcBorders>
            <w:shd w:val="clear" w:color="auto" w:fill="FFFFFF"/>
          </w:tcPr>
          <w:p w14:paraId="66029925"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lastRenderedPageBreak/>
              <w:t>2.1.14</w:t>
            </w:r>
          </w:p>
        </w:tc>
        <w:tc>
          <w:tcPr>
            <w:tcW w:w="8168" w:type="dxa"/>
            <w:tcBorders>
              <w:top w:val="single" w:sz="4" w:space="0" w:color="000000"/>
              <w:left w:val="single" w:sz="4" w:space="0" w:color="000000"/>
              <w:bottom w:val="single" w:sz="4" w:space="0" w:color="000000"/>
              <w:right w:val="single" w:sz="4" w:space="0" w:color="000000"/>
            </w:tcBorders>
          </w:tcPr>
          <w:p w14:paraId="0CBA0E5D" w14:textId="7A59DE48" w:rsidR="00526B39" w:rsidRPr="00CC6B61" w:rsidRDefault="00EE1B8B"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Conducting the analysis o</w:t>
            </w:r>
            <w:r w:rsidR="00DC4BCE">
              <w:rPr>
                <w:rFonts w:eastAsia="Times New Roman" w:cs="Times New Roman"/>
                <w:b/>
                <w:color w:val="3B3838"/>
                <w:sz w:val="20"/>
                <w:szCs w:val="20"/>
                <w:u w:val="single"/>
                <w:lang w:val="en-US"/>
              </w:rPr>
              <w:t>n</w:t>
            </w:r>
            <w:r w:rsidRPr="00CC6B61">
              <w:rPr>
                <w:rFonts w:eastAsia="Times New Roman" w:cs="Times New Roman"/>
                <w:b/>
                <w:color w:val="3B3838"/>
                <w:sz w:val="20"/>
                <w:szCs w:val="20"/>
                <w:u w:val="single"/>
                <w:lang w:val="en-US"/>
              </w:rPr>
              <w:t xml:space="preserve"> the implementation of the legal framework related to judicial civil servants</w:t>
            </w:r>
            <w:r w:rsidR="00526B39" w:rsidRPr="00CC6B61">
              <w:rPr>
                <w:rFonts w:eastAsia="Times New Roman" w:cs="Times New Roman"/>
                <w:b/>
                <w:color w:val="3B3838"/>
                <w:sz w:val="20"/>
                <w:szCs w:val="20"/>
                <w:u w:val="single"/>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2024-2025)</w:t>
            </w:r>
          </w:p>
          <w:p w14:paraId="58C5CB2B" w14:textId="1826FF0C"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3710121B" w14:textId="201452CE"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7E935558" w14:textId="0F06E1F4" w:rsidR="00526B39" w:rsidRPr="00CC6B61" w:rsidRDefault="00EA6EA3" w:rsidP="00DA315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color w:val="3B3838"/>
                <w:sz w:val="20"/>
                <w:szCs w:val="20"/>
                <w:lang w:val="en-US"/>
              </w:rPr>
              <w:t xml:space="preserve">The measure starts its implementation in </w:t>
            </w:r>
            <w:r w:rsidR="00526B39" w:rsidRPr="00CC6B61">
              <w:rPr>
                <w:rFonts w:eastAsia="Times New Roman" w:cs="Times New Roman"/>
                <w:color w:val="3B3838"/>
                <w:sz w:val="20"/>
                <w:szCs w:val="20"/>
                <w:lang w:val="en-US"/>
              </w:rPr>
              <w:t>2024.</w:t>
            </w:r>
          </w:p>
        </w:tc>
      </w:tr>
      <w:bookmarkEnd w:id="17"/>
    </w:tbl>
    <w:p w14:paraId="695394A9" w14:textId="77777777" w:rsidR="00526B39" w:rsidRPr="00CC6B61" w:rsidRDefault="00526B39" w:rsidP="00526B39">
      <w:pPr>
        <w:spacing w:after="120" w:line="276" w:lineRule="auto"/>
        <w:rPr>
          <w:rFonts w:eastAsia="Times New Roman" w:cs="Times New Roman"/>
          <w:b/>
          <w:color w:val="1F4E79"/>
          <w:lang w:val="en-US"/>
        </w:rPr>
      </w:pPr>
    </w:p>
    <w:p w14:paraId="467B029E" w14:textId="74B7231D" w:rsidR="00526B39" w:rsidRPr="00CC6B61" w:rsidRDefault="00417E87" w:rsidP="00526B39">
      <w:pPr>
        <w:spacing w:after="120" w:line="276" w:lineRule="auto"/>
        <w:rPr>
          <w:rFonts w:eastAsia="Times New Roman" w:cs="Times New Roman"/>
          <w:lang w:val="en-US"/>
        </w:rPr>
      </w:pPr>
      <w:r w:rsidRPr="00CC6B61">
        <w:rPr>
          <w:rFonts w:eastAsia="Times New Roman" w:cs="Times New Roman"/>
          <w:lang w:val="en-US"/>
        </w:rPr>
        <w:t>SO 2.1 has one performance indicator</w:t>
      </w:r>
      <w:r w:rsidR="00526B39" w:rsidRPr="00CC6B61">
        <w:rPr>
          <w:rFonts w:eastAsia="Times New Roman" w:cs="Times New Roman"/>
          <w:lang w:val="en-US"/>
        </w:rPr>
        <w:t>:</w:t>
      </w:r>
    </w:p>
    <w:p w14:paraId="78203E76" w14:textId="7ACCD443" w:rsidR="00526B39" w:rsidRPr="00CC6B61" w:rsidRDefault="00526B39">
      <w:pPr>
        <w:numPr>
          <w:ilvl w:val="0"/>
          <w:numId w:val="6"/>
        </w:numPr>
        <w:spacing w:after="120" w:line="276" w:lineRule="auto"/>
        <w:ind w:left="360"/>
        <w:rPr>
          <w:rFonts w:cs="Times New Roman"/>
          <w:b/>
          <w:i/>
          <w:lang w:val="en-US"/>
        </w:rPr>
      </w:pPr>
      <w:r w:rsidRPr="00CC6B61">
        <w:rPr>
          <w:rFonts w:eastAsia="Times New Roman" w:cs="Times New Roman"/>
          <w:b/>
          <w:i/>
          <w:lang w:val="en-US"/>
        </w:rPr>
        <w:t xml:space="preserve">% </w:t>
      </w:r>
      <w:r w:rsidR="00417E87" w:rsidRPr="00CC6B61">
        <w:rPr>
          <w:rFonts w:eastAsia="Times New Roman" w:cs="Times New Roman"/>
          <w:b/>
          <w:i/>
          <w:lang w:val="en-US"/>
        </w:rPr>
        <w:t>of legal and sublegal acts subject to an evaluation analysis by the judicial bodies</w:t>
      </w:r>
      <w:r w:rsidRPr="00CC6B61">
        <w:rPr>
          <w:rFonts w:eastAsia="Times New Roman" w:cs="Times New Roman"/>
          <w:b/>
          <w:i/>
          <w:lang w:val="en-US"/>
        </w:rPr>
        <w:t xml:space="preserve">. </w:t>
      </w:r>
    </w:p>
    <w:p w14:paraId="0FFF0896" w14:textId="7474D33D" w:rsidR="00417E87" w:rsidRPr="00CC6B61" w:rsidRDefault="00417E87" w:rsidP="00526B39">
      <w:pPr>
        <w:spacing w:after="120" w:line="276" w:lineRule="auto"/>
        <w:rPr>
          <w:rFonts w:eastAsia="Times New Roman" w:cs="Times New Roman"/>
          <w:lang w:val="en-US"/>
        </w:rPr>
      </w:pPr>
      <w:r w:rsidRPr="00CC6B61">
        <w:rPr>
          <w:rFonts w:eastAsia="Times New Roman" w:cs="Times New Roman"/>
          <w:lang w:val="en-US"/>
        </w:rPr>
        <w:t xml:space="preserve">For the 2023 reporting period, the HJC reported that 23 sub-legal acts were subjected to an evaluation analysis. The HJC specified that these are the sub-legal acts related to the implementation of the new Judicial Map and that 100% of the acts </w:t>
      </w:r>
      <w:r w:rsidR="00DC4BCE">
        <w:rPr>
          <w:rFonts w:eastAsia="Times New Roman" w:cs="Times New Roman"/>
          <w:lang w:val="en-US"/>
        </w:rPr>
        <w:t>were</w:t>
      </w:r>
      <w:r w:rsidRPr="00CC6B61">
        <w:rPr>
          <w:rFonts w:eastAsia="Times New Roman" w:cs="Times New Roman"/>
          <w:lang w:val="en-US"/>
        </w:rPr>
        <w:t xml:space="preserve"> subjected to evaluation analysis, so the target defined in the Passport of Indicators </w:t>
      </w:r>
      <w:r w:rsidR="00DC4BCE">
        <w:rPr>
          <w:rFonts w:eastAsia="Times New Roman" w:cs="Times New Roman"/>
          <w:lang w:val="en-US"/>
        </w:rPr>
        <w:t>was</w:t>
      </w:r>
      <w:r w:rsidRPr="00CC6B61">
        <w:rPr>
          <w:rFonts w:eastAsia="Times New Roman" w:cs="Times New Roman"/>
          <w:lang w:val="en-US"/>
        </w:rPr>
        <w:t xml:space="preserve"> reached.</w:t>
      </w:r>
    </w:p>
    <w:p w14:paraId="64A780E3" w14:textId="77777777" w:rsidR="00526B39" w:rsidRPr="00CC6B61" w:rsidRDefault="00526B39" w:rsidP="00526B39">
      <w:pPr>
        <w:spacing w:after="120" w:line="276" w:lineRule="auto"/>
        <w:rPr>
          <w:rFonts w:eastAsia="Times New Roman" w:cs="Times New Roman"/>
          <w:lang w:val="en-US"/>
        </w:rPr>
      </w:pPr>
    </w:p>
    <w:p w14:paraId="0908722A" w14:textId="77777777" w:rsidR="00526B39" w:rsidRPr="00CC6B61" w:rsidRDefault="00526B39" w:rsidP="00526B39">
      <w:pPr>
        <w:spacing w:after="120" w:line="276" w:lineRule="auto"/>
        <w:rPr>
          <w:rFonts w:eastAsia="Times New Roman" w:cs="Times New Roman"/>
          <w:lang w:val="en-US"/>
        </w:rPr>
      </w:pPr>
    </w:p>
    <w:p w14:paraId="241065BD" w14:textId="72706C2E" w:rsidR="00526B39" w:rsidRPr="00CC6B61" w:rsidRDefault="00EE1B8B" w:rsidP="00526B39">
      <w:pPr>
        <w:pStyle w:val="Heading3"/>
        <w:spacing w:before="0" w:after="120" w:line="276" w:lineRule="auto"/>
        <w:rPr>
          <w:rFonts w:ascii="Times New Roman" w:eastAsia="Times New Roman" w:hAnsi="Times New Roman" w:cs="Times New Roman"/>
          <w:i/>
          <w:sz w:val="24"/>
          <w:szCs w:val="24"/>
          <w:lang w:val="en-US"/>
        </w:rPr>
      </w:pPr>
      <w:bookmarkStart w:id="18" w:name="_Toc164935409"/>
      <w:r w:rsidRPr="00CC6B61">
        <w:rPr>
          <w:rFonts w:ascii="Times New Roman" w:eastAsia="Times New Roman" w:hAnsi="Times New Roman" w:cs="Times New Roman"/>
          <w:i/>
          <w:sz w:val="24"/>
          <w:szCs w:val="24"/>
          <w:lang w:val="en-US"/>
        </w:rPr>
        <w:lastRenderedPageBreak/>
        <w:t xml:space="preserve">Specific Objective </w:t>
      </w:r>
      <w:r w:rsidR="00526B39" w:rsidRPr="00CC6B61">
        <w:rPr>
          <w:rFonts w:ascii="Times New Roman" w:eastAsia="Times New Roman" w:hAnsi="Times New Roman" w:cs="Times New Roman"/>
          <w:i/>
          <w:sz w:val="24"/>
          <w:szCs w:val="24"/>
          <w:lang w:val="en-US"/>
        </w:rPr>
        <w:t>2.2.</w:t>
      </w:r>
      <w:bookmarkEnd w:id="18"/>
    </w:p>
    <w:p w14:paraId="241BCB25" w14:textId="06D03798" w:rsidR="00526B39" w:rsidRPr="00CC6B61" w:rsidRDefault="00417E87" w:rsidP="00526B39">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526B39" w:rsidRPr="00CC6B61">
        <w:rPr>
          <w:rFonts w:eastAsia="Times New Roman" w:cs="Times New Roman"/>
          <w:color w:val="000000"/>
          <w:lang w:val="en-US"/>
        </w:rPr>
        <w:t xml:space="preserve">2.2 </w:t>
      </w:r>
      <w:r w:rsidRPr="00CC6B61">
        <w:rPr>
          <w:rFonts w:eastAsia="Times New Roman" w:cs="Times New Roman"/>
          <w:color w:val="000000"/>
          <w:lang w:val="en-US"/>
        </w:rPr>
        <w:t>foresees six measures</w:t>
      </w:r>
      <w:r w:rsidR="00526B39" w:rsidRPr="00CC6B61">
        <w:rPr>
          <w:rFonts w:eastAsia="Times New Roman" w:cs="Times New Roman"/>
          <w:color w:val="000000"/>
          <w:lang w:val="en-US"/>
        </w:rPr>
        <w:t xml:space="preserve">, </w:t>
      </w:r>
      <w:r w:rsidRPr="00CC6B61">
        <w:rPr>
          <w:rFonts w:eastAsia="Times New Roman" w:cs="Times New Roman"/>
          <w:color w:val="000000"/>
          <w:lang w:val="en-US"/>
        </w:rPr>
        <w:t>of which</w:t>
      </w:r>
      <w:r w:rsidR="00526B39" w:rsidRPr="00CC6B61">
        <w:rPr>
          <w:rFonts w:eastAsia="Times New Roman" w:cs="Times New Roman"/>
          <w:color w:val="000000"/>
          <w:lang w:val="en-US"/>
        </w:rPr>
        <w:t xml:space="preserve"> </w:t>
      </w:r>
      <w:r w:rsidR="00526B39" w:rsidRPr="00CC6B61">
        <w:rPr>
          <w:rFonts w:eastAsia="Times New Roman" w:cs="Times New Roman"/>
          <w:b/>
          <w:color w:val="58A88D"/>
          <w:lang w:val="en-US"/>
        </w:rPr>
        <w:t>2 m</w:t>
      </w:r>
      <w:r w:rsidRPr="00CC6B61">
        <w:rPr>
          <w:rFonts w:eastAsia="Times New Roman" w:cs="Times New Roman"/>
          <w:b/>
          <w:color w:val="58A88D"/>
          <w:lang w:val="en-US"/>
        </w:rPr>
        <w:t xml:space="preserve">easures </w:t>
      </w:r>
      <w:r w:rsidR="00DC4BCE">
        <w:rPr>
          <w:rFonts w:eastAsia="Times New Roman" w:cs="Times New Roman"/>
          <w:b/>
          <w:color w:val="58A88D"/>
          <w:lang w:val="en-US"/>
        </w:rPr>
        <w:t>have been</w:t>
      </w:r>
      <w:r w:rsidRPr="00CC6B61">
        <w:rPr>
          <w:rFonts w:eastAsia="Times New Roman" w:cs="Times New Roman"/>
          <w:b/>
          <w:color w:val="58A88D"/>
          <w:lang w:val="en-US"/>
        </w:rPr>
        <w:t xml:space="preserve"> fully implemented</w:t>
      </w:r>
      <w:r w:rsidR="00526B39" w:rsidRPr="00CC6B61">
        <w:rPr>
          <w:rFonts w:eastAsia="Times New Roman" w:cs="Times New Roman"/>
          <w:b/>
          <w:color w:val="58A88D"/>
          <w:lang w:val="en-US"/>
        </w:rPr>
        <w:t>,</w:t>
      </w:r>
      <w:r w:rsidR="00526B39" w:rsidRPr="00CC6B61">
        <w:rPr>
          <w:rFonts w:eastAsia="Times New Roman" w:cs="Times New Roman"/>
          <w:color w:val="000000"/>
          <w:lang w:val="en-US"/>
        </w:rPr>
        <w:t xml:space="preserve"> </w:t>
      </w:r>
      <w:r w:rsidR="00526B39" w:rsidRPr="00CC6B61">
        <w:rPr>
          <w:rFonts w:eastAsia="Times New Roman" w:cs="Times New Roman"/>
          <w:b/>
          <w:color w:val="767171"/>
          <w:lang w:val="en-US"/>
        </w:rPr>
        <w:t>2 m</w:t>
      </w:r>
      <w:r w:rsidRPr="00CC6B61">
        <w:rPr>
          <w:rFonts w:eastAsia="Times New Roman" w:cs="Times New Roman"/>
          <w:b/>
          <w:color w:val="767171"/>
          <w:lang w:val="en-US"/>
        </w:rPr>
        <w:t xml:space="preserve">easures </w:t>
      </w:r>
      <w:r w:rsidR="00DC4BCE">
        <w:rPr>
          <w:rFonts w:eastAsia="Times New Roman" w:cs="Times New Roman"/>
          <w:b/>
          <w:color w:val="767171"/>
          <w:lang w:val="en-US"/>
        </w:rPr>
        <w:t>have been</w:t>
      </w:r>
      <w:r w:rsidRPr="00CC6B61">
        <w:rPr>
          <w:rFonts w:eastAsia="Times New Roman" w:cs="Times New Roman"/>
          <w:b/>
          <w:color w:val="767171"/>
          <w:lang w:val="en-US"/>
        </w:rPr>
        <w:t xml:space="preserve"> partially implemented </w:t>
      </w:r>
      <w:r w:rsidRPr="00CC6B61">
        <w:rPr>
          <w:rFonts w:eastAsia="Times New Roman" w:cs="Times New Roman"/>
          <w:color w:val="000000"/>
          <w:lang w:val="en-US"/>
        </w:rPr>
        <w:t xml:space="preserve">and </w:t>
      </w:r>
      <w:r w:rsidR="00526B39" w:rsidRPr="00CC6B61">
        <w:rPr>
          <w:rFonts w:eastAsia="Times New Roman" w:cs="Times New Roman"/>
          <w:color w:val="000000"/>
          <w:lang w:val="en-US"/>
        </w:rPr>
        <w:t>2 m</w:t>
      </w:r>
      <w:r w:rsidRPr="00CC6B61">
        <w:rPr>
          <w:rFonts w:eastAsia="Times New Roman" w:cs="Times New Roman"/>
          <w:color w:val="000000"/>
          <w:lang w:val="en-US"/>
        </w:rPr>
        <w:t xml:space="preserve">easures are not implementable </w:t>
      </w:r>
      <w:r w:rsidR="00526B39" w:rsidRPr="00CC6B61">
        <w:rPr>
          <w:rFonts w:eastAsia="Times New Roman" w:cs="Times New Roman"/>
          <w:color w:val="000000"/>
          <w:lang w:val="en-US"/>
        </w:rPr>
        <w:t>(</w:t>
      </w:r>
      <w:r w:rsidRPr="00CC6B61">
        <w:rPr>
          <w:rFonts w:eastAsia="Times New Roman" w:cs="Times New Roman"/>
          <w:color w:val="000000"/>
          <w:lang w:val="en-US"/>
        </w:rPr>
        <w:t>in white colour</w:t>
      </w:r>
      <w:r w:rsidR="00526B39" w:rsidRPr="00CC6B61">
        <w:rPr>
          <w:rFonts w:eastAsia="Times New Roman" w:cs="Times New Roman"/>
          <w:color w:val="000000"/>
          <w:lang w:val="en-US"/>
        </w:rPr>
        <w:t>, s</w:t>
      </w:r>
      <w:r w:rsidRPr="00CC6B61">
        <w:rPr>
          <w:rFonts w:eastAsia="Times New Roman" w:cs="Times New Roman"/>
          <w:color w:val="000000"/>
          <w:lang w:val="en-US"/>
        </w:rPr>
        <w:t>ee the</w:t>
      </w:r>
      <w:r w:rsidR="00526B39" w:rsidRPr="00CC6B61">
        <w:rPr>
          <w:rFonts w:eastAsia="Times New Roman" w:cs="Times New Roman"/>
          <w:color w:val="000000"/>
          <w:lang w:val="en-US"/>
        </w:rPr>
        <w:t xml:space="preserve"> met</w:t>
      </w:r>
      <w:r w:rsidRPr="00CC6B61">
        <w:rPr>
          <w:rFonts w:eastAsia="Times New Roman" w:cs="Times New Roman"/>
          <w:color w:val="000000"/>
          <w:lang w:val="en-US"/>
        </w:rPr>
        <w:t>h</w:t>
      </w:r>
      <w:r w:rsidR="00526B39" w:rsidRPr="00CC6B61">
        <w:rPr>
          <w:rFonts w:eastAsia="Times New Roman" w:cs="Times New Roman"/>
          <w:color w:val="000000"/>
          <w:lang w:val="en-US"/>
        </w:rPr>
        <w:t>odolog</w:t>
      </w:r>
      <w:r w:rsidRPr="00CC6B61">
        <w:rPr>
          <w:rFonts w:eastAsia="Times New Roman" w:cs="Times New Roman"/>
          <w:color w:val="000000"/>
          <w:lang w:val="en-US"/>
        </w:rPr>
        <w:t>y</w:t>
      </w:r>
      <w:r w:rsidR="00526B39" w:rsidRPr="00CC6B61">
        <w:rPr>
          <w:rFonts w:eastAsia="Times New Roman" w:cs="Times New Roman"/>
          <w:color w:val="000000"/>
          <w:lang w:val="en-US"/>
        </w:rPr>
        <w:t xml:space="preserve">). 50% </w:t>
      </w:r>
      <w:r w:rsidRPr="00CC6B61">
        <w:rPr>
          <w:rFonts w:eastAsia="Times New Roman" w:cs="Times New Roman"/>
          <w:color w:val="000000"/>
          <w:lang w:val="en-US"/>
        </w:rPr>
        <w:t>of (implementable) measures have been fully implemented</w:t>
      </w:r>
      <w:r w:rsidR="00526B39" w:rsidRPr="00CC6B61">
        <w:rPr>
          <w:rFonts w:eastAsia="Times New Roman" w:cs="Times New Roman"/>
          <w:color w:val="000000"/>
          <w:lang w:val="en-US"/>
        </w:rPr>
        <w:t xml:space="preserve">. </w:t>
      </w:r>
    </w:p>
    <w:tbl>
      <w:tblPr>
        <w:tblStyle w:val="a9"/>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8280"/>
      </w:tblGrid>
      <w:tr w:rsidR="00526B39" w:rsidRPr="00CC6B61" w14:paraId="7B599F28" w14:textId="77777777" w:rsidTr="00DA315A">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594D08DB" w14:textId="153F15C5"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EE1B8B" w:rsidRPr="00CC6B61">
              <w:rPr>
                <w:rFonts w:eastAsia="Times New Roman" w:cs="Times New Roman"/>
                <w:b/>
                <w:color w:val="FFFFFF"/>
                <w:lang w:val="en-US"/>
              </w:rPr>
              <w:t>O</w:t>
            </w:r>
            <w:r w:rsidRPr="00CC6B61">
              <w:rPr>
                <w:rFonts w:eastAsia="Times New Roman" w:cs="Times New Roman"/>
                <w:b/>
                <w:color w:val="FFFFFF"/>
                <w:lang w:val="en-US"/>
              </w:rPr>
              <w:t xml:space="preserve"> 2.2: </w:t>
            </w:r>
            <w:r w:rsidR="00EE1B8B" w:rsidRPr="00CC6B61">
              <w:rPr>
                <w:rFonts w:eastAsia="Times New Roman" w:cs="Times New Roman"/>
                <w:b/>
                <w:color w:val="FFFFFF"/>
                <w:lang w:val="en-US"/>
              </w:rPr>
              <w:t>Institutional empowerment and capacity development of the Constitutional Court (CC), acquisition of adequate resources and professional functioning, in a transparent and effective manner</w:t>
            </w:r>
            <w:r w:rsidRPr="00CC6B61">
              <w:rPr>
                <w:rFonts w:eastAsia="Times New Roman" w:cs="Times New Roman"/>
                <w:b/>
                <w:color w:val="FFFFFF"/>
                <w:lang w:val="en-US"/>
              </w:rPr>
              <w:t>.</w:t>
            </w:r>
          </w:p>
        </w:tc>
      </w:tr>
      <w:tr w:rsidR="00526B39" w:rsidRPr="00CC6B61" w14:paraId="5DADFCD3" w14:textId="77777777" w:rsidTr="00DA315A">
        <w:tc>
          <w:tcPr>
            <w:tcW w:w="810" w:type="dxa"/>
            <w:tcBorders>
              <w:top w:val="single" w:sz="4" w:space="0" w:color="000000"/>
              <w:left w:val="single" w:sz="4" w:space="0" w:color="000000"/>
              <w:bottom w:val="single" w:sz="4" w:space="0" w:color="000000"/>
              <w:right w:val="single" w:sz="4" w:space="0" w:color="000000"/>
            </w:tcBorders>
            <w:shd w:val="clear" w:color="auto" w:fill="A6D2C9"/>
          </w:tcPr>
          <w:p w14:paraId="383BCD6C"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2.2.1</w:t>
            </w:r>
          </w:p>
        </w:tc>
        <w:tc>
          <w:tcPr>
            <w:tcW w:w="8280" w:type="dxa"/>
            <w:tcBorders>
              <w:top w:val="single" w:sz="4" w:space="0" w:color="000000"/>
              <w:left w:val="single" w:sz="4" w:space="0" w:color="000000"/>
              <w:bottom w:val="single" w:sz="4" w:space="0" w:color="000000"/>
              <w:right w:val="single" w:sz="4" w:space="0" w:color="000000"/>
            </w:tcBorders>
          </w:tcPr>
          <w:p w14:paraId="694486DE" w14:textId="074601B5" w:rsidR="00526B39" w:rsidRPr="00CC6B61" w:rsidRDefault="00EE1B8B"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u w:val="single"/>
                <w:lang w:val="en-US"/>
              </w:rPr>
            </w:pPr>
            <w:r w:rsidRPr="00CC6B61">
              <w:rPr>
                <w:rFonts w:eastAsia="Times New Roman" w:cs="Times New Roman"/>
                <w:b/>
                <w:i/>
                <w:color w:val="3B3838"/>
                <w:sz w:val="20"/>
                <w:szCs w:val="20"/>
                <w:lang w:val="en-US"/>
              </w:rPr>
              <w:t>Carrying out the analysis on the vacancies in the CC, publishing the calls and filling out the vacancies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04F6DC4D" w14:textId="32B9962B"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F0FA4" w:rsidRPr="00CC6B61">
              <w:rPr>
                <w:rFonts w:eastAsia="Times New Roman" w:cs="Times New Roman"/>
                <w:color w:val="3B3838"/>
                <w:sz w:val="20"/>
                <w:szCs w:val="20"/>
                <w:lang w:val="en-US"/>
              </w:rPr>
              <w:t>Constitutional Court</w:t>
            </w:r>
          </w:p>
          <w:p w14:paraId="0D6E2DCC" w14:textId="552A8047"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56DFAAF2" w14:textId="7CF179E3" w:rsidR="00526B39" w:rsidRPr="00CC6B61" w:rsidRDefault="00417E87" w:rsidP="00DA315A">
            <w:pPr>
              <w:pBdr>
                <w:top w:val="nil"/>
                <w:left w:val="nil"/>
                <w:bottom w:val="nil"/>
                <w:right w:val="nil"/>
                <w:between w:val="nil"/>
              </w:pBdr>
              <w:spacing w:after="120" w:line="276" w:lineRule="auto"/>
              <w:rPr>
                <w:rFonts w:eastAsia="Times New Roman" w:cs="Times New Roman"/>
                <w:color w:val="0D0D0D"/>
                <w:sz w:val="20"/>
                <w:szCs w:val="20"/>
                <w:lang w:val="en-US"/>
              </w:rPr>
            </w:pPr>
            <w:r w:rsidRPr="00CC6B61">
              <w:rPr>
                <w:rFonts w:eastAsia="Times New Roman" w:cs="Times New Roman"/>
                <w:color w:val="0D0D0D"/>
                <w:sz w:val="20"/>
                <w:szCs w:val="20"/>
                <w:lang w:val="en-US"/>
              </w:rPr>
              <w:t>During the year 2022, three vacant positions for judges were filled in the Constitutional Court</w:t>
            </w:r>
            <w:r w:rsidR="00526B39" w:rsidRPr="00CC6B61">
              <w:rPr>
                <w:rFonts w:eastAsia="Times New Roman" w:cs="Times New Roman"/>
                <w:color w:val="0D0D0D"/>
                <w:sz w:val="20"/>
                <w:szCs w:val="20"/>
                <w:lang w:val="en-US"/>
              </w:rPr>
              <w:t xml:space="preserve">. </w:t>
            </w:r>
            <w:r w:rsidR="00EF0FA4" w:rsidRPr="00CC6B61">
              <w:rPr>
                <w:rFonts w:eastAsia="Times New Roman" w:cs="Times New Roman"/>
                <w:color w:val="0D0D0D"/>
                <w:sz w:val="20"/>
                <w:szCs w:val="20"/>
                <w:lang w:val="en-US"/>
              </w:rPr>
              <w:t>Therefore, this measure is considered implemented for 2023 as well</w:t>
            </w:r>
            <w:r w:rsidR="00526B39" w:rsidRPr="00CC6B61">
              <w:rPr>
                <w:rFonts w:eastAsia="Times New Roman" w:cs="Times New Roman"/>
                <w:color w:val="0D0D0D"/>
                <w:sz w:val="20"/>
                <w:szCs w:val="20"/>
                <w:lang w:val="en-US"/>
              </w:rPr>
              <w:t xml:space="preserve">. </w:t>
            </w:r>
          </w:p>
        </w:tc>
      </w:tr>
      <w:tr w:rsidR="00526B39" w:rsidRPr="00CC6B61" w14:paraId="319F3E3A" w14:textId="77777777" w:rsidTr="00DA315A">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6C90E9B"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2.2.2</w:t>
            </w:r>
          </w:p>
        </w:tc>
        <w:tc>
          <w:tcPr>
            <w:tcW w:w="8280" w:type="dxa"/>
            <w:tcBorders>
              <w:top w:val="single" w:sz="4" w:space="0" w:color="000000"/>
              <w:left w:val="single" w:sz="4" w:space="0" w:color="000000"/>
              <w:bottom w:val="single" w:sz="4" w:space="0" w:color="000000"/>
              <w:right w:val="single" w:sz="4" w:space="0" w:color="000000"/>
            </w:tcBorders>
          </w:tcPr>
          <w:p w14:paraId="1A4235FD" w14:textId="56DDF818" w:rsidR="00526B39" w:rsidRPr="00CC6B61" w:rsidRDefault="00EE1B8B" w:rsidP="00DA315A">
            <w:pPr>
              <w:pBdr>
                <w:top w:val="nil"/>
                <w:left w:val="nil"/>
                <w:bottom w:val="nil"/>
                <w:right w:val="nil"/>
                <w:between w:val="nil"/>
              </w:pBdr>
              <w:shd w:val="clear" w:color="auto" w:fill="FFFFFF"/>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publication and dissemination of the monitoring reports on the implementation of the new methodology on the needs assessment for the training of judges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2022-2024)</w:t>
            </w:r>
          </w:p>
          <w:p w14:paraId="791DF11D" w14:textId="593EDD62"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F0FA4" w:rsidRPr="00CC6B61">
              <w:rPr>
                <w:rFonts w:eastAsia="Times New Roman" w:cs="Times New Roman"/>
                <w:color w:val="3B3838"/>
                <w:sz w:val="20"/>
                <w:szCs w:val="20"/>
                <w:lang w:val="en-US"/>
              </w:rPr>
              <w:t>Constitutional Court</w:t>
            </w:r>
          </w:p>
          <w:p w14:paraId="0CB7ED4F" w14:textId="309824D0" w:rsidR="00526B39" w:rsidRPr="00CC6B61" w:rsidRDefault="006F3D1D" w:rsidP="00DA315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r w:rsidR="00526B39" w:rsidRPr="00CC6B61">
              <w:rPr>
                <w:rFonts w:eastAsia="Times New Roman" w:cs="Times New Roman"/>
                <w:color w:val="3B3838"/>
                <w:sz w:val="20"/>
                <w:szCs w:val="20"/>
                <w:u w:val="single"/>
                <w:lang w:val="en-US"/>
              </w:rPr>
              <w:t xml:space="preserve"> </w:t>
            </w:r>
          </w:p>
          <w:p w14:paraId="0717A846" w14:textId="210AFD25" w:rsidR="00526B39" w:rsidRPr="00CC6B61" w:rsidRDefault="00EF0FA4"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Not applicable</w:t>
            </w:r>
            <w:r w:rsidR="00526B39" w:rsidRPr="00CC6B61">
              <w:rPr>
                <w:rFonts w:eastAsia="Times New Roman" w:cs="Times New Roman"/>
                <w:color w:val="3B3838"/>
                <w:sz w:val="20"/>
                <w:szCs w:val="20"/>
                <w:lang w:val="en-US"/>
              </w:rPr>
              <w:t>.</w:t>
            </w:r>
          </w:p>
        </w:tc>
      </w:tr>
      <w:tr w:rsidR="00526B39" w:rsidRPr="00CC6B61" w14:paraId="642BCBC2" w14:textId="77777777" w:rsidTr="00DA315A">
        <w:tc>
          <w:tcPr>
            <w:tcW w:w="810" w:type="dxa"/>
            <w:tcBorders>
              <w:top w:val="single" w:sz="4" w:space="0" w:color="000000"/>
              <w:left w:val="single" w:sz="4" w:space="0" w:color="000000"/>
              <w:bottom w:val="single" w:sz="4" w:space="0" w:color="000000"/>
              <w:right w:val="single" w:sz="4" w:space="0" w:color="000000"/>
            </w:tcBorders>
            <w:shd w:val="clear" w:color="auto" w:fill="D9D9D9"/>
          </w:tcPr>
          <w:p w14:paraId="452304C5"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2.2.3</w:t>
            </w:r>
          </w:p>
        </w:tc>
        <w:tc>
          <w:tcPr>
            <w:tcW w:w="8280" w:type="dxa"/>
            <w:tcBorders>
              <w:top w:val="single" w:sz="4" w:space="0" w:color="000000"/>
              <w:left w:val="single" w:sz="4" w:space="0" w:color="000000"/>
              <w:bottom w:val="single" w:sz="4" w:space="0" w:color="000000"/>
              <w:right w:val="single" w:sz="4" w:space="0" w:color="000000"/>
            </w:tcBorders>
          </w:tcPr>
          <w:p w14:paraId="6B7AE144" w14:textId="7EBF2BA0" w:rsidR="00526B39" w:rsidRPr="00CC6B61" w:rsidRDefault="00EE1B8B" w:rsidP="00DA315A">
            <w:pPr>
              <w:pBdr>
                <w:top w:val="nil"/>
                <w:left w:val="nil"/>
                <w:bottom w:val="nil"/>
                <w:right w:val="nil"/>
                <w:between w:val="nil"/>
              </w:pBdr>
              <w:shd w:val="clear" w:color="auto" w:fill="FFFFFF"/>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The structural/logistical improvement of the Constitutional Court based on the findings of the analysis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420D687" w14:textId="54E5BE2F"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F0FA4" w:rsidRPr="00CC6B61">
              <w:rPr>
                <w:rFonts w:eastAsia="Times New Roman" w:cs="Times New Roman"/>
                <w:color w:val="3B3838"/>
                <w:sz w:val="20"/>
                <w:szCs w:val="20"/>
                <w:lang w:val="en-US"/>
              </w:rPr>
              <w:t>Constitutional Court</w:t>
            </w:r>
          </w:p>
          <w:p w14:paraId="5AD2D760" w14:textId="59AF4CC7"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659D7203" w14:textId="1C8389A9" w:rsidR="00EF0FA4" w:rsidRPr="00CC6B61" w:rsidRDefault="00EF0FA4" w:rsidP="00DA315A">
            <w:p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During the reporting period, the institution made improvements to the internal facilities in the amount of 748,800 thousand ALL and purchased office equipment in the amount of 1,161,000 thousand ALL</w:t>
            </w:r>
            <w:r w:rsidR="004A1772" w:rsidRPr="00CC6B61">
              <w:rPr>
                <w:rFonts w:eastAsia="Times New Roman" w:cs="Times New Roman"/>
                <w:sz w:val="20"/>
                <w:szCs w:val="20"/>
                <w:lang w:val="en-US"/>
              </w:rPr>
              <w:t>.</w:t>
            </w:r>
          </w:p>
        </w:tc>
      </w:tr>
      <w:tr w:rsidR="00526B39" w:rsidRPr="00CC6B61" w14:paraId="7E800F35" w14:textId="77777777" w:rsidTr="00DA315A">
        <w:tc>
          <w:tcPr>
            <w:tcW w:w="810" w:type="dxa"/>
            <w:tcBorders>
              <w:top w:val="single" w:sz="4" w:space="0" w:color="000000"/>
              <w:left w:val="single" w:sz="4" w:space="0" w:color="000000"/>
              <w:bottom w:val="single" w:sz="4" w:space="0" w:color="000000"/>
              <w:right w:val="single" w:sz="4" w:space="0" w:color="000000"/>
            </w:tcBorders>
            <w:shd w:val="clear" w:color="auto" w:fill="D9D9D9"/>
          </w:tcPr>
          <w:p w14:paraId="7F34B62D"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2.2.4</w:t>
            </w:r>
          </w:p>
        </w:tc>
        <w:tc>
          <w:tcPr>
            <w:tcW w:w="8280" w:type="dxa"/>
            <w:tcBorders>
              <w:top w:val="single" w:sz="4" w:space="0" w:color="000000"/>
              <w:left w:val="single" w:sz="4" w:space="0" w:color="000000"/>
              <w:bottom w:val="single" w:sz="4" w:space="0" w:color="000000"/>
              <w:right w:val="single" w:sz="4" w:space="0" w:color="000000"/>
            </w:tcBorders>
          </w:tcPr>
          <w:p w14:paraId="243DE159" w14:textId="7D44E32B"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 study and detailing CC requests related to information technology, including the online registry and case management, electronic archives, the need for specialized staff, etc</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74FAD6B1" w14:textId="43C69113"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F0FA4" w:rsidRPr="00CC6B61">
              <w:rPr>
                <w:rFonts w:eastAsia="Times New Roman" w:cs="Times New Roman"/>
                <w:color w:val="3B3838"/>
                <w:sz w:val="20"/>
                <w:szCs w:val="20"/>
                <w:lang w:val="en-US"/>
              </w:rPr>
              <w:t>Constitutional Court</w:t>
            </w:r>
          </w:p>
          <w:p w14:paraId="560B2974" w14:textId="5A4EC136" w:rsidR="00526B39" w:rsidRPr="00CC6B61" w:rsidRDefault="006F3D1D" w:rsidP="00DA315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r w:rsidR="00526B39" w:rsidRPr="00CC6B61">
              <w:rPr>
                <w:rFonts w:eastAsia="Times New Roman" w:cs="Times New Roman"/>
                <w:color w:val="3B3838"/>
                <w:sz w:val="20"/>
                <w:szCs w:val="20"/>
                <w:u w:val="single"/>
                <w:lang w:val="en-US"/>
              </w:rPr>
              <w:t xml:space="preserve"> </w:t>
            </w:r>
          </w:p>
          <w:p w14:paraId="05422960" w14:textId="4589E50C" w:rsidR="00526B39" w:rsidRPr="00CC6B61" w:rsidRDefault="0003263F" w:rsidP="00DA315A">
            <w:p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CC reports that the needs related to the provision of a functional electronic case management system, the improvement of the professional capacities of the staff and the electronic archive, are foreseen in the Strategy of the CC 2021-2023 (page 52, specific objective 1.2), and they are also detailed in the Action Plan for the implementation of the Strategy (pp. 57-58). For the period in question, after the procurement procedures, the following contracts were entered</w:t>
            </w:r>
            <w:r w:rsidR="00526B39" w:rsidRPr="00CC6B61">
              <w:rPr>
                <w:rFonts w:eastAsia="Times New Roman" w:cs="Times New Roman"/>
                <w:color w:val="3B3838"/>
                <w:sz w:val="20"/>
                <w:szCs w:val="20"/>
                <w:lang w:val="en-US"/>
              </w:rPr>
              <w:t>:</w:t>
            </w:r>
          </w:p>
          <w:p w14:paraId="563A005F" w14:textId="3D38D4B9" w:rsidR="00526B39" w:rsidRPr="00CC6B61" w:rsidRDefault="001D0788">
            <w:pPr>
              <w:numPr>
                <w:ilvl w:val="0"/>
                <w:numId w:val="13"/>
              </w:num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Pr>
                <w:rFonts w:eastAsia="Times New Roman" w:cs="Times New Roman"/>
                <w:color w:val="3B3838"/>
                <w:sz w:val="20"/>
                <w:szCs w:val="20"/>
                <w:lang w:val="en-US"/>
              </w:rPr>
              <w:t>“</w:t>
            </w:r>
            <w:r w:rsidR="0003263F" w:rsidRPr="00CC6B61">
              <w:rPr>
                <w:rFonts w:eastAsia="Times New Roman" w:cs="Times New Roman"/>
                <w:color w:val="3B3838"/>
                <w:sz w:val="20"/>
                <w:szCs w:val="20"/>
                <w:lang w:val="en-US"/>
              </w:rPr>
              <w:t>Audit and assessment of functionalities and security of IT systems and infrastructure</w:t>
            </w:r>
            <w:r>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w:t>
            </w:r>
            <w:r w:rsidR="0003263F" w:rsidRPr="00CC6B61">
              <w:rPr>
                <w:rFonts w:eastAsia="Times New Roman" w:cs="Times New Roman"/>
                <w:color w:val="3B3838"/>
                <w:sz w:val="20"/>
                <w:szCs w:val="20"/>
                <w:lang w:val="en-US"/>
              </w:rPr>
              <w:t>with the economic operator</w:t>
            </w:r>
            <w:r w:rsidR="00526B39" w:rsidRPr="00CC6B61">
              <w:rPr>
                <w:rFonts w:eastAsia="Times New Roman" w:cs="Times New Roman"/>
                <w:color w:val="3B3838"/>
                <w:sz w:val="20"/>
                <w:szCs w:val="20"/>
                <w:lang w:val="en-US"/>
              </w:rPr>
              <w:t xml:space="preserve"> </w:t>
            </w:r>
            <w:r>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INET</w:t>
            </w:r>
            <w:r>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sh.p.k, </w:t>
            </w:r>
            <w:r w:rsidR="0003263F" w:rsidRPr="00CC6B61">
              <w:rPr>
                <w:rFonts w:eastAsia="Times New Roman" w:cs="Times New Roman"/>
                <w:color w:val="3B3838"/>
                <w:sz w:val="20"/>
                <w:szCs w:val="20"/>
                <w:lang w:val="en-US"/>
              </w:rPr>
              <w:t>with the contract amount</w:t>
            </w:r>
            <w:r w:rsidR="00526B39" w:rsidRPr="00CC6B61">
              <w:rPr>
                <w:rFonts w:eastAsia="Times New Roman" w:cs="Times New Roman"/>
                <w:color w:val="3B3838"/>
                <w:sz w:val="20"/>
                <w:szCs w:val="20"/>
                <w:lang w:val="en-US"/>
              </w:rPr>
              <w:t xml:space="preserve"> 3 799 200 (</w:t>
            </w:r>
            <w:r w:rsidR="0003263F" w:rsidRPr="00CC6B61">
              <w:rPr>
                <w:rFonts w:eastAsia="Times New Roman" w:cs="Times New Roman"/>
                <w:color w:val="3B3838"/>
                <w:sz w:val="20"/>
                <w:szCs w:val="20"/>
                <w:lang w:val="en-US"/>
              </w:rPr>
              <w:t>three million seven hundred ninety nine thousand two hundred</w:t>
            </w:r>
            <w:r w:rsidR="00526B39" w:rsidRPr="00CC6B61">
              <w:rPr>
                <w:rFonts w:eastAsia="Times New Roman" w:cs="Times New Roman"/>
                <w:color w:val="3B3838"/>
                <w:sz w:val="20"/>
                <w:szCs w:val="20"/>
                <w:lang w:val="en-US"/>
              </w:rPr>
              <w:t xml:space="preserve">) </w:t>
            </w:r>
            <w:r w:rsidR="0003263F" w:rsidRPr="00CC6B61">
              <w:rPr>
                <w:rFonts w:eastAsia="Times New Roman" w:cs="Times New Roman"/>
                <w:color w:val="3B3838"/>
                <w:sz w:val="20"/>
                <w:szCs w:val="20"/>
                <w:lang w:val="en-US"/>
              </w:rPr>
              <w:t>ALL with VAT</w:t>
            </w:r>
            <w:r w:rsidR="00526B39" w:rsidRPr="00CC6B61">
              <w:rPr>
                <w:rFonts w:eastAsia="Times New Roman" w:cs="Times New Roman"/>
                <w:color w:val="3B3838"/>
                <w:sz w:val="20"/>
                <w:szCs w:val="20"/>
                <w:lang w:val="en-US"/>
              </w:rPr>
              <w:t>.</w:t>
            </w:r>
          </w:p>
          <w:p w14:paraId="0A2D14B5" w14:textId="0BBFACC7" w:rsidR="004A1772" w:rsidRPr="00CC6B61" w:rsidRDefault="001D0788" w:rsidP="004A1772">
            <w:pPr>
              <w:numPr>
                <w:ilvl w:val="0"/>
                <w:numId w:val="13"/>
              </w:num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Pr>
                <w:rFonts w:eastAsia="Times New Roman" w:cs="Times New Roman"/>
                <w:color w:val="3B3838"/>
                <w:sz w:val="20"/>
                <w:szCs w:val="20"/>
                <w:lang w:val="en-US"/>
              </w:rPr>
              <w:t>“</w:t>
            </w:r>
            <w:r w:rsidR="0003263F" w:rsidRPr="00CC6B61">
              <w:rPr>
                <w:rFonts w:eastAsia="Times New Roman" w:cs="Times New Roman"/>
                <w:color w:val="3B3838"/>
                <w:sz w:val="20"/>
                <w:szCs w:val="20"/>
                <w:lang w:val="en-US"/>
              </w:rPr>
              <w:t>Maintenance and update support in the case management system</w:t>
            </w:r>
            <w:r>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w:t>
            </w:r>
            <w:r w:rsidR="0003263F" w:rsidRPr="00CC6B61">
              <w:rPr>
                <w:rFonts w:eastAsia="Times New Roman" w:cs="Times New Roman"/>
                <w:color w:val="3B3838"/>
                <w:sz w:val="20"/>
                <w:szCs w:val="20"/>
                <w:lang w:val="en-US"/>
              </w:rPr>
              <w:t xml:space="preserve">with the economic operator </w:t>
            </w:r>
            <w:r>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ARK IT</w:t>
            </w:r>
            <w:r>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sh.p.k, </w:t>
            </w:r>
            <w:r w:rsidR="0003263F" w:rsidRPr="00CC6B61">
              <w:rPr>
                <w:rFonts w:eastAsia="Times New Roman" w:cs="Times New Roman"/>
                <w:color w:val="3B3838"/>
                <w:sz w:val="20"/>
                <w:szCs w:val="20"/>
                <w:lang w:val="en-US"/>
              </w:rPr>
              <w:t xml:space="preserve">with the contract amount </w:t>
            </w:r>
            <w:r w:rsidR="00526B39" w:rsidRPr="00CC6B61">
              <w:rPr>
                <w:rFonts w:eastAsia="Times New Roman" w:cs="Times New Roman"/>
                <w:color w:val="3B3838"/>
                <w:sz w:val="20"/>
                <w:szCs w:val="20"/>
                <w:lang w:val="en-US"/>
              </w:rPr>
              <w:t>420 000 (</w:t>
            </w:r>
            <w:r w:rsidR="0003263F" w:rsidRPr="00CC6B61">
              <w:rPr>
                <w:rFonts w:eastAsia="Times New Roman" w:cs="Times New Roman"/>
                <w:color w:val="3B3838"/>
                <w:sz w:val="20"/>
                <w:szCs w:val="20"/>
                <w:lang w:val="en-US"/>
              </w:rPr>
              <w:t>four hundred and twenty thousand</w:t>
            </w:r>
            <w:r w:rsidR="00526B39" w:rsidRPr="00CC6B61">
              <w:rPr>
                <w:rFonts w:eastAsia="Times New Roman" w:cs="Times New Roman"/>
                <w:color w:val="3B3838"/>
                <w:sz w:val="20"/>
                <w:szCs w:val="20"/>
                <w:lang w:val="en-US"/>
              </w:rPr>
              <w:t xml:space="preserve">) </w:t>
            </w:r>
            <w:r w:rsidR="0003263F" w:rsidRPr="00CC6B61">
              <w:rPr>
                <w:rFonts w:eastAsia="Times New Roman" w:cs="Times New Roman"/>
                <w:color w:val="3B3838"/>
                <w:sz w:val="20"/>
                <w:szCs w:val="20"/>
                <w:lang w:val="en-US"/>
              </w:rPr>
              <w:t>ALL with VAT</w:t>
            </w:r>
            <w:r w:rsidR="00526B39" w:rsidRPr="00CC6B61">
              <w:rPr>
                <w:rFonts w:eastAsia="Times New Roman" w:cs="Times New Roman"/>
                <w:sz w:val="20"/>
                <w:szCs w:val="20"/>
                <w:lang w:val="en-US"/>
              </w:rPr>
              <w:t>.</w:t>
            </w:r>
          </w:p>
        </w:tc>
      </w:tr>
      <w:tr w:rsidR="00526B39" w:rsidRPr="00CC6B61" w14:paraId="3AF64661" w14:textId="77777777" w:rsidTr="00DA315A">
        <w:tc>
          <w:tcPr>
            <w:tcW w:w="810" w:type="dxa"/>
            <w:tcBorders>
              <w:top w:val="single" w:sz="4" w:space="0" w:color="000000"/>
              <w:left w:val="single" w:sz="4" w:space="0" w:color="000000"/>
              <w:bottom w:val="single" w:sz="4" w:space="0" w:color="000000"/>
              <w:right w:val="single" w:sz="4" w:space="0" w:color="000000"/>
            </w:tcBorders>
            <w:shd w:val="clear" w:color="auto" w:fill="A6D2C9"/>
          </w:tcPr>
          <w:p w14:paraId="11D471F2"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2.2.5</w:t>
            </w:r>
          </w:p>
          <w:p w14:paraId="1E2416F9"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p>
        </w:tc>
        <w:tc>
          <w:tcPr>
            <w:tcW w:w="8280" w:type="dxa"/>
            <w:tcBorders>
              <w:top w:val="single" w:sz="4" w:space="0" w:color="000000"/>
              <w:left w:val="single" w:sz="4" w:space="0" w:color="000000"/>
              <w:bottom w:val="single" w:sz="4" w:space="0" w:color="000000"/>
              <w:right w:val="single" w:sz="4" w:space="0" w:color="000000"/>
            </w:tcBorders>
          </w:tcPr>
          <w:p w14:paraId="699221ED" w14:textId="168DC57D"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Purchase of hardware and software for the CC</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947E608" w14:textId="77777777" w:rsidR="00DC4BCE"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F0FA4" w:rsidRPr="00CC6B61">
              <w:rPr>
                <w:rFonts w:eastAsia="Times New Roman" w:cs="Times New Roman"/>
                <w:color w:val="3B3838"/>
                <w:sz w:val="20"/>
                <w:szCs w:val="20"/>
                <w:lang w:val="en-US"/>
              </w:rPr>
              <w:t xml:space="preserve">Constitutional Court </w:t>
            </w:r>
          </w:p>
          <w:p w14:paraId="10A923D8" w14:textId="56CBF376" w:rsidR="00526B39" w:rsidRPr="00CC6B61" w:rsidRDefault="006F3D1D" w:rsidP="00DA315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r w:rsidR="00526B39" w:rsidRPr="00CC6B61">
              <w:rPr>
                <w:rFonts w:eastAsia="Times New Roman" w:cs="Times New Roman"/>
                <w:color w:val="3B3838"/>
                <w:sz w:val="20"/>
                <w:szCs w:val="20"/>
                <w:u w:val="single"/>
                <w:lang w:val="en-US"/>
              </w:rPr>
              <w:t xml:space="preserve"> </w:t>
            </w:r>
          </w:p>
          <w:p w14:paraId="43D0C3D9" w14:textId="76E30776" w:rsidR="0003263F" w:rsidRPr="00CC6B61" w:rsidRDefault="0003263F"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For the period in question, after the procurement procedures, a contract was concluded with the object</w:t>
            </w:r>
            <w:r w:rsidR="00526B39" w:rsidRPr="00CC6B61">
              <w:rPr>
                <w:rFonts w:eastAsia="Times New Roman" w:cs="Times New Roman"/>
                <w:color w:val="3B3838"/>
                <w:sz w:val="20"/>
                <w:szCs w:val="20"/>
                <w:lang w:val="en-US"/>
              </w:rPr>
              <w:t xml:space="preserve">: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xml:space="preserve">Purchase of computer equipment for the year </w:t>
            </w:r>
            <w:r w:rsidR="00526B39" w:rsidRPr="00CC6B61">
              <w:rPr>
                <w:rFonts w:eastAsia="Times New Roman" w:cs="Times New Roman"/>
                <w:color w:val="3B3838"/>
                <w:sz w:val="20"/>
                <w:szCs w:val="20"/>
                <w:lang w:val="en-US"/>
              </w:rPr>
              <w:t>2023</w:t>
            </w:r>
            <w:r w:rsidR="001D0788">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 xml:space="preserve">with the economic operator </w:t>
            </w:r>
            <w:r w:rsidR="001D0788">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ATOM</w:t>
            </w:r>
            <w:r w:rsidR="001D0788">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sh.p.k., </w:t>
            </w:r>
            <w:r w:rsidRPr="00CC6B61">
              <w:rPr>
                <w:rFonts w:eastAsia="Times New Roman" w:cs="Times New Roman"/>
                <w:color w:val="3B3838"/>
                <w:sz w:val="20"/>
                <w:szCs w:val="20"/>
                <w:lang w:val="en-US"/>
              </w:rPr>
              <w:t xml:space="preserve">with the contract amount </w:t>
            </w:r>
            <w:r w:rsidR="00526B39" w:rsidRPr="00CC6B61">
              <w:rPr>
                <w:rFonts w:eastAsia="Times New Roman" w:cs="Times New Roman"/>
                <w:color w:val="3B3838"/>
                <w:sz w:val="20"/>
                <w:szCs w:val="20"/>
                <w:lang w:val="en-US"/>
              </w:rPr>
              <w:t>3,906,000 (</w:t>
            </w:r>
            <w:r w:rsidRPr="00CC6B61">
              <w:rPr>
                <w:rFonts w:eastAsia="Times New Roman" w:cs="Times New Roman"/>
                <w:color w:val="3B3838"/>
                <w:sz w:val="20"/>
                <w:szCs w:val="20"/>
                <w:lang w:val="en-US"/>
              </w:rPr>
              <w:t>three million nine hundred and six thousand</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ALL with VAT</w:t>
            </w:r>
            <w:r w:rsidR="00526B39" w:rsidRPr="00CC6B61">
              <w:rPr>
                <w:rFonts w:eastAsia="Times New Roman" w:cs="Times New Roman"/>
                <w:color w:val="3B3838"/>
                <w:sz w:val="20"/>
                <w:szCs w:val="20"/>
                <w:lang w:val="en-US"/>
              </w:rPr>
              <w:t>.</w:t>
            </w:r>
          </w:p>
        </w:tc>
      </w:tr>
      <w:tr w:rsidR="00526B39" w:rsidRPr="00CC6B61" w14:paraId="22E97F7E" w14:textId="77777777" w:rsidTr="00DA315A">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4F6DC52"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2.2.6</w:t>
            </w:r>
          </w:p>
        </w:tc>
        <w:tc>
          <w:tcPr>
            <w:tcW w:w="8280" w:type="dxa"/>
            <w:tcBorders>
              <w:top w:val="single" w:sz="4" w:space="0" w:color="000000"/>
              <w:left w:val="single" w:sz="4" w:space="0" w:color="000000"/>
              <w:bottom w:val="single" w:sz="4" w:space="0" w:color="000000"/>
              <w:right w:val="single" w:sz="4" w:space="0" w:color="000000"/>
            </w:tcBorders>
          </w:tcPr>
          <w:p w14:paraId="5D6EEA8A" w14:textId="7F0CB254"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publication and distribution of monitoring reports of the implementation of the new methodology for the evaluation of trainers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0328852E" w14:textId="381DA023"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color w:val="3B3838"/>
                <w:sz w:val="20"/>
                <w:szCs w:val="20"/>
                <w:lang w:val="en-US"/>
              </w:rPr>
              <w:t xml:space="preserve">: </w:t>
            </w:r>
            <w:r w:rsidR="00EF0FA4" w:rsidRPr="00CC6B61">
              <w:rPr>
                <w:rFonts w:eastAsia="Times New Roman" w:cs="Times New Roman"/>
                <w:color w:val="3B3838"/>
                <w:sz w:val="20"/>
                <w:szCs w:val="20"/>
                <w:lang w:val="en-US"/>
              </w:rPr>
              <w:t>Constitutional Court</w:t>
            </w:r>
          </w:p>
          <w:p w14:paraId="4489EF68" w14:textId="6B2EAE51" w:rsidR="00526B39" w:rsidRPr="00CC6B61" w:rsidRDefault="006F3D1D" w:rsidP="00DA315A">
            <w:pPr>
              <w:pBdr>
                <w:top w:val="nil"/>
                <w:left w:val="nil"/>
                <w:bottom w:val="nil"/>
                <w:right w:val="nil"/>
                <w:between w:val="nil"/>
              </w:pBdr>
              <w:spacing w:after="120" w:line="276" w:lineRule="auto"/>
              <w:rPr>
                <w:rFonts w:eastAsia="Times New Roman" w:cs="Times New Roman"/>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r w:rsidR="00526B39" w:rsidRPr="00CC6B61">
              <w:rPr>
                <w:rFonts w:eastAsia="Times New Roman" w:cs="Times New Roman"/>
                <w:color w:val="3B3838"/>
                <w:sz w:val="20"/>
                <w:szCs w:val="20"/>
                <w:u w:val="single"/>
                <w:lang w:val="en-US"/>
              </w:rPr>
              <w:t xml:space="preserve"> </w:t>
            </w:r>
          </w:p>
          <w:p w14:paraId="7AB23D60" w14:textId="5F161670" w:rsidR="00526B39" w:rsidRPr="00CC6B61" w:rsidRDefault="00526B39"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S</w:t>
            </w:r>
            <w:r w:rsidR="0003263F" w:rsidRPr="00CC6B61">
              <w:rPr>
                <w:rFonts w:eastAsia="Times New Roman" w:cs="Times New Roman"/>
                <w:color w:val="3B3838"/>
                <w:sz w:val="20"/>
                <w:szCs w:val="20"/>
                <w:lang w:val="en-US"/>
              </w:rPr>
              <w:t xml:space="preserve">ee measure </w:t>
            </w:r>
            <w:r w:rsidRPr="00CC6B61">
              <w:rPr>
                <w:rFonts w:eastAsia="Times New Roman" w:cs="Times New Roman"/>
                <w:color w:val="3B3838"/>
                <w:sz w:val="20"/>
                <w:szCs w:val="20"/>
                <w:lang w:val="en-US"/>
              </w:rPr>
              <w:t xml:space="preserve">2.2.2 – </w:t>
            </w:r>
            <w:r w:rsidR="006F3D1D" w:rsidRPr="00CC6B61">
              <w:rPr>
                <w:rFonts w:eastAsia="Times New Roman" w:cs="Times New Roman"/>
                <w:color w:val="3B3838"/>
                <w:sz w:val="20"/>
                <w:szCs w:val="20"/>
                <w:lang w:val="en-US"/>
              </w:rPr>
              <w:t>Reporting institution</w:t>
            </w:r>
            <w:r w:rsidRPr="00CC6B61">
              <w:rPr>
                <w:rFonts w:eastAsia="Times New Roman" w:cs="Times New Roman"/>
                <w:color w:val="3B3838"/>
                <w:sz w:val="20"/>
                <w:szCs w:val="20"/>
                <w:lang w:val="en-US"/>
              </w:rPr>
              <w:t xml:space="preserve"> </w:t>
            </w:r>
            <w:r w:rsidR="00302F94" w:rsidRPr="00CC6B61">
              <w:rPr>
                <w:rFonts w:eastAsia="Times New Roman" w:cs="Times New Roman"/>
                <w:color w:val="3B3838"/>
                <w:sz w:val="20"/>
                <w:szCs w:val="20"/>
                <w:lang w:val="en-US"/>
              </w:rPr>
              <w:t>should have been the SoM, not the CC. See also measure 2.3.4. below</w:t>
            </w:r>
            <w:r w:rsidRPr="00CC6B61">
              <w:rPr>
                <w:rFonts w:eastAsia="Times New Roman" w:cs="Times New Roman"/>
                <w:color w:val="3B3838"/>
                <w:sz w:val="20"/>
                <w:szCs w:val="20"/>
                <w:lang w:val="en-US"/>
              </w:rPr>
              <w:t>.</w:t>
            </w:r>
          </w:p>
        </w:tc>
      </w:tr>
    </w:tbl>
    <w:p w14:paraId="72CCC2BD" w14:textId="77777777" w:rsidR="00526B39" w:rsidRPr="00CC6B61" w:rsidRDefault="00526B39" w:rsidP="00526B39">
      <w:pPr>
        <w:spacing w:after="120" w:line="276" w:lineRule="auto"/>
        <w:rPr>
          <w:rFonts w:eastAsia="Times New Roman" w:cs="Times New Roman"/>
          <w:b/>
          <w:color w:val="1F4E79"/>
          <w:lang w:val="en-US"/>
        </w:rPr>
      </w:pPr>
    </w:p>
    <w:p w14:paraId="3457AED1" w14:textId="503F3858" w:rsidR="00526B39" w:rsidRPr="00CC6B61" w:rsidRDefault="00302F94" w:rsidP="00526B39">
      <w:pPr>
        <w:widowControl/>
        <w:pBdr>
          <w:top w:val="nil"/>
          <w:left w:val="nil"/>
          <w:bottom w:val="nil"/>
          <w:right w:val="nil"/>
          <w:between w:val="nil"/>
        </w:pBdr>
        <w:shd w:val="clear" w:color="auto" w:fill="FFFFFF"/>
        <w:spacing w:after="120" w:line="276" w:lineRule="auto"/>
        <w:rPr>
          <w:rFonts w:eastAsia="Times New Roman" w:cs="Times New Roman"/>
          <w:color w:val="000000"/>
          <w:lang w:val="en-US"/>
        </w:rPr>
      </w:pPr>
      <w:r w:rsidRPr="00CC6B61">
        <w:rPr>
          <w:rFonts w:eastAsia="Times New Roman" w:cs="Times New Roman"/>
          <w:color w:val="000000"/>
          <w:lang w:val="en-US"/>
        </w:rPr>
        <w:t>There are two performance indicators related to SO 2.2</w:t>
      </w:r>
      <w:r w:rsidR="00526B39" w:rsidRPr="00CC6B61">
        <w:rPr>
          <w:rFonts w:eastAsia="Times New Roman" w:cs="Times New Roman"/>
          <w:color w:val="000000"/>
          <w:lang w:val="en-US"/>
        </w:rPr>
        <w:t>:</w:t>
      </w:r>
    </w:p>
    <w:p w14:paraId="22DA5FF8" w14:textId="68F8B027" w:rsidR="00526B39" w:rsidRPr="00CC6B61" w:rsidRDefault="00526B39">
      <w:pPr>
        <w:widowControl/>
        <w:numPr>
          <w:ilvl w:val="0"/>
          <w:numId w:val="6"/>
        </w:numPr>
        <w:pBdr>
          <w:top w:val="nil"/>
          <w:left w:val="nil"/>
          <w:bottom w:val="nil"/>
          <w:right w:val="nil"/>
          <w:between w:val="nil"/>
        </w:pBdr>
        <w:shd w:val="clear" w:color="auto" w:fill="FFFFFF"/>
        <w:tabs>
          <w:tab w:val="left" w:pos="360"/>
        </w:tabs>
        <w:spacing w:after="120" w:line="276" w:lineRule="auto"/>
        <w:ind w:left="360"/>
        <w:rPr>
          <w:rFonts w:cs="Times New Roman"/>
          <w:b/>
          <w:i/>
          <w:color w:val="000000"/>
          <w:lang w:val="en-US"/>
        </w:rPr>
      </w:pPr>
      <w:r w:rsidRPr="00CC6B61">
        <w:rPr>
          <w:rFonts w:eastAsia="Times New Roman" w:cs="Times New Roman"/>
          <w:b/>
          <w:i/>
          <w:color w:val="000000"/>
          <w:lang w:val="en-US"/>
        </w:rPr>
        <w:t xml:space="preserve">% </w:t>
      </w:r>
      <w:r w:rsidR="00302F94" w:rsidRPr="00CC6B61">
        <w:rPr>
          <w:rFonts w:eastAsia="Times New Roman" w:cs="Times New Roman"/>
          <w:b/>
          <w:i/>
          <w:color w:val="000000"/>
          <w:lang w:val="en-US"/>
        </w:rPr>
        <w:t xml:space="preserve">of the number of regulatory acts, the Constitutional Court has adopted in accordance with its law </w:t>
      </w:r>
    </w:p>
    <w:p w14:paraId="5C1B1663" w14:textId="31071FE0" w:rsidR="00526B39" w:rsidRPr="00CC6B61" w:rsidRDefault="00302F94" w:rsidP="00526B39">
      <w:pPr>
        <w:shd w:val="clear" w:color="auto" w:fill="FFFFFF"/>
        <w:tabs>
          <w:tab w:val="left" w:pos="360"/>
        </w:tabs>
        <w:spacing w:after="120" w:line="276" w:lineRule="auto"/>
        <w:rPr>
          <w:rFonts w:eastAsia="Times New Roman" w:cs="Times New Roman"/>
          <w:highlight w:val="white"/>
          <w:lang w:val="en-US"/>
        </w:rPr>
      </w:pPr>
      <w:r w:rsidRPr="00CC6B61">
        <w:rPr>
          <w:rFonts w:eastAsia="Times New Roman" w:cs="Times New Roman"/>
          <w:lang w:val="en-US"/>
        </w:rPr>
        <w:t xml:space="preserve">The target value for this indicator in </w:t>
      </w:r>
      <w:r w:rsidR="00526B39" w:rsidRPr="00CC6B61">
        <w:rPr>
          <w:rFonts w:eastAsia="Times New Roman" w:cs="Times New Roman"/>
          <w:highlight w:val="white"/>
          <w:lang w:val="en-US"/>
        </w:rPr>
        <w:t xml:space="preserve">2023 </w:t>
      </w:r>
      <w:r w:rsidRPr="00CC6B61">
        <w:rPr>
          <w:rFonts w:eastAsia="Times New Roman" w:cs="Times New Roman"/>
          <w:highlight w:val="white"/>
          <w:lang w:val="en-US"/>
        </w:rPr>
        <w:t xml:space="preserve">is </w:t>
      </w:r>
      <w:r w:rsidR="00526B39" w:rsidRPr="00CC6B61">
        <w:rPr>
          <w:rFonts w:eastAsia="Times New Roman" w:cs="Times New Roman"/>
          <w:highlight w:val="white"/>
          <w:lang w:val="en-US"/>
        </w:rPr>
        <w:t>1 a</w:t>
      </w:r>
      <w:r w:rsidRPr="00CC6B61">
        <w:rPr>
          <w:rFonts w:eastAsia="Times New Roman" w:cs="Times New Roman"/>
          <w:highlight w:val="white"/>
          <w:lang w:val="en-US"/>
        </w:rPr>
        <w:t>c</w:t>
      </w:r>
      <w:r w:rsidR="00526B39" w:rsidRPr="00CC6B61">
        <w:rPr>
          <w:rFonts w:eastAsia="Times New Roman" w:cs="Times New Roman"/>
          <w:highlight w:val="white"/>
          <w:lang w:val="en-US"/>
        </w:rPr>
        <w:t xml:space="preserve">t </w:t>
      </w:r>
      <w:r w:rsidRPr="00CC6B61">
        <w:rPr>
          <w:rFonts w:eastAsia="Times New Roman" w:cs="Times New Roman"/>
          <w:highlight w:val="white"/>
          <w:lang w:val="en-US"/>
        </w:rPr>
        <w:t>and the</w:t>
      </w:r>
      <w:r w:rsidR="00526B39" w:rsidRPr="00CC6B61">
        <w:rPr>
          <w:rFonts w:eastAsia="Times New Roman" w:cs="Times New Roman"/>
          <w:highlight w:val="white"/>
          <w:lang w:val="en-US"/>
        </w:rPr>
        <w:t xml:space="preserve"> </w:t>
      </w:r>
      <w:r w:rsidRPr="00CC6B61">
        <w:rPr>
          <w:rFonts w:eastAsia="Times New Roman" w:cs="Times New Roman"/>
          <w:lang w:val="en-US"/>
        </w:rPr>
        <w:t>Constitutional Court has approved during the year 2023 a total of 18 acts pursuant to its organic law. The target value has been reached and exceeded.</w:t>
      </w:r>
    </w:p>
    <w:p w14:paraId="1636BF91" w14:textId="4A4B6253" w:rsidR="00526B39" w:rsidRPr="00CC6B61" w:rsidRDefault="00302F94">
      <w:pPr>
        <w:widowControl/>
        <w:numPr>
          <w:ilvl w:val="0"/>
          <w:numId w:val="6"/>
        </w:numPr>
        <w:pBdr>
          <w:top w:val="nil"/>
          <w:left w:val="nil"/>
          <w:bottom w:val="nil"/>
          <w:right w:val="nil"/>
          <w:between w:val="nil"/>
        </w:pBdr>
        <w:shd w:val="clear" w:color="auto" w:fill="FFFFFF"/>
        <w:tabs>
          <w:tab w:val="left" w:pos="360"/>
        </w:tabs>
        <w:spacing w:after="120" w:line="276" w:lineRule="auto"/>
        <w:ind w:left="360"/>
        <w:rPr>
          <w:rFonts w:cs="Times New Roman"/>
          <w:b/>
          <w:i/>
          <w:color w:val="000000"/>
          <w:lang w:val="en-US"/>
        </w:rPr>
      </w:pPr>
      <w:r w:rsidRPr="00CC6B61">
        <w:rPr>
          <w:rFonts w:eastAsia="Times New Roman" w:cs="Times New Roman"/>
          <w:b/>
          <w:i/>
          <w:color w:val="000000"/>
          <w:lang w:val="en-US"/>
        </w:rPr>
        <w:t>The rat</w:t>
      </w:r>
      <w:r w:rsidR="003C4BD5" w:rsidRPr="00CC6B61">
        <w:rPr>
          <w:rFonts w:eastAsia="Times New Roman" w:cs="Times New Roman"/>
          <w:b/>
          <w:i/>
          <w:color w:val="000000"/>
          <w:lang w:val="en-US"/>
        </w:rPr>
        <w:t>e</w:t>
      </w:r>
      <w:r w:rsidRPr="00CC6B61">
        <w:rPr>
          <w:rFonts w:eastAsia="Times New Roman" w:cs="Times New Roman"/>
          <w:b/>
          <w:i/>
          <w:color w:val="000000"/>
          <w:lang w:val="en-US"/>
        </w:rPr>
        <w:t xml:space="preserve"> of cases </w:t>
      </w:r>
      <w:r w:rsidR="003C4BD5" w:rsidRPr="00CC6B61">
        <w:rPr>
          <w:rFonts w:eastAsia="Times New Roman" w:cs="Times New Roman"/>
          <w:b/>
          <w:i/>
          <w:color w:val="000000"/>
          <w:lang w:val="en-US"/>
        </w:rPr>
        <w:t xml:space="preserve">carried forward </w:t>
      </w:r>
      <w:r w:rsidRPr="00CC6B61">
        <w:rPr>
          <w:rFonts w:eastAsia="Times New Roman" w:cs="Times New Roman"/>
          <w:b/>
          <w:i/>
          <w:color w:val="000000"/>
          <w:lang w:val="en-US"/>
        </w:rPr>
        <w:t xml:space="preserve">by the Constitutional Court </w:t>
      </w:r>
      <w:r w:rsidR="00526B39" w:rsidRPr="00CC6B61">
        <w:rPr>
          <w:rFonts w:eastAsia="Times New Roman" w:cs="Times New Roman"/>
          <w:b/>
          <w:i/>
          <w:color w:val="000000"/>
          <w:lang w:val="en-US"/>
        </w:rPr>
        <w:t>(%)</w:t>
      </w:r>
    </w:p>
    <w:p w14:paraId="4D5FCADB" w14:textId="2C03012D" w:rsidR="00526B39" w:rsidRPr="00CC6B61" w:rsidRDefault="00302F94" w:rsidP="00526B39">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This indicator measures the ratio between the number of pending cases at the end of the reporting year, and the total number of cases at that year in the Constitutional Court (i.e., cases pending from </w:t>
      </w:r>
      <w:r w:rsidR="00526B39" w:rsidRPr="00CC6B61">
        <w:rPr>
          <w:rFonts w:eastAsia="Times New Roman" w:cs="Times New Roman"/>
          <w:color w:val="000000"/>
          <w:lang w:val="en-US"/>
        </w:rPr>
        <w:t xml:space="preserve">2022 + </w:t>
      </w:r>
      <w:r w:rsidRPr="00CC6B61">
        <w:rPr>
          <w:rFonts w:eastAsia="Times New Roman" w:cs="Times New Roman"/>
          <w:color w:val="000000"/>
          <w:lang w:val="en-US"/>
        </w:rPr>
        <w:t xml:space="preserve">cases registered during </w:t>
      </w:r>
      <w:r w:rsidR="00526B39" w:rsidRPr="00CC6B61">
        <w:rPr>
          <w:rFonts w:eastAsia="Times New Roman" w:cs="Times New Roman"/>
          <w:color w:val="000000"/>
          <w:lang w:val="en-US"/>
        </w:rPr>
        <w:t>2023).</w:t>
      </w:r>
      <w:r w:rsidR="00526B39" w:rsidRPr="00CC6B61">
        <w:rPr>
          <w:rFonts w:cs="Times New Roman"/>
          <w:lang w:val="en-US"/>
        </w:rPr>
        <w:t xml:space="preserve">  </w:t>
      </w:r>
    </w:p>
    <w:p w14:paraId="6EF621B3" w14:textId="5392526D" w:rsidR="00526B39" w:rsidRPr="00CC6B61" w:rsidRDefault="00020A8F" w:rsidP="00526B39">
      <w:pPr>
        <w:widowControl/>
        <w:pBdr>
          <w:top w:val="nil"/>
          <w:left w:val="nil"/>
          <w:bottom w:val="nil"/>
          <w:right w:val="nil"/>
          <w:between w:val="nil"/>
        </w:pBdr>
        <w:spacing w:after="120" w:line="276" w:lineRule="auto"/>
        <w:rPr>
          <w:rFonts w:eastAsia="Times New Roman" w:cs="Times New Roman"/>
          <w:lang w:val="en-US"/>
        </w:rPr>
      </w:pPr>
      <w:r w:rsidRPr="00CC6B61">
        <w:rPr>
          <w:noProof/>
          <w:lang w:val="en-GB" w:eastAsia="en-GB"/>
        </w:rPr>
        <w:drawing>
          <wp:anchor distT="0" distB="0" distL="114300" distR="114300" simplePos="0" relativeHeight="251702272" behindDoc="0" locked="0" layoutInCell="1" allowOverlap="1" wp14:anchorId="35B3EAA3" wp14:editId="7376A7E1">
            <wp:simplePos x="0" y="0"/>
            <wp:positionH relativeFrom="margin">
              <wp:align>right</wp:align>
            </wp:positionH>
            <wp:positionV relativeFrom="paragraph">
              <wp:posOffset>7164</wp:posOffset>
            </wp:positionV>
            <wp:extent cx="3606800" cy="2884805"/>
            <wp:effectExtent l="0" t="0" r="0" b="0"/>
            <wp:wrapSquare wrapText="bothSides"/>
            <wp:docPr id="15" name="Chart 15">
              <a:extLst xmlns:a="http://schemas.openxmlformats.org/drawingml/2006/main">
                <a:ext uri="{FF2B5EF4-FFF2-40B4-BE49-F238E27FC236}">
                  <a16:creationId xmlns:a16="http://schemas.microsoft.com/office/drawing/2014/main" id="{0C20FB89-35EB-44FF-80CB-E6C1530840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commentRangeStart w:id="19"/>
      <w:commentRangeEnd w:id="19"/>
      <w:r w:rsidR="00955C96" w:rsidRPr="00CC6B61">
        <w:rPr>
          <w:rStyle w:val="CommentReference"/>
          <w:lang w:val="en-US"/>
        </w:rPr>
        <w:commentReference w:id="19"/>
      </w:r>
      <w:r w:rsidR="00302F94" w:rsidRPr="00CC6B61">
        <w:rPr>
          <w:rFonts w:eastAsia="Times New Roman" w:cs="Times New Roman"/>
          <w:lang w:val="en-US"/>
        </w:rPr>
        <w:t xml:space="preserve">The targets </w:t>
      </w:r>
      <w:r w:rsidR="003C4BD5" w:rsidRPr="00CC6B61">
        <w:rPr>
          <w:rFonts w:eastAsia="Times New Roman" w:cs="Times New Roman"/>
          <w:lang w:val="en-US"/>
        </w:rPr>
        <w:t>determined</w:t>
      </w:r>
      <w:r w:rsidR="00302F94" w:rsidRPr="00CC6B61">
        <w:rPr>
          <w:rFonts w:eastAsia="Times New Roman" w:cs="Times New Roman"/>
          <w:lang w:val="en-US"/>
        </w:rPr>
        <w:t xml:space="preserve"> in the passport of indicators aim to reduce the </w:t>
      </w:r>
      <w:r w:rsidR="003C4BD5" w:rsidRPr="00CC6B61">
        <w:rPr>
          <w:rFonts w:eastAsia="Times New Roman" w:cs="Times New Roman"/>
          <w:lang w:val="en-US"/>
        </w:rPr>
        <w:t xml:space="preserve">rate </w:t>
      </w:r>
      <w:r w:rsidR="00302F94" w:rsidRPr="00CC6B61">
        <w:rPr>
          <w:rFonts w:eastAsia="Times New Roman" w:cs="Times New Roman"/>
          <w:lang w:val="en-US"/>
        </w:rPr>
        <w:t xml:space="preserve">of pending cases from </w:t>
      </w:r>
      <w:r w:rsidR="00526B39" w:rsidRPr="00CC6B61">
        <w:rPr>
          <w:rFonts w:eastAsia="Times New Roman" w:cs="Times New Roman"/>
          <w:lang w:val="en-US"/>
        </w:rPr>
        <w:t xml:space="preserve">68% </w:t>
      </w:r>
      <w:r w:rsidR="00302F94" w:rsidRPr="00CC6B61">
        <w:rPr>
          <w:rFonts w:eastAsia="Times New Roman" w:cs="Times New Roman"/>
          <w:lang w:val="en-US"/>
        </w:rPr>
        <w:t>in</w:t>
      </w:r>
      <w:r w:rsidR="00526B39" w:rsidRPr="00CC6B61">
        <w:rPr>
          <w:rFonts w:eastAsia="Times New Roman" w:cs="Times New Roman"/>
          <w:lang w:val="en-US"/>
        </w:rPr>
        <w:t xml:space="preserve"> 2020 </w:t>
      </w:r>
      <w:r w:rsidR="00302F94" w:rsidRPr="00CC6B61">
        <w:rPr>
          <w:rFonts w:eastAsia="Times New Roman" w:cs="Times New Roman"/>
          <w:lang w:val="en-US"/>
        </w:rPr>
        <w:t>to</w:t>
      </w:r>
      <w:r w:rsidR="00526B39" w:rsidRPr="00CC6B61">
        <w:rPr>
          <w:rFonts w:eastAsia="Times New Roman" w:cs="Times New Roman"/>
          <w:lang w:val="en-US"/>
        </w:rPr>
        <w:t xml:space="preserve"> 30% </w:t>
      </w:r>
      <w:r w:rsidR="00302F94" w:rsidRPr="00CC6B61">
        <w:rPr>
          <w:rFonts w:eastAsia="Times New Roman" w:cs="Times New Roman"/>
          <w:lang w:val="en-US"/>
        </w:rPr>
        <w:t>in</w:t>
      </w:r>
      <w:r w:rsidR="00526B39" w:rsidRPr="00CC6B61">
        <w:rPr>
          <w:rFonts w:eastAsia="Times New Roman" w:cs="Times New Roman"/>
          <w:lang w:val="en-US"/>
        </w:rPr>
        <w:t xml:space="preserve"> 2025. </w:t>
      </w:r>
    </w:p>
    <w:p w14:paraId="64F473FB" w14:textId="2D13DFCA" w:rsidR="00AE014F" w:rsidRPr="00CC6B61" w:rsidRDefault="00AE014F" w:rsidP="00526B39">
      <w:pPr>
        <w:widowControl/>
        <w:pBdr>
          <w:top w:val="nil"/>
          <w:left w:val="nil"/>
          <w:bottom w:val="nil"/>
          <w:right w:val="nil"/>
          <w:between w:val="nil"/>
        </w:pBdr>
        <w:spacing w:after="120" w:line="276" w:lineRule="auto"/>
        <w:rPr>
          <w:rFonts w:eastAsia="Times New Roman" w:cs="Times New Roman"/>
          <w:lang w:val="en-US"/>
        </w:rPr>
      </w:pPr>
      <w:r w:rsidRPr="00CC6B61">
        <w:rPr>
          <w:rFonts w:eastAsia="Times New Roman" w:cs="Times New Roman"/>
          <w:lang w:val="en-US"/>
        </w:rPr>
        <w:t xml:space="preserve">In 2023, 367 new requests were submitted and registered at the Constitutional Court, while 85 requests were carried over from 2022. The Constitutional Court also reports that it has completed 353 cases, while 39 requests are under examination in the plenary session and 54 requests are in the preliminary review phase. The target set in the Passport of Indicators is a ratio of 40% which has been reached and exceeded for the reporting period in which it results that the ratio of cases </w:t>
      </w:r>
      <w:r w:rsidRPr="00CC6B61">
        <w:rPr>
          <w:rFonts w:eastAsia="Times New Roman" w:cs="Times New Roman"/>
          <w:lang w:val="en-US"/>
        </w:rPr>
        <w:lastRenderedPageBreak/>
        <w:t>carried forward from the Constitutional Court is 21%. The graph shows the progress of case resolution in 2023.</w:t>
      </w:r>
    </w:p>
    <w:p w14:paraId="0C50F57E" w14:textId="6EA6F8A5" w:rsidR="00526B39" w:rsidRPr="00CC6B61" w:rsidRDefault="00FC4D66" w:rsidP="00526B39">
      <w:pPr>
        <w:pStyle w:val="Heading3"/>
        <w:spacing w:before="0" w:after="120" w:line="276" w:lineRule="auto"/>
        <w:rPr>
          <w:rFonts w:ascii="Times New Roman" w:eastAsia="Times New Roman" w:hAnsi="Times New Roman" w:cs="Times New Roman"/>
          <w:i/>
          <w:sz w:val="24"/>
          <w:szCs w:val="24"/>
          <w:lang w:val="en-US"/>
        </w:rPr>
      </w:pPr>
      <w:bookmarkStart w:id="20" w:name="_35nkun2" w:colFirst="0" w:colLast="0"/>
      <w:bookmarkStart w:id="21" w:name="_Toc164935410"/>
      <w:bookmarkEnd w:id="20"/>
      <w:r w:rsidRPr="00CC6B61">
        <w:rPr>
          <w:rFonts w:ascii="Times New Roman" w:eastAsia="Times New Roman" w:hAnsi="Times New Roman" w:cs="Times New Roman"/>
          <w:i/>
          <w:sz w:val="24"/>
          <w:szCs w:val="24"/>
          <w:lang w:val="en-US"/>
        </w:rPr>
        <w:t xml:space="preserve">Specific Objective </w:t>
      </w:r>
      <w:r w:rsidR="00526B39" w:rsidRPr="00CC6B61">
        <w:rPr>
          <w:rFonts w:ascii="Times New Roman" w:eastAsia="Times New Roman" w:hAnsi="Times New Roman" w:cs="Times New Roman"/>
          <w:i/>
          <w:sz w:val="24"/>
          <w:szCs w:val="24"/>
          <w:lang w:val="en-US"/>
        </w:rPr>
        <w:t>2.3.</w:t>
      </w:r>
      <w:bookmarkEnd w:id="21"/>
    </w:p>
    <w:p w14:paraId="18E68FBC" w14:textId="3D470203" w:rsidR="00526B39" w:rsidRPr="00CC6B61" w:rsidRDefault="00AE014F" w:rsidP="00526B39">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526B39" w:rsidRPr="00CC6B61">
        <w:rPr>
          <w:rFonts w:eastAsia="Times New Roman" w:cs="Times New Roman"/>
          <w:color w:val="000000"/>
          <w:lang w:val="en-US"/>
        </w:rPr>
        <w:t xml:space="preserve">2.3 </w:t>
      </w:r>
      <w:r w:rsidRPr="00CC6B61">
        <w:rPr>
          <w:rFonts w:eastAsia="Times New Roman" w:cs="Times New Roman"/>
          <w:color w:val="000000"/>
          <w:lang w:val="en-US"/>
        </w:rPr>
        <w:t>foresees 15 measures</w:t>
      </w:r>
      <w:r w:rsidR="00526B39" w:rsidRPr="00CC6B61">
        <w:rPr>
          <w:rFonts w:eastAsia="Times New Roman" w:cs="Times New Roman"/>
          <w:color w:val="000000"/>
          <w:lang w:val="en-US"/>
        </w:rPr>
        <w:t xml:space="preserve">, </w:t>
      </w:r>
      <w:r w:rsidRPr="00CC6B61">
        <w:rPr>
          <w:rFonts w:eastAsia="Times New Roman" w:cs="Times New Roman"/>
          <w:color w:val="000000"/>
          <w:lang w:val="en-US"/>
        </w:rPr>
        <w:t>of which</w:t>
      </w:r>
      <w:r w:rsidR="00526B39" w:rsidRPr="00CC6B61">
        <w:rPr>
          <w:rFonts w:eastAsia="Times New Roman" w:cs="Times New Roman"/>
          <w:color w:val="000000"/>
          <w:lang w:val="en-US"/>
        </w:rPr>
        <w:t xml:space="preserve"> </w:t>
      </w:r>
      <w:r w:rsidR="00526B39" w:rsidRPr="00CC6B61">
        <w:rPr>
          <w:rFonts w:eastAsia="Times New Roman" w:cs="Times New Roman"/>
          <w:b/>
          <w:color w:val="58A88D"/>
          <w:lang w:val="en-US"/>
        </w:rPr>
        <w:t>12 m</w:t>
      </w:r>
      <w:r w:rsidRPr="00CC6B61">
        <w:rPr>
          <w:rFonts w:eastAsia="Times New Roman" w:cs="Times New Roman"/>
          <w:b/>
          <w:color w:val="58A88D"/>
          <w:lang w:val="en-US"/>
        </w:rPr>
        <w:t>easures</w:t>
      </w:r>
      <w:r w:rsidR="00526B39" w:rsidRPr="00CC6B61">
        <w:rPr>
          <w:rFonts w:eastAsia="Times New Roman" w:cs="Times New Roman"/>
          <w:b/>
          <w:color w:val="58A88D"/>
          <w:lang w:val="en-US"/>
        </w:rPr>
        <w:t xml:space="preserve"> </w:t>
      </w:r>
      <w:r w:rsidR="00C95DAB">
        <w:rPr>
          <w:rFonts w:eastAsia="Times New Roman" w:cs="Times New Roman"/>
          <w:b/>
          <w:color w:val="58A88D"/>
          <w:lang w:val="en-US"/>
        </w:rPr>
        <w:t>have been</w:t>
      </w:r>
      <w:r w:rsidRPr="00CC6B61">
        <w:rPr>
          <w:rFonts w:eastAsia="Times New Roman" w:cs="Times New Roman"/>
          <w:b/>
          <w:color w:val="58A88D"/>
          <w:lang w:val="en-US"/>
        </w:rPr>
        <w:t xml:space="preserve"> fully implemented</w:t>
      </w:r>
      <w:r w:rsidR="00526B39" w:rsidRPr="00CC6B61">
        <w:rPr>
          <w:rFonts w:eastAsia="Times New Roman" w:cs="Times New Roman"/>
          <w:color w:val="000000"/>
          <w:lang w:val="en-US"/>
        </w:rPr>
        <w:t xml:space="preserve">, </w:t>
      </w:r>
      <w:r w:rsidR="00526B39" w:rsidRPr="00CC6B61">
        <w:rPr>
          <w:rFonts w:eastAsia="Times New Roman" w:cs="Times New Roman"/>
          <w:b/>
          <w:color w:val="767171"/>
          <w:lang w:val="en-US"/>
        </w:rPr>
        <w:t>1 m</w:t>
      </w:r>
      <w:r w:rsidRPr="00CC6B61">
        <w:rPr>
          <w:rFonts w:eastAsia="Times New Roman" w:cs="Times New Roman"/>
          <w:b/>
          <w:color w:val="767171"/>
          <w:lang w:val="en-US"/>
        </w:rPr>
        <w:t>easure has been partially implemented</w:t>
      </w:r>
      <w:r w:rsidR="00526B39" w:rsidRPr="00CC6B61">
        <w:rPr>
          <w:rFonts w:eastAsia="Times New Roman" w:cs="Times New Roman"/>
          <w:color w:val="000000"/>
          <w:lang w:val="en-US"/>
        </w:rPr>
        <w:t>,</w:t>
      </w:r>
      <w:r w:rsidR="00526B39" w:rsidRPr="00CC6B61">
        <w:rPr>
          <w:rFonts w:eastAsia="Times New Roman" w:cs="Times New Roman"/>
          <w:b/>
          <w:color w:val="FF0000"/>
          <w:lang w:val="en-US"/>
        </w:rPr>
        <w:t xml:space="preserve"> 1 m</w:t>
      </w:r>
      <w:r w:rsidRPr="00CC6B61">
        <w:rPr>
          <w:rFonts w:eastAsia="Times New Roman" w:cs="Times New Roman"/>
          <w:b/>
          <w:color w:val="FF0000"/>
          <w:lang w:val="en-US"/>
        </w:rPr>
        <w:t xml:space="preserve">easure has not been implemented </w:t>
      </w:r>
      <w:r w:rsidRPr="00CC6B61">
        <w:rPr>
          <w:rFonts w:eastAsia="Times New Roman" w:cs="Times New Roman"/>
          <w:color w:val="000000"/>
          <w:lang w:val="en-US"/>
        </w:rPr>
        <w:t>and</w:t>
      </w:r>
      <w:r w:rsidR="00526B39" w:rsidRPr="00CC6B61">
        <w:rPr>
          <w:rFonts w:eastAsia="Times New Roman" w:cs="Times New Roman"/>
          <w:color w:val="000000"/>
          <w:lang w:val="en-US"/>
        </w:rPr>
        <w:t xml:space="preserve"> 1 m</w:t>
      </w:r>
      <w:r w:rsidRPr="00CC6B61">
        <w:rPr>
          <w:rFonts w:eastAsia="Times New Roman" w:cs="Times New Roman"/>
          <w:color w:val="000000"/>
          <w:lang w:val="en-US"/>
        </w:rPr>
        <w:t xml:space="preserve">easure results inapplicable </w:t>
      </w:r>
      <w:r w:rsidR="00526B39" w:rsidRPr="00CC6B61">
        <w:rPr>
          <w:rFonts w:eastAsia="Times New Roman" w:cs="Times New Roman"/>
          <w:color w:val="000000"/>
          <w:lang w:val="en-US"/>
        </w:rPr>
        <w:t>(</w:t>
      </w:r>
      <w:r w:rsidRPr="00CC6B61">
        <w:rPr>
          <w:rFonts w:eastAsia="Times New Roman" w:cs="Times New Roman"/>
          <w:color w:val="000000"/>
          <w:lang w:val="en-US"/>
        </w:rPr>
        <w:t>in white colour</w:t>
      </w:r>
      <w:r w:rsidR="00526B39" w:rsidRPr="00CC6B61">
        <w:rPr>
          <w:rFonts w:eastAsia="Times New Roman" w:cs="Times New Roman"/>
          <w:color w:val="000000"/>
          <w:lang w:val="en-US"/>
        </w:rPr>
        <w:t>, s</w:t>
      </w:r>
      <w:r w:rsidRPr="00CC6B61">
        <w:rPr>
          <w:rFonts w:eastAsia="Times New Roman" w:cs="Times New Roman"/>
          <w:color w:val="000000"/>
          <w:lang w:val="en-US"/>
        </w:rPr>
        <w:t>ee the methodology</w:t>
      </w:r>
      <w:r w:rsidR="00526B39" w:rsidRPr="00CC6B61">
        <w:rPr>
          <w:rFonts w:eastAsia="Times New Roman" w:cs="Times New Roman"/>
          <w:color w:val="000000"/>
          <w:lang w:val="en-US"/>
        </w:rPr>
        <w:t xml:space="preserve">). 85.7% </w:t>
      </w:r>
      <w:r w:rsidRPr="00CC6B61">
        <w:rPr>
          <w:rFonts w:eastAsia="Times New Roman" w:cs="Times New Roman"/>
          <w:color w:val="000000"/>
          <w:lang w:val="en-US"/>
        </w:rPr>
        <w:t>of (applicable) measures have been fully implemented</w:t>
      </w:r>
      <w:r w:rsidR="00526B39" w:rsidRPr="00CC6B61">
        <w:rPr>
          <w:rFonts w:eastAsia="Times New Roman" w:cs="Times New Roman"/>
          <w:color w:val="000000"/>
          <w:lang w:val="en-US"/>
        </w:rPr>
        <w:t xml:space="preserve">.  </w:t>
      </w:r>
    </w:p>
    <w:tbl>
      <w:tblPr>
        <w:tblStyle w:val="aa"/>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8100"/>
      </w:tblGrid>
      <w:tr w:rsidR="00526B39" w:rsidRPr="00CC6B61" w14:paraId="7F9FC8A2" w14:textId="77777777" w:rsidTr="00DA315A">
        <w:tc>
          <w:tcPr>
            <w:tcW w:w="9000" w:type="dxa"/>
            <w:gridSpan w:val="2"/>
            <w:tcBorders>
              <w:top w:val="single" w:sz="4" w:space="0" w:color="000000"/>
              <w:left w:val="single" w:sz="4" w:space="0" w:color="000000"/>
              <w:bottom w:val="single" w:sz="4" w:space="0" w:color="000000"/>
              <w:right w:val="single" w:sz="4" w:space="0" w:color="000000"/>
            </w:tcBorders>
            <w:shd w:val="clear" w:color="auto" w:fill="767171"/>
          </w:tcPr>
          <w:p w14:paraId="6024D22C" w14:textId="00FFA465"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FC4D66" w:rsidRPr="00CC6B61">
              <w:rPr>
                <w:rFonts w:eastAsia="Times New Roman" w:cs="Times New Roman"/>
                <w:b/>
                <w:color w:val="FFFFFF"/>
                <w:lang w:val="en-US"/>
              </w:rPr>
              <w:t>O</w:t>
            </w:r>
            <w:r w:rsidRPr="00CC6B61">
              <w:rPr>
                <w:rFonts w:eastAsia="Times New Roman" w:cs="Times New Roman"/>
                <w:b/>
                <w:color w:val="FFFFFF"/>
                <w:lang w:val="en-US"/>
              </w:rPr>
              <w:t xml:space="preserve"> 2.3:</w:t>
            </w:r>
            <w:r w:rsidRPr="00CC6B61">
              <w:rPr>
                <w:rFonts w:eastAsia="Times New Roman" w:cs="Times New Roman"/>
                <w:lang w:val="en-US"/>
              </w:rPr>
              <w:t xml:space="preserve"> </w:t>
            </w:r>
            <w:r w:rsidR="00FC4D66" w:rsidRPr="00CC6B61">
              <w:rPr>
                <w:rFonts w:eastAsia="Times New Roman" w:cs="Times New Roman"/>
                <w:b/>
                <w:color w:val="FFFFFF"/>
                <w:lang w:val="en-US"/>
              </w:rPr>
              <w:t>Increasing the efficiency and professional capacity of the training system which ensures advancement towards European practices and quality in the field of justice, by providing an appropriate number of magistrates and legal advisers and assistants trained for the justice system in Albania</w:t>
            </w:r>
            <w:r w:rsidRPr="00CC6B61">
              <w:rPr>
                <w:rFonts w:eastAsia="Times New Roman" w:cs="Times New Roman"/>
                <w:b/>
                <w:color w:val="FFFFFF"/>
                <w:lang w:val="en-US"/>
              </w:rPr>
              <w:t>.</w:t>
            </w:r>
          </w:p>
        </w:tc>
      </w:tr>
      <w:tr w:rsidR="00526B39" w:rsidRPr="00CC6B61" w14:paraId="612401A1"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2FE0E936"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2.3.1</w:t>
            </w:r>
          </w:p>
        </w:tc>
        <w:tc>
          <w:tcPr>
            <w:tcW w:w="8100" w:type="dxa"/>
            <w:tcBorders>
              <w:top w:val="single" w:sz="4" w:space="0" w:color="000000"/>
              <w:left w:val="single" w:sz="4" w:space="0" w:color="000000"/>
              <w:bottom w:val="single" w:sz="4" w:space="0" w:color="000000"/>
              <w:right w:val="single" w:sz="4" w:space="0" w:color="000000"/>
            </w:tcBorders>
          </w:tcPr>
          <w:p w14:paraId="625F87EB" w14:textId="2BB56037" w:rsidR="00526B39" w:rsidRPr="00CC6B61" w:rsidRDefault="00FC4D66"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Carrying out the analysis of the compliance of the methodology regarding the training needs assessment, with the European standards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05EE3145" w14:textId="3AC4F36F" w:rsidR="00526B39" w:rsidRPr="00CC6B61" w:rsidRDefault="00FB203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color w:val="3B3838"/>
                <w:sz w:val="20"/>
                <w:szCs w:val="20"/>
                <w:u w:val="single"/>
                <w:lang w:val="en-US"/>
              </w:rPr>
              <w:t>:</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S</w:t>
            </w:r>
            <w:r w:rsidR="00C95DAB">
              <w:rPr>
                <w:rFonts w:eastAsia="Times New Roman" w:cs="Times New Roman"/>
                <w:color w:val="3B3838"/>
                <w:sz w:val="20"/>
                <w:szCs w:val="20"/>
                <w:lang w:val="en-US"/>
              </w:rPr>
              <w:t>chool of Magistrates</w:t>
            </w:r>
          </w:p>
          <w:p w14:paraId="1DE4D0F3" w14:textId="1BE36647"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lang w:val="en-US"/>
              </w:rPr>
              <w:t>:</w:t>
            </w:r>
          </w:p>
          <w:p w14:paraId="6E30CC8C" w14:textId="5218DEA5" w:rsidR="007C6D06" w:rsidRPr="00CC6B61" w:rsidRDefault="00053D9D"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In 2023, the School of Magistrates concluded a long process of analysis of the work progress and needs for improvement in the Continuous Training Program, starting from the control over the efficiency, </w:t>
            </w:r>
            <w:r w:rsidR="00C95DAB" w:rsidRPr="00CC6B61">
              <w:rPr>
                <w:rFonts w:eastAsia="Times New Roman" w:cs="Times New Roman"/>
                <w:sz w:val="20"/>
                <w:szCs w:val="20"/>
                <w:lang w:val="en-US"/>
              </w:rPr>
              <w:t>practicality,</w:t>
            </w:r>
            <w:r w:rsidRPr="00CC6B61">
              <w:rPr>
                <w:rFonts w:eastAsia="Times New Roman" w:cs="Times New Roman"/>
                <w:sz w:val="20"/>
                <w:szCs w:val="20"/>
                <w:lang w:val="en-US"/>
              </w:rPr>
              <w:t xml:space="preserve"> and compatibility with the international standards of the methodology followed for the analysis of training needs. The analysis highlighted the need for increased cooperation with the country’s courts and prosecution offices</w:t>
            </w:r>
            <w:r w:rsidR="00526B39" w:rsidRPr="00CC6B61">
              <w:rPr>
                <w:rFonts w:eastAsia="Times New Roman" w:cs="Times New Roman"/>
                <w:sz w:val="20"/>
                <w:szCs w:val="20"/>
                <w:lang w:val="en-US"/>
              </w:rPr>
              <w:t>.</w:t>
            </w:r>
          </w:p>
        </w:tc>
      </w:tr>
      <w:tr w:rsidR="00526B39" w:rsidRPr="00CC6B61" w14:paraId="09254585"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3D5F778C"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2.3.2</w:t>
            </w:r>
          </w:p>
        </w:tc>
        <w:tc>
          <w:tcPr>
            <w:tcW w:w="8100" w:type="dxa"/>
            <w:tcBorders>
              <w:top w:val="single" w:sz="4" w:space="0" w:color="000000"/>
              <w:left w:val="single" w:sz="4" w:space="0" w:color="000000"/>
              <w:bottom w:val="single" w:sz="4" w:space="0" w:color="000000"/>
              <w:right w:val="single" w:sz="4" w:space="0" w:color="000000"/>
            </w:tcBorders>
            <w:shd w:val="clear" w:color="auto" w:fill="auto"/>
          </w:tcPr>
          <w:p w14:paraId="127A0B95" w14:textId="681E57C9"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a new methodology for the assessment of training needs based on the results of the compliance analysis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F1AFECF" w14:textId="0D3E25A3"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S</w:t>
            </w:r>
            <w:r w:rsidR="00AD2C19" w:rsidRPr="00CC6B61">
              <w:rPr>
                <w:rFonts w:eastAsia="Times New Roman" w:cs="Times New Roman"/>
                <w:color w:val="3B3838"/>
                <w:sz w:val="20"/>
                <w:szCs w:val="20"/>
                <w:lang w:val="en-US"/>
              </w:rPr>
              <w:t>chool of Magistrates</w:t>
            </w:r>
          </w:p>
          <w:p w14:paraId="79AE476D" w14:textId="4B0FDCD7"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w:t>
            </w:r>
          </w:p>
          <w:p w14:paraId="2DF72718" w14:textId="0017F36F" w:rsidR="00526B39" w:rsidRPr="00CC6B61" w:rsidRDefault="00323D23"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In recent years, the School of Magistrates has carried out an annual training needs analysis, which begins in the period January-March and ends in September-October, which coincides with the beginning of the new academic year in which the trainings will take place. The analysis </w:t>
            </w:r>
            <w:r w:rsidR="00C95DAB" w:rsidRPr="00CC6B61">
              <w:rPr>
                <w:rFonts w:eastAsia="Times New Roman" w:cs="Times New Roman"/>
                <w:sz w:val="20"/>
                <w:szCs w:val="20"/>
                <w:lang w:val="en-US"/>
              </w:rPr>
              <w:t>considers</w:t>
            </w:r>
            <w:r w:rsidRPr="00CC6B61">
              <w:rPr>
                <w:rFonts w:eastAsia="Times New Roman" w:cs="Times New Roman"/>
                <w:sz w:val="20"/>
                <w:szCs w:val="20"/>
                <w:lang w:val="en-US"/>
              </w:rPr>
              <w:t xml:space="preserve"> various sources such as national strategic plans of the institutions, international reports, and the requests of magistrates and other subjects to be trained</w:t>
            </w:r>
            <w:r w:rsidR="00526B39" w:rsidRPr="00CC6B61">
              <w:rPr>
                <w:rFonts w:eastAsia="Times New Roman" w:cs="Times New Roman"/>
                <w:color w:val="3B3838"/>
                <w:sz w:val="20"/>
                <w:szCs w:val="20"/>
                <w:lang w:val="en-US"/>
              </w:rPr>
              <w:t xml:space="preserve">. </w:t>
            </w:r>
          </w:p>
          <w:p w14:paraId="7DA39F5A" w14:textId="0E5CB002" w:rsidR="00B7140F" w:rsidRPr="00CC6B61" w:rsidRDefault="00323D23" w:rsidP="00B7140F">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School of Magistrates improved the training needs assessment methodology through research, analysis of findings and concrete proposals for the orientation of the training modules towards specialization, and for the orientation of the modules related to the subject to be trained. According to this methodology, it was concluded that it is necessary to have</w:t>
            </w:r>
            <w:r w:rsidR="00526B39" w:rsidRPr="00CC6B61">
              <w:rPr>
                <w:rFonts w:eastAsia="Times New Roman" w:cs="Times New Roman"/>
                <w:sz w:val="20"/>
                <w:szCs w:val="20"/>
                <w:lang w:val="en-US"/>
              </w:rPr>
              <w:t xml:space="preserve">: a) </w:t>
            </w:r>
            <w:r w:rsidRPr="00CC6B61">
              <w:rPr>
                <w:rFonts w:eastAsia="Times New Roman" w:cs="Times New Roman"/>
                <w:sz w:val="20"/>
                <w:szCs w:val="20"/>
                <w:lang w:val="en-US"/>
              </w:rPr>
              <w:t>training modules for magistrates who have up to 5 years of work in the system</w:t>
            </w:r>
            <w:r w:rsidR="00526B39" w:rsidRPr="00CC6B61">
              <w:rPr>
                <w:rFonts w:eastAsia="Times New Roman" w:cs="Times New Roman"/>
                <w:sz w:val="20"/>
                <w:szCs w:val="20"/>
                <w:lang w:val="en-US"/>
              </w:rPr>
              <w:t xml:space="preserve">, b) </w:t>
            </w:r>
            <w:r w:rsidRPr="00CC6B61">
              <w:rPr>
                <w:rFonts w:eastAsia="Times New Roman" w:cs="Times New Roman"/>
                <w:sz w:val="20"/>
                <w:szCs w:val="20"/>
                <w:lang w:val="en-US"/>
              </w:rPr>
              <w:t>in-depth/specialized training modules on specific topics important to the magistrate’s work</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and</w:t>
            </w:r>
            <w:r w:rsidR="00526B39" w:rsidRPr="00CC6B61">
              <w:rPr>
                <w:rFonts w:eastAsia="Times New Roman" w:cs="Times New Roman"/>
                <w:sz w:val="20"/>
                <w:szCs w:val="20"/>
                <w:lang w:val="en-US"/>
              </w:rPr>
              <w:t xml:space="preserve"> c) </w:t>
            </w:r>
            <w:r w:rsidRPr="00CC6B61">
              <w:rPr>
                <w:rFonts w:eastAsia="Times New Roman" w:cs="Times New Roman"/>
                <w:sz w:val="20"/>
                <w:szCs w:val="20"/>
                <w:lang w:val="en-US"/>
              </w:rPr>
              <w:t>training modules for other categories of subjects trained by the</w:t>
            </w:r>
            <w:r w:rsidR="00526B39" w:rsidRPr="00CC6B61">
              <w:rPr>
                <w:rFonts w:eastAsia="Times New Roman" w:cs="Times New Roman"/>
                <w:sz w:val="20"/>
                <w:szCs w:val="20"/>
                <w:lang w:val="en-US"/>
              </w:rPr>
              <w:t xml:space="preserve"> S</w:t>
            </w:r>
            <w:r w:rsidRPr="00CC6B61">
              <w:rPr>
                <w:rFonts w:eastAsia="Times New Roman" w:cs="Times New Roman"/>
                <w:sz w:val="20"/>
                <w:szCs w:val="20"/>
                <w:lang w:val="en-US"/>
              </w:rPr>
              <w:t>o</w:t>
            </w:r>
            <w:r w:rsidR="00526B39" w:rsidRPr="00CC6B61">
              <w:rPr>
                <w:rFonts w:eastAsia="Times New Roman" w:cs="Times New Roman"/>
                <w:sz w:val="20"/>
                <w:szCs w:val="20"/>
                <w:lang w:val="en-US"/>
              </w:rPr>
              <w:t>M.</w:t>
            </w:r>
          </w:p>
        </w:tc>
      </w:tr>
      <w:tr w:rsidR="00526B39" w:rsidRPr="00CC6B61" w14:paraId="66058DC1"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75E8C2AD" w14:textId="77777777" w:rsidR="00526B39" w:rsidRPr="00CC6B61" w:rsidRDefault="00526B39" w:rsidP="00DA315A">
            <w:pP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t>2.3.3</w:t>
            </w:r>
          </w:p>
        </w:tc>
        <w:tc>
          <w:tcPr>
            <w:tcW w:w="8100" w:type="dxa"/>
            <w:tcBorders>
              <w:top w:val="single" w:sz="4" w:space="0" w:color="000000"/>
              <w:left w:val="single" w:sz="4" w:space="0" w:color="000000"/>
              <w:bottom w:val="single" w:sz="4" w:space="0" w:color="000000"/>
              <w:right w:val="single" w:sz="4" w:space="0" w:color="000000"/>
            </w:tcBorders>
          </w:tcPr>
          <w:p w14:paraId="7D814BFF" w14:textId="0F526691"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Preparation, </w:t>
            </w:r>
            <w:r w:rsidR="00C95DAB" w:rsidRPr="00CC6B61">
              <w:rPr>
                <w:rFonts w:eastAsia="Times New Roman" w:cs="Times New Roman"/>
                <w:b/>
                <w:i/>
                <w:color w:val="3B3838"/>
                <w:sz w:val="20"/>
                <w:szCs w:val="20"/>
                <w:lang w:val="en-US"/>
              </w:rPr>
              <w:t>publication,</w:t>
            </w:r>
            <w:r w:rsidRPr="00CC6B61">
              <w:rPr>
                <w:rFonts w:eastAsia="Times New Roman" w:cs="Times New Roman"/>
                <w:b/>
                <w:i/>
                <w:color w:val="3B3838"/>
                <w:sz w:val="20"/>
                <w:szCs w:val="20"/>
                <w:lang w:val="en-US"/>
              </w:rPr>
              <w:t xml:space="preserve"> and dissemination of monitoring reports on the implementation of the new methodology for assessing the training needs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2022-2024)</w:t>
            </w:r>
          </w:p>
          <w:p w14:paraId="644D7E3B" w14:textId="09A129C4"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0BF07C5F" w14:textId="773D58D2" w:rsidR="00526B39" w:rsidRPr="00CC6B61" w:rsidRDefault="006F3D1D"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23E0014F" w14:textId="0B898317" w:rsidR="00526B39" w:rsidRPr="00CC6B61" w:rsidRDefault="00B42A37"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sz w:val="20"/>
                <w:szCs w:val="20"/>
                <w:lang w:val="en-US"/>
              </w:rPr>
              <w:t xml:space="preserve">In recent years, the School of Magistrates has carried out an annual training needs analysis, which begins in the period January-March and ends in September-October, which coincides with the beginning of the new academic year in which the trainings will take place. The analysis </w:t>
            </w:r>
            <w:r w:rsidR="00C95DAB" w:rsidRPr="00CC6B61">
              <w:rPr>
                <w:rFonts w:eastAsia="Times New Roman" w:cs="Times New Roman"/>
                <w:sz w:val="20"/>
                <w:szCs w:val="20"/>
                <w:lang w:val="en-US"/>
              </w:rPr>
              <w:t>considers</w:t>
            </w:r>
            <w:r w:rsidRPr="00CC6B61">
              <w:rPr>
                <w:rFonts w:eastAsia="Times New Roman" w:cs="Times New Roman"/>
                <w:sz w:val="20"/>
                <w:szCs w:val="20"/>
                <w:lang w:val="en-US"/>
              </w:rPr>
              <w:t xml:space="preserve"> </w:t>
            </w:r>
            <w:r w:rsidRPr="00CC6B61">
              <w:rPr>
                <w:rFonts w:eastAsia="Times New Roman" w:cs="Times New Roman"/>
                <w:sz w:val="20"/>
                <w:szCs w:val="20"/>
                <w:lang w:val="en-US"/>
              </w:rPr>
              <w:lastRenderedPageBreak/>
              <w:t>various sources such as national strategic plans of the institutions, international reports, and the requests of magistrates and other subjects to be trained</w:t>
            </w:r>
            <w:r w:rsidR="00526B39" w:rsidRPr="00CC6B61">
              <w:rPr>
                <w:rFonts w:eastAsia="Times New Roman" w:cs="Times New Roman"/>
                <w:color w:val="3B3838"/>
                <w:sz w:val="20"/>
                <w:szCs w:val="20"/>
                <w:lang w:val="en-US"/>
              </w:rPr>
              <w:t>.</w:t>
            </w:r>
          </w:p>
          <w:p w14:paraId="639F0166" w14:textId="793346A9" w:rsidR="00B42A37" w:rsidRPr="00CC6B61" w:rsidRDefault="00B42A37"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School of Magistrates is drawing up monitoring reports on the implementation of the new methodology for assessing the training needs. The distribution of reports will be carried out during the second semester of 2024, a moment that also coincides with the implementation of training activities and direct contact with the training beneficiaries.</w:t>
            </w:r>
          </w:p>
        </w:tc>
      </w:tr>
      <w:tr w:rsidR="00526B39" w:rsidRPr="00CC6B61" w14:paraId="55F0FBB4"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7E1C0DEF"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2.3.4</w:t>
            </w:r>
          </w:p>
        </w:tc>
        <w:tc>
          <w:tcPr>
            <w:tcW w:w="8100" w:type="dxa"/>
            <w:tcBorders>
              <w:top w:val="single" w:sz="4" w:space="0" w:color="000000"/>
              <w:left w:val="single" w:sz="4" w:space="0" w:color="000000"/>
              <w:bottom w:val="single" w:sz="4" w:space="0" w:color="000000"/>
              <w:right w:val="single" w:sz="4" w:space="0" w:color="000000"/>
            </w:tcBorders>
          </w:tcPr>
          <w:p w14:paraId="154F8E73" w14:textId="4DD9C422"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Carrying out the analysis of the compliance of the methodology for the evaluation of the trainers, with the European standards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281898BC" w14:textId="28A868D2" w:rsidR="00526B39" w:rsidRPr="00CC6B61" w:rsidRDefault="00E5692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52A83EA9" w14:textId="230BBC9D"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1B78B57C" w14:textId="29958DC4" w:rsidR="00526B39" w:rsidRPr="00CC6B61" w:rsidRDefault="00B42A37" w:rsidP="00DA315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The school thoroughly analyzed the issues of recruiting trainers and </w:t>
            </w:r>
            <w:r w:rsidR="00C95DAB" w:rsidRPr="00CC6B61">
              <w:rPr>
                <w:rFonts w:eastAsia="Times New Roman" w:cs="Times New Roman"/>
                <w:color w:val="3B3838"/>
                <w:sz w:val="20"/>
                <w:szCs w:val="20"/>
                <w:lang w:val="en-US"/>
              </w:rPr>
              <w:t>evaluated</w:t>
            </w:r>
            <w:r w:rsidRPr="00CC6B61">
              <w:rPr>
                <w:rFonts w:eastAsia="Times New Roman" w:cs="Times New Roman"/>
                <w:color w:val="3B3838"/>
                <w:sz w:val="20"/>
                <w:szCs w:val="20"/>
                <w:lang w:val="en-US"/>
              </w:rPr>
              <w:t xml:space="preserve"> them in order to increase the quality of training and accountability. This process was carried out together with the determination of the School’s strategic directions for the next 4 years </w:t>
            </w:r>
            <w:r w:rsidR="00526B39" w:rsidRPr="00CC6B61">
              <w:rPr>
                <w:rFonts w:eastAsia="Times New Roman" w:cs="Times New Roman"/>
                <w:color w:val="3B3838"/>
                <w:sz w:val="20"/>
                <w:szCs w:val="20"/>
                <w:lang w:val="en-US"/>
              </w:rPr>
              <w:t>2024-2028.</w:t>
            </w:r>
          </w:p>
          <w:p w14:paraId="00D71298" w14:textId="2FF8632B" w:rsidR="00B42A37" w:rsidRPr="00CC6B61" w:rsidRDefault="00B42A37" w:rsidP="00B42A37">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The evaluation of trainers is made </w:t>
            </w:r>
            <w:r w:rsidR="00C95DAB" w:rsidRPr="00CC6B61">
              <w:rPr>
                <w:rFonts w:eastAsia="Times New Roman" w:cs="Times New Roman"/>
                <w:color w:val="3B3838"/>
                <w:sz w:val="20"/>
                <w:szCs w:val="20"/>
                <w:lang w:val="en-US"/>
              </w:rPr>
              <w:t>based on</w:t>
            </w:r>
            <w:r w:rsidRPr="00CC6B61">
              <w:rPr>
                <w:rFonts w:eastAsia="Times New Roman" w:cs="Times New Roman"/>
                <w:color w:val="3B3838"/>
                <w:sz w:val="20"/>
                <w:szCs w:val="20"/>
                <w:lang w:val="en-US"/>
              </w:rPr>
              <w:t xml:space="preserve"> the Regulations of the School of Magistrates. The basic standard is the one required for trainers by the EJTN (Judicial Training Network in Europe) detailed in the documents: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EJTN Handbook on Judicial Training Methodology in Europe</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xml:space="preserve"> and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Judicial Training Methods Guidelines for Evaluation of Judicial Training Practices</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So far, it has not been assessed that there should be intervention in the primary or secondary legislation in this component.</w:t>
            </w:r>
          </w:p>
        </w:tc>
      </w:tr>
      <w:tr w:rsidR="00526B39" w:rsidRPr="00CC6B61" w14:paraId="710DC28C"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18F501DC" w14:textId="77777777" w:rsidR="00526B39" w:rsidRPr="00CC6B61" w:rsidRDefault="00526B39" w:rsidP="00DA315A">
            <w:pP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t>2.3.5</w:t>
            </w:r>
          </w:p>
        </w:tc>
        <w:tc>
          <w:tcPr>
            <w:tcW w:w="8100" w:type="dxa"/>
            <w:tcBorders>
              <w:top w:val="single" w:sz="4" w:space="0" w:color="000000"/>
              <w:left w:val="single" w:sz="4" w:space="0" w:color="000000"/>
              <w:bottom w:val="single" w:sz="4" w:space="0" w:color="000000"/>
              <w:right w:val="single" w:sz="4" w:space="0" w:color="000000"/>
            </w:tcBorders>
          </w:tcPr>
          <w:p w14:paraId="0A550F38" w14:textId="3C9892F2" w:rsidR="00526B39" w:rsidRPr="00CC6B61" w:rsidRDefault="00FC4D66" w:rsidP="00DA315A">
            <w:pPr>
              <w:spacing w:after="120" w:line="276" w:lineRule="auto"/>
              <w:rPr>
                <w:rFonts w:eastAsia="Times New Roman" w:cs="Times New Roman"/>
                <w:i/>
                <w:color w:val="3B3838"/>
                <w:sz w:val="20"/>
                <w:szCs w:val="20"/>
                <w:lang w:val="en-US"/>
              </w:rPr>
            </w:pPr>
            <w:r w:rsidRPr="00CC6B61">
              <w:rPr>
                <w:rFonts w:eastAsia="Times New Roman" w:cs="Times New Roman"/>
                <w:b/>
                <w:i/>
                <w:color w:val="3B3838"/>
                <w:sz w:val="20"/>
                <w:szCs w:val="20"/>
                <w:lang w:val="en-US"/>
              </w:rPr>
              <w:t>Preparation of a new methodology for the evaluation of trainers based on the results of the compliance analysis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i/>
                <w:color w:val="3B3838"/>
                <w:sz w:val="20"/>
                <w:szCs w:val="20"/>
                <w:lang w:val="en-US"/>
              </w:rPr>
              <w:t>(</w:t>
            </w:r>
            <w:r w:rsidR="00001B94" w:rsidRPr="00CC6B61">
              <w:rPr>
                <w:rFonts w:eastAsia="Times New Roman" w:cs="Times New Roman"/>
                <w:i/>
                <w:color w:val="3B3838"/>
                <w:sz w:val="20"/>
                <w:szCs w:val="20"/>
                <w:lang w:val="en-US"/>
              </w:rPr>
              <w:t>IP</w:t>
            </w:r>
            <w:r w:rsidR="00526B39" w:rsidRPr="00CC6B61">
              <w:rPr>
                <w:rFonts w:eastAsia="Times New Roman" w:cs="Times New Roman"/>
                <w:i/>
                <w:color w:val="3B3838"/>
                <w:sz w:val="20"/>
                <w:szCs w:val="20"/>
                <w:lang w:val="en-US"/>
              </w:rPr>
              <w:t xml:space="preserve"> 2021-2025)</w:t>
            </w:r>
          </w:p>
          <w:p w14:paraId="7C3596F4" w14:textId="632B357E" w:rsidR="00526B39" w:rsidRPr="00CC6B61" w:rsidRDefault="00E5692B" w:rsidP="00DA315A">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2EED1703" w14:textId="49F6809D" w:rsidR="00526B39" w:rsidRPr="00CC6B61" w:rsidRDefault="006F3D1D" w:rsidP="00DA315A">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5898980B" w14:textId="6975EBD4" w:rsidR="00CA69E5" w:rsidRPr="00CC6B61" w:rsidRDefault="00CA69E5"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analysis of the needs for improvement of the trainers’ evaluation methodology showed the need to review the internal acts that regulate the evaluation process, its publicity, etc. The evaluation methodology is still being prepared by the SoM.</w:t>
            </w:r>
          </w:p>
        </w:tc>
      </w:tr>
      <w:tr w:rsidR="00526B39" w:rsidRPr="00CC6B61" w14:paraId="42F326DF"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FF0000"/>
          </w:tcPr>
          <w:p w14:paraId="37ED6BEC" w14:textId="77777777"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color w:val="FFFFFF"/>
                <w:sz w:val="20"/>
                <w:szCs w:val="20"/>
                <w:lang w:val="en-US"/>
              </w:rPr>
              <w:t>2.3.6</w:t>
            </w:r>
          </w:p>
        </w:tc>
        <w:tc>
          <w:tcPr>
            <w:tcW w:w="8100" w:type="dxa"/>
            <w:tcBorders>
              <w:top w:val="single" w:sz="4" w:space="0" w:color="000000"/>
              <w:left w:val="single" w:sz="4" w:space="0" w:color="000000"/>
              <w:bottom w:val="single" w:sz="4" w:space="0" w:color="000000"/>
              <w:right w:val="single" w:sz="4" w:space="0" w:color="000000"/>
            </w:tcBorders>
          </w:tcPr>
          <w:p w14:paraId="2A520857" w14:textId="6D3439A7"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publication, and dissemination of monitoring reports on the implementation of the new methodology for the evaluation of trainers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2816AFA6" w14:textId="5E3A4CC0" w:rsidR="00526B39" w:rsidRPr="00CC6B61" w:rsidRDefault="00E5692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27B372B1" w14:textId="77777777" w:rsidR="00955C96" w:rsidRPr="00CC6B61" w:rsidRDefault="00955C96" w:rsidP="00955C96">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p>
          <w:p w14:paraId="588FD1F1" w14:textId="2904579B" w:rsidR="00CA69E5" w:rsidRPr="00CC6B61" w:rsidRDefault="00CA69E5" w:rsidP="00CA69E5">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Along with the implementation of the new methodology, the monitoring of this process will be </w:t>
            </w:r>
            <w:r w:rsidR="00C95DAB" w:rsidRPr="00CC6B61">
              <w:rPr>
                <w:rFonts w:eastAsia="Times New Roman" w:cs="Times New Roman"/>
                <w:color w:val="3B3838"/>
                <w:sz w:val="20"/>
                <w:szCs w:val="20"/>
                <w:lang w:val="en-US"/>
              </w:rPr>
              <w:t>done</w:t>
            </w:r>
            <w:r w:rsidRPr="00CC6B61">
              <w:rPr>
                <w:rFonts w:eastAsia="Times New Roman" w:cs="Times New Roman"/>
                <w:color w:val="3B3838"/>
                <w:sz w:val="20"/>
                <w:szCs w:val="20"/>
                <w:lang w:val="en-US"/>
              </w:rPr>
              <w:t xml:space="preserve"> through reports, which are being prepared by the School.</w:t>
            </w:r>
          </w:p>
          <w:p w14:paraId="2CEE099A" w14:textId="2075F15B" w:rsidR="00CA69E5" w:rsidRPr="00CC6B61" w:rsidRDefault="00CA69E5" w:rsidP="00CA69E5">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implementation of this measure will continue in the other reporting periods.</w:t>
            </w:r>
          </w:p>
        </w:tc>
      </w:tr>
      <w:tr w:rsidR="00526B39" w:rsidRPr="00CC6B61" w14:paraId="5B52F81F"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05270F42"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2.3.7</w:t>
            </w:r>
          </w:p>
        </w:tc>
        <w:tc>
          <w:tcPr>
            <w:tcW w:w="8100" w:type="dxa"/>
            <w:tcBorders>
              <w:top w:val="single" w:sz="4" w:space="0" w:color="000000"/>
              <w:left w:val="single" w:sz="4" w:space="0" w:color="000000"/>
              <w:bottom w:val="single" w:sz="4" w:space="0" w:color="000000"/>
              <w:right w:val="single" w:sz="4" w:space="0" w:color="000000"/>
            </w:tcBorders>
          </w:tcPr>
          <w:p w14:paraId="46810D13" w14:textId="6CA2723E"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Carrying out the analysis of the compliance of the methodology of the continuous training with the European standards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5FDF7149" w14:textId="78891CF7" w:rsidR="00526B39" w:rsidRPr="00CC6B61" w:rsidRDefault="00E5692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1A09E021" w14:textId="6F47C52C"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07E806F7" w14:textId="11D587EF" w:rsidR="00526B39" w:rsidRPr="00CC6B61" w:rsidRDefault="00BE0AF2"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In 2022, the School of Magistrates undertook a long analysis process about the methodology of trainings so that they are as useful as possible for their beneficiaries and increase the quality of the judiciary, </w:t>
            </w:r>
            <w:r w:rsidR="00C95DAB" w:rsidRPr="00CC6B61">
              <w:rPr>
                <w:rFonts w:eastAsia="Times New Roman" w:cs="Times New Roman"/>
                <w:color w:val="3B3838"/>
                <w:sz w:val="20"/>
                <w:szCs w:val="20"/>
                <w:lang w:val="en-US"/>
              </w:rPr>
              <w:t>considering</w:t>
            </w:r>
            <w:r w:rsidRPr="00CC6B61">
              <w:rPr>
                <w:rFonts w:eastAsia="Times New Roman" w:cs="Times New Roman"/>
                <w:color w:val="3B3838"/>
                <w:sz w:val="20"/>
                <w:szCs w:val="20"/>
                <w:lang w:val="en-US"/>
              </w:rPr>
              <w:t xml:space="preserve"> the increased need for the training of new magistrates who have joined the justice system</w:t>
            </w:r>
            <w:r w:rsidR="00526B39" w:rsidRPr="00CC6B61">
              <w:rPr>
                <w:rFonts w:eastAsia="Times New Roman" w:cs="Times New Roman"/>
                <w:color w:val="3B3838"/>
                <w:sz w:val="20"/>
                <w:szCs w:val="20"/>
                <w:lang w:val="en-US"/>
              </w:rPr>
              <w:t>.</w:t>
            </w:r>
          </w:p>
          <w:p w14:paraId="408596BA" w14:textId="22EEA04F" w:rsidR="00CA69E5" w:rsidRPr="00CC6B61" w:rsidRDefault="00CA69E5" w:rsidP="00CA69E5">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This process will be repeated again if it is deemed appropriate by the School and if there </w:t>
            </w:r>
            <w:r w:rsidR="00C95DAB" w:rsidRPr="00CC6B61">
              <w:rPr>
                <w:rFonts w:eastAsia="Times New Roman" w:cs="Times New Roman"/>
                <w:color w:val="3B3838"/>
                <w:sz w:val="20"/>
                <w:szCs w:val="20"/>
                <w:lang w:val="en-US"/>
              </w:rPr>
              <w:t>are</w:t>
            </w:r>
            <w:r w:rsidRPr="00CC6B61">
              <w:rPr>
                <w:rFonts w:eastAsia="Times New Roman" w:cs="Times New Roman"/>
                <w:color w:val="3B3838"/>
                <w:sz w:val="20"/>
                <w:szCs w:val="20"/>
                <w:lang w:val="en-US"/>
              </w:rPr>
              <w:t xml:space="preserve"> developments in the standards or practices of the counterpart institutions, in order to improve this methodology.</w:t>
            </w:r>
          </w:p>
          <w:p w14:paraId="6B5FF550" w14:textId="77777777" w:rsidR="00295110" w:rsidRPr="00CC6B61" w:rsidRDefault="00295110" w:rsidP="00DA315A">
            <w:pPr>
              <w:pBdr>
                <w:top w:val="nil"/>
                <w:left w:val="nil"/>
                <w:bottom w:val="nil"/>
                <w:right w:val="nil"/>
                <w:between w:val="nil"/>
              </w:pBdr>
              <w:spacing w:after="120" w:line="276" w:lineRule="auto"/>
              <w:rPr>
                <w:rFonts w:eastAsia="Times New Roman" w:cs="Times New Roman"/>
                <w:color w:val="3B3838"/>
                <w:sz w:val="20"/>
                <w:szCs w:val="20"/>
                <w:lang w:val="en-US"/>
              </w:rPr>
            </w:pPr>
          </w:p>
        </w:tc>
      </w:tr>
      <w:tr w:rsidR="00526B39" w:rsidRPr="00CC6B61" w14:paraId="2A99D321"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1905930F"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2.3.8</w:t>
            </w:r>
          </w:p>
        </w:tc>
        <w:tc>
          <w:tcPr>
            <w:tcW w:w="8100" w:type="dxa"/>
            <w:tcBorders>
              <w:top w:val="single" w:sz="4" w:space="0" w:color="000000"/>
              <w:left w:val="single" w:sz="4" w:space="0" w:color="000000"/>
              <w:bottom w:val="single" w:sz="4" w:space="0" w:color="000000"/>
              <w:right w:val="single" w:sz="4" w:space="0" w:color="000000"/>
            </w:tcBorders>
          </w:tcPr>
          <w:p w14:paraId="05E7591B" w14:textId="04ABE6AB"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and unification of the new methodology for the continuous training, based on the results of the compliance analysis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17520C32" w14:textId="43B0F9CB"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41AA9429" w14:textId="2BCCFED1"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4802B300" w14:textId="1123264C" w:rsidR="00F24853" w:rsidRPr="00CC6B61" w:rsidRDefault="00F24853"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School has implemented the Continuous Training Program according to the agreed methodology and has also trained new trainers with the aim of unifying its implementation. On October 18, 2023, at the start of the new academic year, the School conducted training of new experts and facilitators who were approved for the implementation of the Continuous </w:t>
            </w:r>
            <w:r w:rsidR="00C95DAB" w:rsidRPr="00CC6B61">
              <w:rPr>
                <w:rFonts w:eastAsia="Times New Roman" w:cs="Times New Roman"/>
                <w:sz w:val="20"/>
                <w:szCs w:val="20"/>
                <w:lang w:val="en-US"/>
              </w:rPr>
              <w:t>Training Program</w:t>
            </w:r>
            <w:r w:rsidRPr="00CC6B61">
              <w:rPr>
                <w:rFonts w:eastAsia="Times New Roman" w:cs="Times New Roman"/>
                <w:sz w:val="20"/>
                <w:szCs w:val="20"/>
                <w:lang w:val="en-US"/>
              </w:rPr>
              <w:t xml:space="preserve"> at the School for the 2023-2024 academic year</w:t>
            </w:r>
            <w:r w:rsidR="00526B39" w:rsidRPr="00CC6B61">
              <w:rPr>
                <w:rFonts w:eastAsia="Times New Roman" w:cs="Times New Roman"/>
                <w:sz w:val="20"/>
                <w:szCs w:val="20"/>
                <w:lang w:val="en-US"/>
              </w:rPr>
              <w:t>.</w:t>
            </w:r>
          </w:p>
        </w:tc>
      </w:tr>
      <w:tr w:rsidR="00526B39" w:rsidRPr="00CC6B61" w14:paraId="06DBA926"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6A456171"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FFFFFF"/>
                <w:sz w:val="20"/>
                <w:szCs w:val="20"/>
                <w:highlight w:val="green"/>
                <w:lang w:val="en-US"/>
              </w:rPr>
            </w:pPr>
            <w:r w:rsidRPr="00CC6B61">
              <w:rPr>
                <w:rFonts w:eastAsia="Times New Roman" w:cs="Times New Roman"/>
                <w:color w:val="000000"/>
                <w:sz w:val="20"/>
                <w:szCs w:val="20"/>
                <w:lang w:val="en-US"/>
              </w:rPr>
              <w:t>2.3.9</w:t>
            </w:r>
          </w:p>
        </w:tc>
        <w:tc>
          <w:tcPr>
            <w:tcW w:w="8100" w:type="dxa"/>
            <w:tcBorders>
              <w:top w:val="single" w:sz="4" w:space="0" w:color="000000"/>
              <w:left w:val="single" w:sz="4" w:space="0" w:color="000000"/>
              <w:bottom w:val="single" w:sz="4" w:space="0" w:color="000000"/>
              <w:right w:val="single" w:sz="4" w:space="0" w:color="000000"/>
            </w:tcBorders>
          </w:tcPr>
          <w:p w14:paraId="02B81EB2" w14:textId="57C289C2"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publication, and dissemination of monitoring reports on the implementation of the new methodology for the continuous training</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C7E42B1" w14:textId="6CB06123"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42D16AB4" w14:textId="42C703C5"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76F7433E" w14:textId="3CF82226" w:rsidR="00F24853" w:rsidRPr="00CC6B61" w:rsidRDefault="00F24853" w:rsidP="00DA315A">
            <w:pPr>
              <w:pBdr>
                <w:top w:val="nil"/>
                <w:left w:val="nil"/>
                <w:bottom w:val="nil"/>
                <w:right w:val="nil"/>
                <w:between w:val="nil"/>
              </w:pBdr>
              <w:spacing w:after="120" w:line="276" w:lineRule="auto"/>
              <w:rPr>
                <w:rFonts w:eastAsia="Times New Roman" w:cs="Times New Roman"/>
                <w:color w:val="434343"/>
                <w:sz w:val="20"/>
                <w:szCs w:val="20"/>
                <w:lang w:val="en-US"/>
              </w:rPr>
            </w:pPr>
            <w:r w:rsidRPr="00CC6B61">
              <w:rPr>
                <w:rFonts w:eastAsia="Times New Roman" w:cs="Times New Roman"/>
                <w:color w:val="3B3838"/>
                <w:sz w:val="20"/>
                <w:szCs w:val="20"/>
                <w:lang w:val="en-US"/>
              </w:rPr>
              <w:t>The school has monitored the entire training process, including the implementation of the continuous training methodology by the trainers, and has evaluation reports for each training activity. The evaluation reports have not been published or distributed yet. The progress of the implementation of the measure will be reported in the next reporting period</w:t>
            </w:r>
            <w:r w:rsidR="00526B39" w:rsidRPr="00CC6B61">
              <w:rPr>
                <w:rFonts w:eastAsia="Times New Roman" w:cs="Times New Roman"/>
                <w:color w:val="434343"/>
                <w:sz w:val="20"/>
                <w:szCs w:val="20"/>
                <w:lang w:val="en-US"/>
              </w:rPr>
              <w:t xml:space="preserve">. </w:t>
            </w:r>
          </w:p>
        </w:tc>
      </w:tr>
      <w:tr w:rsidR="00526B39" w:rsidRPr="00CC6B61" w14:paraId="3221C884"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33F4C197"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2.3.10</w:t>
            </w:r>
          </w:p>
        </w:tc>
        <w:tc>
          <w:tcPr>
            <w:tcW w:w="8100" w:type="dxa"/>
            <w:tcBorders>
              <w:top w:val="single" w:sz="4" w:space="0" w:color="000000"/>
              <w:left w:val="single" w:sz="4" w:space="0" w:color="000000"/>
              <w:bottom w:val="single" w:sz="4" w:space="0" w:color="000000"/>
              <w:right w:val="single" w:sz="4" w:space="0" w:color="000000"/>
            </w:tcBorders>
          </w:tcPr>
          <w:p w14:paraId="4FB38CD4" w14:textId="73D8F895"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needs analysis for the revision of the continuous training programs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362E8C17" w14:textId="36A23FB6"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color w:val="3B3838"/>
                <w:sz w:val="20"/>
                <w:szCs w:val="20"/>
                <w:u w:val="single"/>
                <w:lang w:val="en-US"/>
              </w:rPr>
              <w:t xml:space="preserve">: </w:t>
            </w:r>
            <w:r w:rsidR="00AD2C19" w:rsidRPr="00CC6B61">
              <w:rPr>
                <w:rFonts w:eastAsia="Times New Roman" w:cs="Times New Roman"/>
                <w:color w:val="3B3838"/>
                <w:sz w:val="20"/>
                <w:szCs w:val="20"/>
                <w:lang w:val="en-US"/>
              </w:rPr>
              <w:t>School of Magistrates</w:t>
            </w:r>
          </w:p>
          <w:p w14:paraId="32C1177D" w14:textId="58FFA8E3"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34AED4AD" w14:textId="469E82F2" w:rsidR="00F24853" w:rsidRPr="00CC6B61" w:rsidRDefault="00F24853"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school has carried out the process of analyzing the needs for the review of the continuous training program, a process that has started since February 2023. This process has identified the need to design a new thematic program, with even more structured components</w:t>
            </w:r>
            <w:r w:rsidR="00526B39" w:rsidRPr="00CC6B61">
              <w:rPr>
                <w:rFonts w:eastAsia="Times New Roman" w:cs="Times New Roman"/>
                <w:sz w:val="20"/>
                <w:szCs w:val="20"/>
                <w:lang w:val="en-US"/>
              </w:rPr>
              <w:t>.</w:t>
            </w:r>
          </w:p>
        </w:tc>
      </w:tr>
      <w:tr w:rsidR="00526B39" w:rsidRPr="00CC6B61" w14:paraId="21E50EF5"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5516375C"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2.3.11</w:t>
            </w:r>
          </w:p>
        </w:tc>
        <w:tc>
          <w:tcPr>
            <w:tcW w:w="8100" w:type="dxa"/>
            <w:tcBorders>
              <w:top w:val="single" w:sz="4" w:space="0" w:color="000000"/>
              <w:left w:val="single" w:sz="4" w:space="0" w:color="000000"/>
              <w:bottom w:val="single" w:sz="4" w:space="0" w:color="000000"/>
              <w:right w:val="single" w:sz="4" w:space="0" w:color="000000"/>
            </w:tcBorders>
          </w:tcPr>
          <w:p w14:paraId="5056A23B" w14:textId="5F028B6B"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the continuous training programs in accordance with European standards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2022-2022)</w:t>
            </w:r>
          </w:p>
          <w:p w14:paraId="269A9B29" w14:textId="418187BE"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color w:val="3B3838"/>
                <w:sz w:val="20"/>
                <w:szCs w:val="20"/>
                <w:u w:val="single"/>
                <w:lang w:val="en-US"/>
              </w:rPr>
              <w:t xml:space="preserve">: </w:t>
            </w:r>
            <w:r w:rsidR="00AD2C19" w:rsidRPr="00CC6B61">
              <w:rPr>
                <w:rFonts w:eastAsia="Times New Roman" w:cs="Times New Roman"/>
                <w:color w:val="3B3838"/>
                <w:sz w:val="20"/>
                <w:szCs w:val="20"/>
                <w:lang w:val="en-US"/>
              </w:rPr>
              <w:t>School of Magistrates</w:t>
            </w:r>
          </w:p>
          <w:p w14:paraId="2A43B217" w14:textId="77777777" w:rsidR="00955C96" w:rsidRPr="00CC6B61" w:rsidRDefault="00955C96" w:rsidP="00955C96">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p>
          <w:p w14:paraId="578845A7" w14:textId="319131E4" w:rsidR="00F24853" w:rsidRPr="00CC6B61" w:rsidRDefault="00F24853"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school drafted in the first semester of 2023 the draft thematic program of continuous training. This program was revised subject to the analysis done to improve the methodology of continuous trainings and two new modules were included in the calendar of activities for the academic year 2023-2024, for the purpose of piloting: a special module for public procurement and a special module for evidence in the civil judicial process. Preparation of continu</w:t>
            </w:r>
            <w:r w:rsidR="00CD43EE" w:rsidRPr="00CC6B61">
              <w:rPr>
                <w:rFonts w:eastAsia="Times New Roman" w:cs="Times New Roman"/>
                <w:sz w:val="20"/>
                <w:szCs w:val="20"/>
                <w:lang w:val="en-US"/>
              </w:rPr>
              <w:t xml:space="preserve">ous training </w:t>
            </w:r>
            <w:r w:rsidRPr="00CC6B61">
              <w:rPr>
                <w:rFonts w:eastAsia="Times New Roman" w:cs="Times New Roman"/>
                <w:sz w:val="20"/>
                <w:szCs w:val="20"/>
                <w:lang w:val="en-US"/>
              </w:rPr>
              <w:t>programs in accordance with European standards</w:t>
            </w:r>
            <w:r w:rsidR="001D0788">
              <w:rPr>
                <w:rFonts w:eastAsia="Times New Roman" w:cs="Times New Roman"/>
                <w:sz w:val="20"/>
                <w:szCs w:val="20"/>
                <w:lang w:val="en-US"/>
              </w:rPr>
              <w:t>”</w:t>
            </w:r>
            <w:r w:rsidRPr="00CC6B61">
              <w:rPr>
                <w:rFonts w:eastAsia="Times New Roman" w:cs="Times New Roman"/>
                <w:sz w:val="20"/>
                <w:szCs w:val="20"/>
                <w:lang w:val="en-US"/>
              </w:rPr>
              <w:t xml:space="preserve"> was approved by the </w:t>
            </w:r>
            <w:r w:rsidR="00CD43EE" w:rsidRPr="00CC6B61">
              <w:rPr>
                <w:rFonts w:eastAsia="Times New Roman" w:cs="Times New Roman"/>
                <w:sz w:val="20"/>
                <w:szCs w:val="20"/>
                <w:lang w:val="en-US"/>
              </w:rPr>
              <w:t xml:space="preserve">Steering </w:t>
            </w:r>
            <w:r w:rsidRPr="00CC6B61">
              <w:rPr>
                <w:rFonts w:eastAsia="Times New Roman" w:cs="Times New Roman"/>
                <w:sz w:val="20"/>
                <w:szCs w:val="20"/>
                <w:lang w:val="en-US"/>
              </w:rPr>
              <w:t>Council in September 2023.</w:t>
            </w:r>
            <w:r w:rsidR="00CD43EE" w:rsidRPr="00CC6B61">
              <w:rPr>
                <w:rFonts w:eastAsia="Times New Roman" w:cs="Times New Roman"/>
                <w:sz w:val="20"/>
                <w:szCs w:val="20"/>
                <w:lang w:val="en-US"/>
              </w:rPr>
              <w:t xml:space="preserve"> The New Continuous Training Program.</w:t>
            </w:r>
          </w:p>
        </w:tc>
      </w:tr>
      <w:tr w:rsidR="00526B39" w:rsidRPr="00CC6B61" w14:paraId="77AC44F0"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6B7B8712"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2.3.12</w:t>
            </w:r>
          </w:p>
        </w:tc>
        <w:tc>
          <w:tcPr>
            <w:tcW w:w="8100" w:type="dxa"/>
            <w:tcBorders>
              <w:top w:val="single" w:sz="4" w:space="0" w:color="000000"/>
              <w:left w:val="single" w:sz="4" w:space="0" w:color="000000"/>
              <w:bottom w:val="single" w:sz="4" w:space="0" w:color="000000"/>
              <w:right w:val="single" w:sz="4" w:space="0" w:color="000000"/>
            </w:tcBorders>
          </w:tcPr>
          <w:p w14:paraId="7CF9B4F9" w14:textId="3D91484A"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Conducting an analysis on the evaluation of necessary amendments to the Law </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On the School of Magistrates in the Republic of Albania</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 xml:space="preserve"> and its regulations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12A0A2FB" w14:textId="15D58504"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Ministr</w:t>
            </w:r>
            <w:r w:rsidR="00CD43EE" w:rsidRPr="00CC6B61">
              <w:rPr>
                <w:rFonts w:eastAsia="Times New Roman" w:cs="Times New Roman"/>
                <w:color w:val="3B3838"/>
                <w:sz w:val="20"/>
                <w:szCs w:val="20"/>
                <w:lang w:val="en-US"/>
              </w:rPr>
              <w:t>y of Justice</w:t>
            </w:r>
            <w:r w:rsidR="00526B39" w:rsidRPr="00CC6B61">
              <w:rPr>
                <w:rFonts w:eastAsia="Times New Roman" w:cs="Times New Roman"/>
                <w:color w:val="3B3838"/>
                <w:sz w:val="20"/>
                <w:szCs w:val="20"/>
                <w:lang w:val="en-US"/>
              </w:rPr>
              <w:t>;</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379927AA" w14:textId="6A42F412"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lang w:val="en-US"/>
              </w:rPr>
              <w:t>:</w:t>
            </w:r>
          </w:p>
          <w:p w14:paraId="09936C3E" w14:textId="7558E4EB" w:rsidR="00CD43EE" w:rsidRPr="00CC6B61" w:rsidRDefault="00CD43EE"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school has given its contribution to the analysis that the MoJ is making of the governance law and the status law of magistrates in Albania.</w:t>
            </w:r>
          </w:p>
        </w:tc>
      </w:tr>
      <w:tr w:rsidR="00526B39" w:rsidRPr="00CC6B61" w14:paraId="1E9A48CC"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FFFFFF"/>
          </w:tcPr>
          <w:p w14:paraId="26DD90CB"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3B3838"/>
                <w:sz w:val="20"/>
                <w:szCs w:val="20"/>
                <w:highlight w:val="green"/>
                <w:lang w:val="en-US"/>
              </w:rPr>
            </w:pPr>
            <w:r w:rsidRPr="00CC6B61">
              <w:rPr>
                <w:rFonts w:eastAsia="Times New Roman" w:cs="Times New Roman"/>
                <w:color w:val="3B3838"/>
                <w:sz w:val="20"/>
                <w:szCs w:val="20"/>
                <w:lang w:val="en-US"/>
              </w:rPr>
              <w:t>2.3.13</w:t>
            </w:r>
          </w:p>
        </w:tc>
        <w:tc>
          <w:tcPr>
            <w:tcW w:w="8100" w:type="dxa"/>
            <w:tcBorders>
              <w:top w:val="single" w:sz="4" w:space="0" w:color="000000"/>
              <w:left w:val="single" w:sz="4" w:space="0" w:color="000000"/>
              <w:bottom w:val="single" w:sz="4" w:space="0" w:color="000000"/>
              <w:right w:val="single" w:sz="4" w:space="0" w:color="000000"/>
            </w:tcBorders>
          </w:tcPr>
          <w:p w14:paraId="1D087AEA" w14:textId="3F49FCD1"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Preparing, discussing, and approving the package of necessary amendments to the Law </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 xml:space="preserve">On the </w:t>
            </w:r>
            <w:r w:rsidRPr="00CC6B61">
              <w:rPr>
                <w:rFonts w:eastAsia="Times New Roman" w:cs="Times New Roman"/>
                <w:b/>
                <w:i/>
                <w:color w:val="3B3838"/>
                <w:sz w:val="20"/>
                <w:szCs w:val="20"/>
                <w:lang w:val="en-US"/>
              </w:rPr>
              <w:lastRenderedPageBreak/>
              <w:t>School of Magistrates in the Republic of Albania</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 xml:space="preserve"> and its regulations</w:t>
            </w:r>
            <w:r w:rsidR="00526B39" w:rsidRPr="00CC6B61">
              <w:rPr>
                <w:rFonts w:eastAsia="Times New Roman" w:cs="Times New Roman"/>
                <w:b/>
                <w:i/>
                <w:color w:val="3B3838"/>
                <w:sz w:val="20"/>
                <w:szCs w:val="20"/>
                <w:lang w:val="en-US"/>
              </w:rPr>
              <w:t>.</w:t>
            </w:r>
            <w:r w:rsidR="00526B39" w:rsidRPr="00CC6B61">
              <w:rPr>
                <w:rFonts w:eastAsia="Times New Roman" w:cs="Times New Roman"/>
                <w:color w:val="3B3838"/>
                <w:sz w:val="20"/>
                <w:szCs w:val="20"/>
                <w:lang w:val="en-US"/>
              </w:rPr>
              <w:t xml:space="preserve"> (</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2022-2022)</w:t>
            </w:r>
          </w:p>
          <w:p w14:paraId="69601B34" w14:textId="525F6486"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CD43EE" w:rsidRPr="00CC6B61">
              <w:rPr>
                <w:rFonts w:eastAsia="Times New Roman" w:cs="Times New Roman"/>
                <w:color w:val="3B3838"/>
                <w:sz w:val="20"/>
                <w:szCs w:val="20"/>
                <w:lang w:val="en-US"/>
              </w:rPr>
              <w:t>Ministry of Justice</w:t>
            </w:r>
          </w:p>
          <w:p w14:paraId="27007C93" w14:textId="2BC256EC"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58B7CF58" w14:textId="1E578AC3" w:rsidR="00DC5014" w:rsidRPr="00CC6B61" w:rsidRDefault="00DC5014"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functioning of the School of Magistrates is regulated by Law No. 115/2016 </w:t>
            </w:r>
            <w:r w:rsidR="001D0788">
              <w:rPr>
                <w:rFonts w:eastAsia="Times New Roman" w:cs="Times New Roman"/>
                <w:sz w:val="20"/>
                <w:szCs w:val="20"/>
                <w:lang w:val="en-US"/>
              </w:rPr>
              <w:t>“</w:t>
            </w:r>
            <w:r w:rsidRPr="00CC6B61">
              <w:rPr>
                <w:rFonts w:eastAsia="Times New Roman" w:cs="Times New Roman"/>
                <w:sz w:val="20"/>
                <w:szCs w:val="20"/>
                <w:lang w:val="en-US"/>
              </w:rPr>
              <w:t>On the governance institutions of the justice system</w:t>
            </w:r>
            <w:r w:rsidR="001D0788">
              <w:rPr>
                <w:rFonts w:eastAsia="Times New Roman" w:cs="Times New Roman"/>
                <w:sz w:val="20"/>
                <w:szCs w:val="20"/>
                <w:lang w:val="en-US"/>
              </w:rPr>
              <w:t>”</w:t>
            </w:r>
            <w:r w:rsidRPr="00CC6B61">
              <w:rPr>
                <w:rFonts w:eastAsia="Times New Roman" w:cs="Times New Roman"/>
                <w:sz w:val="20"/>
                <w:szCs w:val="20"/>
                <w:lang w:val="en-US"/>
              </w:rPr>
              <w:t>. A working group in the assembly is discussing all proposals for amendments to the reform laws. Referring to the discussion with DPKHL, the measure should not have the Ministry of Justice as the responsible institution and there should be a reformulation of its content at the time of the strategy review.</w:t>
            </w:r>
          </w:p>
        </w:tc>
      </w:tr>
      <w:tr w:rsidR="00526B39" w:rsidRPr="00CC6B61" w14:paraId="72CE412C"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1FE78E2E"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2.3.14</w:t>
            </w:r>
          </w:p>
        </w:tc>
        <w:tc>
          <w:tcPr>
            <w:tcW w:w="8100" w:type="dxa"/>
            <w:tcBorders>
              <w:top w:val="single" w:sz="4" w:space="0" w:color="000000"/>
              <w:left w:val="single" w:sz="4" w:space="0" w:color="000000"/>
              <w:bottom w:val="single" w:sz="4" w:space="0" w:color="000000"/>
              <w:right w:val="single" w:sz="4" w:space="0" w:color="000000"/>
            </w:tcBorders>
            <w:shd w:val="clear" w:color="auto" w:fill="FFFFFF"/>
          </w:tcPr>
          <w:p w14:paraId="11464CE9" w14:textId="204EA03D" w:rsidR="00526B39" w:rsidRPr="00CC6B61" w:rsidRDefault="00FC4D66"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i/>
                <w:color w:val="3B3838"/>
                <w:sz w:val="20"/>
                <w:szCs w:val="20"/>
                <w:lang w:val="en-US"/>
              </w:rPr>
              <w:t>Preparation and approval of the methodology of studies and publications of the School of Magistrates, in accordance with European standards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51014416" w14:textId="18C2958F"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389DD7BC" w14:textId="21C4E702"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w:t>
            </w:r>
          </w:p>
          <w:p w14:paraId="1A6A15AD" w14:textId="0191CB43" w:rsidR="00DC5014" w:rsidRPr="00CC6B61" w:rsidRDefault="00DC5014"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SoM approved in its Internal Regulation the realization of two new activities</w:t>
            </w:r>
            <w:r w:rsidR="00526B39" w:rsidRPr="00CC6B61">
              <w:rPr>
                <w:rFonts w:eastAsia="Times New Roman" w:cs="Times New Roman"/>
                <w:sz w:val="20"/>
                <w:szCs w:val="20"/>
                <w:lang w:val="en-US"/>
              </w:rPr>
              <w:t xml:space="preserve">: 1. </w:t>
            </w:r>
            <w:r w:rsidR="00BC2225" w:rsidRPr="00CC6B61">
              <w:rPr>
                <w:rFonts w:eastAsia="Times New Roman" w:cs="Times New Roman"/>
                <w:sz w:val="20"/>
                <w:szCs w:val="20"/>
                <w:lang w:val="en-US"/>
              </w:rPr>
              <w:t>Transcription of ongoing trainings with the aim of periodically drafting Bulletins, which will contain, in a structured manner, the main issues addressed in these activities and they will distributed to magistrates in the system, but also to any interested subject</w:t>
            </w:r>
            <w:r w:rsidR="00526B39" w:rsidRPr="00CC6B61">
              <w:rPr>
                <w:rFonts w:eastAsia="Times New Roman" w:cs="Times New Roman"/>
                <w:sz w:val="20"/>
                <w:szCs w:val="20"/>
                <w:lang w:val="en-US"/>
              </w:rPr>
              <w:t xml:space="preserve">; 2. </w:t>
            </w:r>
            <w:r w:rsidR="00BC2225" w:rsidRPr="00CC6B61">
              <w:rPr>
                <w:rFonts w:eastAsia="Times New Roman" w:cs="Times New Roman"/>
                <w:sz w:val="20"/>
                <w:szCs w:val="20"/>
                <w:lang w:val="en-US"/>
              </w:rPr>
              <w:t>The Professional Forum of the School of Magistrates, as a new discussion space on important legal issues, between magistrates, other actors of the justice system and any law researcher who is interested</w:t>
            </w:r>
            <w:r w:rsidR="00526B39" w:rsidRPr="00CC6B61">
              <w:rPr>
                <w:rFonts w:eastAsia="Times New Roman" w:cs="Times New Roman"/>
                <w:sz w:val="20"/>
                <w:szCs w:val="20"/>
                <w:lang w:val="en-US"/>
              </w:rPr>
              <w:t xml:space="preserve">. </w:t>
            </w:r>
            <w:r w:rsidR="00BC2225" w:rsidRPr="00CC6B61">
              <w:rPr>
                <w:rFonts w:eastAsia="Times New Roman" w:cs="Times New Roman"/>
                <w:sz w:val="20"/>
                <w:szCs w:val="20"/>
                <w:lang w:val="en-US"/>
              </w:rPr>
              <w:t xml:space="preserve">The SoM has made changes to the regulation of publications and has increased the administrative and academic staff that </w:t>
            </w:r>
            <w:r w:rsidR="00C95DAB" w:rsidRPr="00CC6B61">
              <w:rPr>
                <w:rFonts w:eastAsia="Times New Roman" w:cs="Times New Roman"/>
                <w:sz w:val="20"/>
                <w:szCs w:val="20"/>
                <w:lang w:val="en-US"/>
              </w:rPr>
              <w:t>follow</w:t>
            </w:r>
            <w:r w:rsidR="00BC2225" w:rsidRPr="00CC6B61">
              <w:rPr>
                <w:rFonts w:eastAsia="Times New Roman" w:cs="Times New Roman"/>
                <w:sz w:val="20"/>
                <w:szCs w:val="20"/>
                <w:lang w:val="en-US"/>
              </w:rPr>
              <w:t xml:space="preserve"> this process</w:t>
            </w:r>
            <w:r w:rsidR="00526B39" w:rsidRPr="00CC6B61">
              <w:rPr>
                <w:rFonts w:eastAsia="Times New Roman" w:cs="Times New Roman"/>
                <w:sz w:val="20"/>
                <w:szCs w:val="20"/>
                <w:lang w:val="en-US"/>
              </w:rPr>
              <w:t xml:space="preserve">. </w:t>
            </w:r>
            <w:r w:rsidR="00BC2225" w:rsidRPr="00CC6B61">
              <w:rPr>
                <w:rFonts w:eastAsia="Times New Roman" w:cs="Times New Roman"/>
                <w:sz w:val="20"/>
                <w:szCs w:val="20"/>
                <w:lang w:val="en-US"/>
              </w:rPr>
              <w:t>Publications and research work will continue to be an important activity of the School to support but also reflect the academic activities of Initial Training and Continuous Training</w:t>
            </w:r>
            <w:r w:rsidR="00526B39" w:rsidRPr="00CC6B61">
              <w:rPr>
                <w:rFonts w:eastAsia="Times New Roman" w:cs="Times New Roman"/>
                <w:sz w:val="20"/>
                <w:szCs w:val="20"/>
                <w:lang w:val="en-US"/>
              </w:rPr>
              <w:t xml:space="preserve">. </w:t>
            </w:r>
            <w:r w:rsidR="00BC2225" w:rsidRPr="00CC6B61">
              <w:rPr>
                <w:rFonts w:eastAsia="Times New Roman" w:cs="Times New Roman"/>
                <w:sz w:val="20"/>
                <w:szCs w:val="20"/>
                <w:lang w:val="en-US"/>
              </w:rPr>
              <w:t>In fulfillment of the School’s objective for further development of scientific research and publication, some important organizational steps have been undertaken with the aim of strengthening the capacities in the Sector of Studies and Publications</w:t>
            </w:r>
            <w:r w:rsidR="00526B39" w:rsidRPr="00CC6B61">
              <w:rPr>
                <w:rFonts w:eastAsia="Times New Roman" w:cs="Times New Roman"/>
                <w:sz w:val="20"/>
                <w:szCs w:val="20"/>
                <w:lang w:val="en-US"/>
              </w:rPr>
              <w:t xml:space="preserve">. </w:t>
            </w:r>
            <w:r w:rsidR="00BC2225" w:rsidRPr="00CC6B61">
              <w:rPr>
                <w:rFonts w:eastAsia="Times New Roman" w:cs="Times New Roman"/>
                <w:sz w:val="20"/>
                <w:szCs w:val="20"/>
                <w:lang w:val="en-US"/>
              </w:rPr>
              <w:t xml:space="preserve">Thus, in this sector, the position of Advisor for Publications and Scientific Publications has been filled and a new job position </w:t>
            </w:r>
            <w:r w:rsidR="00BC2225" w:rsidRPr="00CC6B61">
              <w:rPr>
                <w:rFonts w:eastAsia="Times New Roman" w:cs="Times New Roman"/>
                <w:color w:val="3B3838"/>
                <w:sz w:val="20"/>
                <w:szCs w:val="20"/>
                <w:lang w:val="en-US"/>
              </w:rPr>
              <w:t xml:space="preserve">has been opened: </w:t>
            </w:r>
            <w:r w:rsidR="001D0788">
              <w:rPr>
                <w:rFonts w:eastAsia="Times New Roman" w:cs="Times New Roman"/>
                <w:sz w:val="20"/>
                <w:szCs w:val="20"/>
                <w:lang w:val="en-US"/>
              </w:rPr>
              <w:t>“</w:t>
            </w:r>
            <w:r w:rsidR="00BC2225" w:rsidRPr="00CC6B61">
              <w:rPr>
                <w:rFonts w:eastAsia="Times New Roman" w:cs="Times New Roman"/>
                <w:sz w:val="20"/>
                <w:szCs w:val="20"/>
                <w:lang w:val="en-US"/>
              </w:rPr>
              <w:t>Secretary for publications</w:t>
            </w:r>
            <w:r w:rsidR="001D0788">
              <w:rPr>
                <w:rFonts w:eastAsia="Times New Roman" w:cs="Times New Roman"/>
                <w:sz w:val="20"/>
                <w:szCs w:val="20"/>
                <w:lang w:val="en-US"/>
              </w:rPr>
              <w:t>”</w:t>
            </w:r>
            <w:r w:rsidR="00526B39" w:rsidRPr="00CC6B61">
              <w:rPr>
                <w:rFonts w:eastAsia="Times New Roman" w:cs="Times New Roman"/>
                <w:sz w:val="20"/>
                <w:szCs w:val="20"/>
                <w:lang w:val="en-US"/>
              </w:rPr>
              <w:t xml:space="preserve">, </w:t>
            </w:r>
            <w:r w:rsidR="00BC2225" w:rsidRPr="00CC6B61">
              <w:rPr>
                <w:rFonts w:eastAsia="Times New Roman" w:cs="Times New Roman"/>
                <w:sz w:val="20"/>
                <w:szCs w:val="20"/>
                <w:lang w:val="en-US"/>
              </w:rPr>
              <w:t>who will carry out the transcription of initial and continuous training activities in the School after a preliminary needs analysis</w:t>
            </w:r>
            <w:r w:rsidR="00526B39" w:rsidRPr="00CC6B61">
              <w:rPr>
                <w:rFonts w:eastAsia="Times New Roman" w:cs="Times New Roman"/>
                <w:sz w:val="20"/>
                <w:szCs w:val="20"/>
                <w:lang w:val="en-US"/>
              </w:rPr>
              <w:t xml:space="preserve">. </w:t>
            </w:r>
            <w:r w:rsidR="00BC2225" w:rsidRPr="00CC6B61">
              <w:rPr>
                <w:rFonts w:eastAsia="Times New Roman" w:cs="Times New Roman"/>
                <w:sz w:val="20"/>
                <w:szCs w:val="20"/>
                <w:lang w:val="en-US"/>
              </w:rPr>
              <w:t>A new provision has been added to the School regulations that creates a new research space for the magistrates who have completed the second year in the Initial Training Program</w:t>
            </w:r>
            <w:r w:rsidR="00526B39" w:rsidRPr="00CC6B61">
              <w:rPr>
                <w:rFonts w:eastAsia="Times New Roman" w:cs="Times New Roman"/>
                <w:sz w:val="20"/>
                <w:szCs w:val="20"/>
                <w:lang w:val="en-US"/>
              </w:rPr>
              <w:t>.</w:t>
            </w:r>
            <w:r w:rsidR="00BC2225" w:rsidRPr="00CC6B61">
              <w:rPr>
                <w:rFonts w:eastAsia="Times New Roman" w:cs="Times New Roman"/>
                <w:sz w:val="20"/>
                <w:szCs w:val="20"/>
                <w:lang w:val="en-US"/>
              </w:rPr>
              <w:t xml:space="preserve">  </w:t>
            </w:r>
          </w:p>
        </w:tc>
      </w:tr>
      <w:tr w:rsidR="00526B39" w:rsidRPr="00CC6B61" w14:paraId="185268FD" w14:textId="77777777" w:rsidTr="00DA315A">
        <w:tc>
          <w:tcPr>
            <w:tcW w:w="900" w:type="dxa"/>
            <w:tcBorders>
              <w:top w:val="single" w:sz="4" w:space="0" w:color="000000"/>
              <w:left w:val="single" w:sz="4" w:space="0" w:color="000000"/>
              <w:bottom w:val="single" w:sz="4" w:space="0" w:color="000000"/>
              <w:right w:val="single" w:sz="4" w:space="0" w:color="000000"/>
            </w:tcBorders>
            <w:shd w:val="clear" w:color="auto" w:fill="A6D2C9"/>
          </w:tcPr>
          <w:p w14:paraId="6DA71F15"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2.3.15</w:t>
            </w:r>
          </w:p>
        </w:tc>
        <w:tc>
          <w:tcPr>
            <w:tcW w:w="8100" w:type="dxa"/>
            <w:tcBorders>
              <w:top w:val="single" w:sz="4" w:space="0" w:color="000000"/>
              <w:left w:val="single" w:sz="4" w:space="0" w:color="000000"/>
              <w:bottom w:val="single" w:sz="4" w:space="0" w:color="000000"/>
              <w:right w:val="single" w:sz="4" w:space="0" w:color="000000"/>
            </w:tcBorders>
            <w:shd w:val="clear" w:color="auto" w:fill="FFFFFF"/>
          </w:tcPr>
          <w:p w14:paraId="3F604A43" w14:textId="7BC583C5" w:rsidR="00526B39" w:rsidRPr="00CC6B61" w:rsidRDefault="00FC4D66"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i/>
                <w:color w:val="3B3838"/>
                <w:sz w:val="20"/>
                <w:szCs w:val="20"/>
                <w:lang w:val="en-US"/>
              </w:rPr>
              <w:t>Establishment of a database of lecturers and trainers at the School of Magistrates, having knowledge of EU legislation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C0DB9E3" w14:textId="2C1BC014"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D2C19" w:rsidRPr="00CC6B61">
              <w:rPr>
                <w:rFonts w:eastAsia="Times New Roman" w:cs="Times New Roman"/>
                <w:color w:val="3B3838"/>
                <w:sz w:val="20"/>
                <w:szCs w:val="20"/>
                <w:lang w:val="en-US"/>
              </w:rPr>
              <w:t>School of Magistrates</w:t>
            </w:r>
          </w:p>
          <w:p w14:paraId="0213E245" w14:textId="77777777" w:rsidR="00955C96" w:rsidRPr="00CC6B61" w:rsidRDefault="00955C96" w:rsidP="00955C96">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p>
          <w:p w14:paraId="752B4712" w14:textId="596397C2" w:rsidR="00526B39" w:rsidRPr="00CC6B61" w:rsidRDefault="00BC2225" w:rsidP="00DA315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The measure was reported as fully implemented in </w:t>
            </w:r>
            <w:r w:rsidR="00526B39" w:rsidRPr="00CC6B61">
              <w:rPr>
                <w:rFonts w:eastAsia="Times New Roman" w:cs="Times New Roman"/>
                <w:color w:val="3B3838"/>
                <w:sz w:val="20"/>
                <w:szCs w:val="20"/>
                <w:lang w:val="en-US"/>
              </w:rPr>
              <w:t>2022.</w:t>
            </w:r>
          </w:p>
        </w:tc>
      </w:tr>
    </w:tbl>
    <w:p w14:paraId="2C9277AB" w14:textId="77777777" w:rsidR="00526B39" w:rsidRPr="00CC6B61" w:rsidRDefault="00526B39" w:rsidP="00526B39">
      <w:pPr>
        <w:widowControl/>
        <w:pBdr>
          <w:top w:val="nil"/>
          <w:left w:val="nil"/>
          <w:bottom w:val="nil"/>
          <w:right w:val="nil"/>
          <w:between w:val="nil"/>
        </w:pBdr>
        <w:shd w:val="clear" w:color="auto" w:fill="FFFFFF"/>
        <w:spacing w:after="120" w:line="276" w:lineRule="auto"/>
        <w:rPr>
          <w:rFonts w:eastAsia="Times New Roman" w:cs="Times New Roman"/>
          <w:color w:val="000000"/>
          <w:sz w:val="20"/>
          <w:szCs w:val="20"/>
          <w:lang w:val="en-US"/>
        </w:rPr>
      </w:pPr>
    </w:p>
    <w:p w14:paraId="0A05B916" w14:textId="688E18BD" w:rsidR="00526B39" w:rsidRPr="00CC6B61" w:rsidRDefault="00552154" w:rsidP="00526B39">
      <w:pPr>
        <w:widowControl/>
        <w:pBdr>
          <w:top w:val="nil"/>
          <w:left w:val="nil"/>
          <w:bottom w:val="nil"/>
          <w:right w:val="nil"/>
          <w:between w:val="nil"/>
        </w:pBdr>
        <w:shd w:val="clear" w:color="auto" w:fill="FFFFFF"/>
        <w:spacing w:after="120" w:line="276" w:lineRule="auto"/>
        <w:rPr>
          <w:rFonts w:eastAsia="Times New Roman" w:cs="Times New Roman"/>
          <w:color w:val="000000"/>
          <w:lang w:val="en-US"/>
        </w:rPr>
      </w:pPr>
      <w:r w:rsidRPr="00CC6B61">
        <w:rPr>
          <w:rFonts w:eastAsia="Times New Roman" w:cs="Times New Roman"/>
          <w:color w:val="000000"/>
          <w:lang w:val="en-US"/>
        </w:rPr>
        <w:t>There is one performance indicator related to SO 2.3</w:t>
      </w:r>
      <w:r w:rsidR="00526B39" w:rsidRPr="00CC6B61">
        <w:rPr>
          <w:rFonts w:eastAsia="Times New Roman" w:cs="Times New Roman"/>
          <w:color w:val="000000"/>
          <w:lang w:val="en-US"/>
        </w:rPr>
        <w:t>:</w:t>
      </w:r>
    </w:p>
    <w:p w14:paraId="522BEABB" w14:textId="36CC94AE" w:rsidR="00552154" w:rsidRPr="00CC6B61" w:rsidRDefault="00552154" w:rsidP="00552154">
      <w:pPr>
        <w:numPr>
          <w:ilvl w:val="0"/>
          <w:numId w:val="6"/>
        </w:numPr>
        <w:pBdr>
          <w:top w:val="nil"/>
          <w:left w:val="nil"/>
          <w:bottom w:val="nil"/>
          <w:right w:val="nil"/>
          <w:between w:val="nil"/>
        </w:pBdr>
        <w:shd w:val="clear" w:color="auto" w:fill="FFFFFF"/>
        <w:tabs>
          <w:tab w:val="left" w:pos="360"/>
        </w:tabs>
        <w:spacing w:after="120"/>
        <w:ind w:left="360"/>
        <w:rPr>
          <w:rFonts w:eastAsia="Times New Roman" w:cs="Times New Roman"/>
          <w:b/>
          <w:color w:val="000000"/>
          <w:lang w:val="en-US"/>
        </w:rPr>
      </w:pPr>
      <w:r w:rsidRPr="00CC6B61">
        <w:rPr>
          <w:rFonts w:eastAsia="Times New Roman" w:cs="Times New Roman"/>
          <w:b/>
          <w:color w:val="000000"/>
          <w:lang w:val="en-US"/>
        </w:rPr>
        <w:t>Annual quotas for magistrate candidates, advisers and assistants of the School of Magistrates</w:t>
      </w:r>
    </w:p>
    <w:p w14:paraId="0287A133" w14:textId="5701BC7C" w:rsidR="00106306" w:rsidRPr="00CC6B61" w:rsidRDefault="00BC2225" w:rsidP="00526B39">
      <w:pPr>
        <w:shd w:val="clear" w:color="auto" w:fill="FFFFFF"/>
        <w:spacing w:after="120" w:line="276" w:lineRule="auto"/>
        <w:rPr>
          <w:rFonts w:eastAsia="Times New Roman" w:cs="Times New Roman"/>
          <w:lang w:val="en-US"/>
        </w:rPr>
      </w:pPr>
      <w:r w:rsidRPr="00CC6B61">
        <w:rPr>
          <w:rFonts w:eastAsia="Times New Roman" w:cs="Times New Roman"/>
          <w:lang w:val="en-US"/>
        </w:rPr>
        <w:t xml:space="preserve">The target values of the indicator for </w:t>
      </w:r>
      <w:r w:rsidR="00526B39" w:rsidRPr="00CC6B61">
        <w:rPr>
          <w:rFonts w:eastAsia="Times New Roman" w:cs="Times New Roman"/>
          <w:lang w:val="en-US"/>
        </w:rPr>
        <w:t xml:space="preserve">2023 </w:t>
      </w:r>
      <w:r w:rsidRPr="00CC6B61">
        <w:rPr>
          <w:rFonts w:eastAsia="Times New Roman" w:cs="Times New Roman"/>
          <w:lang w:val="en-US"/>
        </w:rPr>
        <w:t>are the following</w:t>
      </w:r>
      <w:r w:rsidR="00526B39" w:rsidRPr="00CC6B61">
        <w:rPr>
          <w:rFonts w:eastAsia="Times New Roman" w:cs="Times New Roman"/>
          <w:lang w:val="en-US"/>
        </w:rPr>
        <w:t xml:space="preserve">: 100 </w:t>
      </w:r>
      <w:r w:rsidRPr="00CC6B61">
        <w:rPr>
          <w:rFonts w:eastAsia="Times New Roman" w:cs="Times New Roman"/>
          <w:lang w:val="en-US"/>
        </w:rPr>
        <w:t>candidates by the HJC and 30 candidates by the HPC. For the</w:t>
      </w:r>
      <w:r w:rsidR="00526B39" w:rsidRPr="00CC6B61">
        <w:rPr>
          <w:rFonts w:eastAsia="Times New Roman" w:cs="Times New Roman"/>
          <w:lang w:val="en-US"/>
        </w:rPr>
        <w:t xml:space="preserve"> 2023-2024 </w:t>
      </w:r>
      <w:r w:rsidRPr="00CC6B61">
        <w:rPr>
          <w:rFonts w:eastAsia="Times New Roman" w:cs="Times New Roman"/>
          <w:lang w:val="en-US"/>
        </w:rPr>
        <w:t xml:space="preserve">academic year at the SoM, the HJC approved a quota of 55 candidates (40 candidate judges and 15 candidate legal assistants) and the HPC approved a quota of </w:t>
      </w:r>
      <w:r w:rsidR="00526B39" w:rsidRPr="00CC6B61">
        <w:rPr>
          <w:rFonts w:eastAsia="Times New Roman" w:cs="Times New Roman"/>
          <w:lang w:val="en-US"/>
        </w:rPr>
        <w:t xml:space="preserve">40 </w:t>
      </w:r>
      <w:r w:rsidRPr="00CC6B61">
        <w:rPr>
          <w:rFonts w:cs="Times New Roman"/>
          <w:bCs/>
          <w:lang w:val="en-US"/>
        </w:rPr>
        <w:t>candidates</w:t>
      </w:r>
      <w:r w:rsidR="00526B39" w:rsidRPr="00CC6B61">
        <w:rPr>
          <w:rFonts w:eastAsia="Times New Roman" w:cs="Times New Roman"/>
          <w:lang w:val="en-US"/>
        </w:rPr>
        <w:t>.</w:t>
      </w:r>
      <w:r w:rsidR="00526B39" w:rsidRPr="00CC6B61">
        <w:rPr>
          <w:rFonts w:cs="Times New Roman"/>
          <w:lang w:val="en-US"/>
        </w:rPr>
        <w:t xml:space="preserve"> </w:t>
      </w:r>
      <w:r w:rsidR="00106306" w:rsidRPr="00CC6B61">
        <w:rPr>
          <w:rFonts w:eastAsia="Times New Roman" w:cs="Times New Roman"/>
          <w:lang w:val="en-US"/>
        </w:rPr>
        <w:t>Even if the target is not reached, the quotas determined by the Councils are based on a reasoned analysis of the needs of the SoM system and capacity.</w:t>
      </w:r>
    </w:p>
    <w:p w14:paraId="311A4AE8" w14:textId="77777777" w:rsidR="00526B39" w:rsidRPr="00CC6B61" w:rsidRDefault="00526B39" w:rsidP="00526B39">
      <w:pPr>
        <w:shd w:val="clear" w:color="auto" w:fill="FFFFFF"/>
        <w:spacing w:after="120" w:line="276" w:lineRule="auto"/>
        <w:rPr>
          <w:rFonts w:eastAsia="Times New Roman" w:cs="Times New Roman"/>
          <w:color w:val="FF0000"/>
          <w:lang w:val="en-US"/>
        </w:rPr>
      </w:pPr>
    </w:p>
    <w:p w14:paraId="58B86478" w14:textId="0FBA353D" w:rsidR="00526B39" w:rsidRPr="00CC6B61" w:rsidRDefault="00FC4D66" w:rsidP="00526B39">
      <w:pPr>
        <w:pStyle w:val="Heading3"/>
        <w:spacing w:before="0" w:after="120" w:line="276" w:lineRule="auto"/>
        <w:rPr>
          <w:rFonts w:ascii="Times New Roman" w:eastAsia="Times New Roman" w:hAnsi="Times New Roman" w:cs="Times New Roman"/>
          <w:i/>
          <w:sz w:val="24"/>
          <w:szCs w:val="24"/>
          <w:lang w:val="en-US"/>
        </w:rPr>
      </w:pPr>
      <w:bookmarkStart w:id="22" w:name="_Toc164935411"/>
      <w:r w:rsidRPr="00CC6B61">
        <w:rPr>
          <w:rFonts w:ascii="Times New Roman" w:eastAsia="Times New Roman" w:hAnsi="Times New Roman" w:cs="Times New Roman"/>
          <w:i/>
          <w:sz w:val="24"/>
          <w:szCs w:val="24"/>
          <w:lang w:val="en-US"/>
        </w:rPr>
        <w:t xml:space="preserve">Specific Objective </w:t>
      </w:r>
      <w:r w:rsidR="00526B39" w:rsidRPr="00CC6B61">
        <w:rPr>
          <w:rFonts w:ascii="Times New Roman" w:eastAsia="Times New Roman" w:hAnsi="Times New Roman" w:cs="Times New Roman"/>
          <w:i/>
          <w:sz w:val="24"/>
          <w:szCs w:val="24"/>
          <w:lang w:val="en-US"/>
        </w:rPr>
        <w:t>2.4.</w:t>
      </w:r>
      <w:bookmarkEnd w:id="22"/>
    </w:p>
    <w:p w14:paraId="34F346A8" w14:textId="52142D10" w:rsidR="00526B39" w:rsidRPr="00CC6B61" w:rsidRDefault="00106306" w:rsidP="00526B39">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526B39" w:rsidRPr="00CC6B61">
        <w:rPr>
          <w:rFonts w:eastAsia="Times New Roman" w:cs="Times New Roman"/>
          <w:color w:val="000000"/>
          <w:lang w:val="en-US"/>
        </w:rPr>
        <w:t xml:space="preserve">2.4 </w:t>
      </w:r>
      <w:r w:rsidRPr="00CC6B61">
        <w:rPr>
          <w:rFonts w:eastAsia="Times New Roman" w:cs="Times New Roman"/>
          <w:color w:val="000000"/>
          <w:lang w:val="en-US"/>
        </w:rPr>
        <w:t>foresees nine (9) measures</w:t>
      </w:r>
      <w:r w:rsidR="00526B39" w:rsidRPr="00CC6B61">
        <w:rPr>
          <w:rFonts w:eastAsia="Times New Roman" w:cs="Times New Roman"/>
          <w:color w:val="000000"/>
          <w:lang w:val="en-US"/>
        </w:rPr>
        <w:t xml:space="preserve">, </w:t>
      </w:r>
      <w:r w:rsidRPr="00CC6B61">
        <w:rPr>
          <w:rFonts w:eastAsia="Times New Roman" w:cs="Times New Roman"/>
          <w:color w:val="000000"/>
          <w:lang w:val="en-US"/>
        </w:rPr>
        <w:t>of which</w:t>
      </w:r>
      <w:r w:rsidR="00526B39" w:rsidRPr="00CC6B61">
        <w:rPr>
          <w:rFonts w:eastAsia="Times New Roman" w:cs="Times New Roman"/>
          <w:color w:val="000000"/>
          <w:lang w:val="en-US"/>
        </w:rPr>
        <w:t xml:space="preserve"> </w:t>
      </w:r>
      <w:r w:rsidR="00526B39" w:rsidRPr="00CC6B61">
        <w:rPr>
          <w:rFonts w:eastAsia="Times New Roman" w:cs="Times New Roman"/>
          <w:b/>
          <w:color w:val="58A88D"/>
          <w:lang w:val="en-US"/>
        </w:rPr>
        <w:t>3 m</w:t>
      </w:r>
      <w:r w:rsidRPr="00CC6B61">
        <w:rPr>
          <w:rFonts w:eastAsia="Times New Roman" w:cs="Times New Roman"/>
          <w:b/>
          <w:color w:val="58A88D"/>
          <w:lang w:val="en-US"/>
        </w:rPr>
        <w:t xml:space="preserve">easures </w:t>
      </w:r>
      <w:r w:rsidR="00C95DAB">
        <w:rPr>
          <w:rFonts w:eastAsia="Times New Roman" w:cs="Times New Roman"/>
          <w:b/>
          <w:color w:val="58A88D"/>
          <w:lang w:val="en-US"/>
        </w:rPr>
        <w:t>have been</w:t>
      </w:r>
      <w:r w:rsidRPr="00CC6B61">
        <w:rPr>
          <w:rFonts w:eastAsia="Times New Roman" w:cs="Times New Roman"/>
          <w:b/>
          <w:color w:val="58A88D"/>
          <w:lang w:val="en-US"/>
        </w:rPr>
        <w:t xml:space="preserve"> fully implemented</w:t>
      </w:r>
      <w:r w:rsidR="00526B39" w:rsidRPr="00CC6B61">
        <w:rPr>
          <w:rFonts w:eastAsia="Times New Roman" w:cs="Times New Roman"/>
          <w:color w:val="000000"/>
          <w:lang w:val="en-US"/>
        </w:rPr>
        <w:t>,</w:t>
      </w:r>
      <w:r w:rsidR="00526B39" w:rsidRPr="00CC6B61">
        <w:rPr>
          <w:rFonts w:eastAsia="Times New Roman" w:cs="Times New Roman"/>
          <w:b/>
          <w:color w:val="767171"/>
          <w:lang w:val="en-US"/>
        </w:rPr>
        <w:t xml:space="preserve"> 5</w:t>
      </w:r>
      <w:r w:rsidR="00526B39" w:rsidRPr="00CC6B61">
        <w:rPr>
          <w:rFonts w:eastAsia="Times New Roman" w:cs="Times New Roman"/>
          <w:color w:val="000000"/>
          <w:lang w:val="en-US"/>
        </w:rPr>
        <w:t xml:space="preserve"> </w:t>
      </w:r>
      <w:r w:rsidR="00526B39" w:rsidRPr="00CC6B61">
        <w:rPr>
          <w:rFonts w:eastAsia="Times New Roman" w:cs="Times New Roman"/>
          <w:b/>
          <w:color w:val="767171"/>
          <w:lang w:val="en-US"/>
        </w:rPr>
        <w:t>m</w:t>
      </w:r>
      <w:r w:rsidRPr="00CC6B61">
        <w:rPr>
          <w:rFonts w:eastAsia="Times New Roman" w:cs="Times New Roman"/>
          <w:b/>
          <w:color w:val="767171"/>
          <w:lang w:val="en-US"/>
        </w:rPr>
        <w:t>easures have been partially implemented</w:t>
      </w:r>
      <w:r w:rsidR="00526B39" w:rsidRPr="00CC6B61">
        <w:rPr>
          <w:rFonts w:eastAsia="Times New Roman" w:cs="Times New Roman"/>
          <w:b/>
          <w:color w:val="767171"/>
          <w:lang w:val="en-US"/>
        </w:rPr>
        <w:t xml:space="preserve">, </w:t>
      </w:r>
      <w:r w:rsidRPr="00CC6B61">
        <w:rPr>
          <w:rFonts w:eastAsia="Times New Roman" w:cs="Times New Roman"/>
          <w:color w:val="000000"/>
          <w:lang w:val="en-US"/>
        </w:rPr>
        <w:t>and</w:t>
      </w:r>
      <w:r w:rsidR="00526B39" w:rsidRPr="00CC6B61">
        <w:rPr>
          <w:rFonts w:eastAsia="Times New Roman" w:cs="Times New Roman"/>
          <w:color w:val="767171"/>
          <w:lang w:val="en-US"/>
        </w:rPr>
        <w:t xml:space="preserve"> </w:t>
      </w:r>
      <w:r w:rsidR="00526B39" w:rsidRPr="00CC6B61">
        <w:rPr>
          <w:rFonts w:eastAsia="Times New Roman" w:cs="Times New Roman"/>
          <w:b/>
          <w:color w:val="FF0000"/>
          <w:lang w:val="en-US"/>
        </w:rPr>
        <w:t>1 m</w:t>
      </w:r>
      <w:r w:rsidRPr="00CC6B61">
        <w:rPr>
          <w:rFonts w:eastAsia="Times New Roman" w:cs="Times New Roman"/>
          <w:b/>
          <w:color w:val="FF0000"/>
          <w:lang w:val="en-US"/>
        </w:rPr>
        <w:t>easure has not been implemented</w:t>
      </w:r>
      <w:r w:rsidR="00526B39" w:rsidRPr="00CC6B61">
        <w:rPr>
          <w:rFonts w:eastAsia="Times New Roman" w:cs="Times New Roman"/>
          <w:color w:val="000000"/>
          <w:lang w:val="en-US"/>
        </w:rPr>
        <w:t xml:space="preserve">. 37.5% </w:t>
      </w:r>
      <w:r w:rsidRPr="00CC6B61">
        <w:rPr>
          <w:rFonts w:eastAsia="Times New Roman" w:cs="Times New Roman"/>
          <w:color w:val="000000"/>
          <w:lang w:val="en-US"/>
        </w:rPr>
        <w:t>of measures have been fully implemented</w:t>
      </w:r>
      <w:r w:rsidR="00526B39" w:rsidRPr="00CC6B61">
        <w:rPr>
          <w:rFonts w:eastAsia="Times New Roman" w:cs="Times New Roman"/>
          <w:color w:val="000000"/>
          <w:lang w:val="en-US"/>
        </w:rPr>
        <w:t xml:space="preserve">.  </w:t>
      </w:r>
    </w:p>
    <w:tbl>
      <w:tblPr>
        <w:tblStyle w:val="ab"/>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154"/>
      </w:tblGrid>
      <w:tr w:rsidR="00526B39" w:rsidRPr="00CC6B61" w14:paraId="026D5964" w14:textId="77777777" w:rsidTr="00DA315A">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73EA668E" w14:textId="12B59B31"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FC4D66" w:rsidRPr="00CC6B61">
              <w:rPr>
                <w:rFonts w:eastAsia="Times New Roman" w:cs="Times New Roman"/>
                <w:b/>
                <w:color w:val="FFFFFF"/>
                <w:lang w:val="en-US"/>
              </w:rPr>
              <w:t>O</w:t>
            </w:r>
            <w:r w:rsidRPr="00CC6B61">
              <w:rPr>
                <w:rFonts w:eastAsia="Times New Roman" w:cs="Times New Roman"/>
                <w:b/>
                <w:color w:val="FFFFFF"/>
                <w:lang w:val="en-US"/>
              </w:rPr>
              <w:t xml:space="preserve"> 2.4:</w:t>
            </w:r>
            <w:r w:rsidRPr="00CC6B61">
              <w:rPr>
                <w:rFonts w:eastAsia="Times New Roman" w:cs="Times New Roman"/>
                <w:lang w:val="en-US"/>
              </w:rPr>
              <w:t xml:space="preserve"> </w:t>
            </w:r>
            <w:r w:rsidR="00FC4D66" w:rsidRPr="00CC6B61">
              <w:rPr>
                <w:rFonts w:eastAsia="Times New Roman" w:cs="Times New Roman"/>
                <w:b/>
                <w:color w:val="FFFFFF"/>
                <w:lang w:val="en-US"/>
              </w:rPr>
              <w:t>Improving the judicial system with the aim of increasing the effectiveness and efficiency of all levels of the judicial system, including the HC, and ensuring the provision of transparent, delay-free, and accessible justice for citizens</w:t>
            </w:r>
            <w:r w:rsidRPr="00CC6B61">
              <w:rPr>
                <w:rFonts w:eastAsia="Times New Roman" w:cs="Times New Roman"/>
                <w:b/>
                <w:color w:val="FFFFFF"/>
                <w:lang w:val="en-US"/>
              </w:rPr>
              <w:t>.</w:t>
            </w:r>
          </w:p>
        </w:tc>
      </w:tr>
      <w:tr w:rsidR="00526B39" w:rsidRPr="00CC6B61" w14:paraId="0A4EBF77"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380AF1EC"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2.4.1</w:t>
            </w:r>
          </w:p>
        </w:tc>
        <w:tc>
          <w:tcPr>
            <w:tcW w:w="8154" w:type="dxa"/>
            <w:tcBorders>
              <w:top w:val="single" w:sz="4" w:space="0" w:color="000000"/>
              <w:left w:val="single" w:sz="4" w:space="0" w:color="000000"/>
              <w:bottom w:val="single" w:sz="4" w:space="0" w:color="000000"/>
              <w:right w:val="single" w:sz="4" w:space="0" w:color="000000"/>
            </w:tcBorders>
          </w:tcPr>
          <w:p w14:paraId="16EFC51A" w14:textId="239F75C0"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publication, and dissemination of monitoring reports on the implementation of the new methodology for the continuous training</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(2021-2025)</w:t>
            </w:r>
          </w:p>
          <w:p w14:paraId="0769432D" w14:textId="1B25FB25"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6C42C8D2" w14:textId="1C250B32"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w:t>
            </w:r>
          </w:p>
          <w:p w14:paraId="591F1853" w14:textId="2E92371F" w:rsidR="00526B39" w:rsidRPr="00CC6B61" w:rsidRDefault="00FB4CCE"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HJC reports that based on its competences, for each budget year, it identifies and evaluates the needs of construction infrastructure for the entire judicial system. Based on these identified needs, until now the HJC has completed the </w:t>
            </w:r>
            <w:r w:rsidR="001D0788">
              <w:rPr>
                <w:rFonts w:eastAsia="Times New Roman" w:cs="Times New Roman"/>
                <w:sz w:val="20"/>
                <w:szCs w:val="20"/>
                <w:lang w:val="en-US"/>
              </w:rPr>
              <w:t>“</w:t>
            </w:r>
            <w:r w:rsidRPr="00CC6B61">
              <w:rPr>
                <w:rFonts w:eastAsia="Times New Roman" w:cs="Times New Roman"/>
                <w:sz w:val="20"/>
                <w:szCs w:val="20"/>
                <w:lang w:val="en-US"/>
              </w:rPr>
              <w:t>Design Task</w:t>
            </w:r>
            <w:r w:rsidR="001D0788">
              <w:rPr>
                <w:rFonts w:eastAsia="Times New Roman" w:cs="Times New Roman"/>
                <w:sz w:val="20"/>
                <w:szCs w:val="20"/>
                <w:lang w:val="en-US"/>
              </w:rPr>
              <w:t>”</w:t>
            </w:r>
            <w:r w:rsidRPr="00CC6B61">
              <w:rPr>
                <w:rFonts w:eastAsia="Times New Roman" w:cs="Times New Roman"/>
                <w:sz w:val="20"/>
                <w:szCs w:val="20"/>
                <w:lang w:val="en-US"/>
              </w:rPr>
              <w:t xml:space="preserve"> document for the construction of the new building for the High Court and the Court of Appeal of General Jurisdiction with the First Instance Court of General Jurisdiction Tirana (in a building together), completing the first phase in support of the design of the implementation project. After the approval of the budget, the HJC has detailed funds in the article </w:t>
            </w:r>
            <w:r w:rsidR="001D0788">
              <w:rPr>
                <w:rFonts w:eastAsia="Times New Roman" w:cs="Times New Roman"/>
                <w:sz w:val="20"/>
                <w:szCs w:val="20"/>
                <w:lang w:val="en-US"/>
              </w:rPr>
              <w:t>“</w:t>
            </w:r>
            <w:r w:rsidRPr="00CC6B61">
              <w:rPr>
                <w:rFonts w:eastAsia="Times New Roman" w:cs="Times New Roman"/>
                <w:sz w:val="20"/>
                <w:szCs w:val="20"/>
                <w:lang w:val="en-US"/>
              </w:rPr>
              <w:t>Designs, studies</w:t>
            </w:r>
            <w:r w:rsidR="001D0788">
              <w:rPr>
                <w:rFonts w:eastAsia="Times New Roman" w:cs="Times New Roman"/>
                <w:sz w:val="20"/>
                <w:szCs w:val="20"/>
                <w:lang w:val="en-US"/>
              </w:rPr>
              <w:t>”</w:t>
            </w:r>
            <w:r w:rsidRPr="00CC6B61">
              <w:rPr>
                <w:rFonts w:eastAsia="Times New Roman" w:cs="Times New Roman"/>
                <w:sz w:val="20"/>
                <w:szCs w:val="20"/>
                <w:lang w:val="en-US"/>
              </w:rPr>
              <w:t xml:space="preserve">, in order to draw up </w:t>
            </w:r>
            <w:r w:rsidR="001D0788">
              <w:rPr>
                <w:rFonts w:eastAsia="Times New Roman" w:cs="Times New Roman"/>
                <w:sz w:val="20"/>
                <w:szCs w:val="20"/>
                <w:lang w:val="en-US"/>
              </w:rPr>
              <w:t>“</w:t>
            </w:r>
            <w:r w:rsidRPr="00CC6B61">
              <w:rPr>
                <w:rFonts w:eastAsia="Times New Roman" w:cs="Times New Roman"/>
                <w:sz w:val="20"/>
                <w:szCs w:val="20"/>
                <w:lang w:val="en-US"/>
              </w:rPr>
              <w:t>Implementation Projects</w:t>
            </w:r>
            <w:r w:rsidR="001D0788">
              <w:rPr>
                <w:rFonts w:eastAsia="Times New Roman" w:cs="Times New Roman"/>
                <w:sz w:val="20"/>
                <w:szCs w:val="20"/>
                <w:lang w:val="en-US"/>
              </w:rPr>
              <w:t>”</w:t>
            </w:r>
            <w:r w:rsidRPr="00CC6B61">
              <w:rPr>
                <w:rFonts w:eastAsia="Times New Roman" w:cs="Times New Roman"/>
                <w:sz w:val="20"/>
                <w:szCs w:val="20"/>
                <w:lang w:val="en-US"/>
              </w:rPr>
              <w:t xml:space="preserve"> for the new court buildings</w:t>
            </w:r>
            <w:r w:rsidR="00526B39" w:rsidRPr="00CC6B61">
              <w:rPr>
                <w:rFonts w:eastAsia="Times New Roman" w:cs="Times New Roman"/>
                <w:sz w:val="20"/>
                <w:szCs w:val="20"/>
                <w:lang w:val="en-US"/>
              </w:rPr>
              <w:t xml:space="preserve">. </w:t>
            </w:r>
          </w:p>
          <w:p w14:paraId="18F501B2" w14:textId="7B1F1B60" w:rsidR="00FB4CCE" w:rsidRPr="00CC6B61" w:rsidRDefault="00FB4CCE" w:rsidP="00FB4CCE">
            <w:p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Throughout this period, the HJC has addressed several times officially the Municipality of Tirana, the Ministry of </w:t>
            </w:r>
            <w:r w:rsidR="00C95DAB" w:rsidRPr="00CC6B61">
              <w:rPr>
                <w:rFonts w:eastAsia="Times New Roman" w:cs="Times New Roman"/>
                <w:sz w:val="20"/>
                <w:szCs w:val="20"/>
                <w:lang w:val="en-US"/>
              </w:rPr>
              <w:t>Justice,</w:t>
            </w:r>
            <w:r w:rsidRPr="00CC6B61">
              <w:rPr>
                <w:rFonts w:eastAsia="Times New Roman" w:cs="Times New Roman"/>
                <w:sz w:val="20"/>
                <w:szCs w:val="20"/>
                <w:lang w:val="en-US"/>
              </w:rPr>
              <w:t xml:space="preserve"> and the Council of Ministers, for the possibility of making available construction sites (land) as a necessary condition for the start of the procedures for drafting the document of </w:t>
            </w:r>
            <w:r w:rsidR="001D0788">
              <w:rPr>
                <w:rFonts w:eastAsia="Times New Roman" w:cs="Times New Roman"/>
                <w:sz w:val="20"/>
                <w:szCs w:val="20"/>
                <w:lang w:val="en-US"/>
              </w:rPr>
              <w:t>“</w:t>
            </w:r>
            <w:r w:rsidRPr="00CC6B61">
              <w:rPr>
                <w:rFonts w:eastAsia="Times New Roman" w:cs="Times New Roman"/>
                <w:sz w:val="20"/>
                <w:szCs w:val="20"/>
                <w:lang w:val="en-US"/>
              </w:rPr>
              <w:t>Implementation Projects</w:t>
            </w:r>
            <w:r w:rsidR="001D0788">
              <w:rPr>
                <w:rFonts w:eastAsia="Times New Roman" w:cs="Times New Roman"/>
                <w:sz w:val="20"/>
                <w:szCs w:val="20"/>
                <w:lang w:val="en-US"/>
              </w:rPr>
              <w:t>”</w:t>
            </w:r>
            <w:r w:rsidRPr="00CC6B61">
              <w:rPr>
                <w:rFonts w:eastAsia="Times New Roman" w:cs="Times New Roman"/>
                <w:sz w:val="20"/>
                <w:szCs w:val="20"/>
                <w:lang w:val="en-US"/>
              </w:rPr>
              <w:t>, but there has been no response so far. Failure to approve the construction sites is an obstacle to continue with other procedures.</w:t>
            </w:r>
          </w:p>
        </w:tc>
      </w:tr>
      <w:tr w:rsidR="00526B39" w:rsidRPr="00CC6B61" w14:paraId="6BA9BDF9"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0A13FBBF"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2.4.2</w:t>
            </w:r>
          </w:p>
        </w:tc>
        <w:tc>
          <w:tcPr>
            <w:tcW w:w="8154" w:type="dxa"/>
            <w:tcBorders>
              <w:top w:val="single" w:sz="4" w:space="0" w:color="000000"/>
              <w:left w:val="single" w:sz="4" w:space="0" w:color="000000"/>
              <w:bottom w:val="single" w:sz="4" w:space="0" w:color="000000"/>
              <w:right w:val="single" w:sz="4" w:space="0" w:color="000000"/>
            </w:tcBorders>
          </w:tcPr>
          <w:p w14:paraId="3BAD74C0" w14:textId="03F4FC76"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consistent, independent, and comprehensive court assessments to measure performance versus established standards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0864C398" w14:textId="49251F83"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1CB04988" w14:textId="1CA19F74"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lang w:val="en-US"/>
              </w:rPr>
              <w:t>:</w:t>
            </w:r>
          </w:p>
          <w:p w14:paraId="3201996F" w14:textId="4442E8AD" w:rsidR="00526B39" w:rsidRPr="00CC6B61" w:rsidRDefault="00FB4CCE" w:rsidP="00DA315A">
            <w:pPr>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 xml:space="preserve">The HJC reports that it implements decision no. 25, dated </w:t>
            </w:r>
            <w:r w:rsidR="00526B39" w:rsidRPr="00CC6B61">
              <w:rPr>
                <w:rFonts w:eastAsia="Times New Roman" w:cs="Times New Roman"/>
                <w:sz w:val="20"/>
                <w:szCs w:val="20"/>
                <w:highlight w:val="white"/>
                <w:lang w:val="en-US"/>
              </w:rPr>
              <w:t xml:space="preserve">07.02.2019, </w:t>
            </w:r>
            <w:r w:rsidR="001D0788">
              <w:rPr>
                <w:rFonts w:eastAsia="Times New Roman" w:cs="Times New Roman"/>
                <w:sz w:val="20"/>
                <w:szCs w:val="20"/>
                <w:highlight w:val="white"/>
                <w:lang w:val="en-US"/>
              </w:rPr>
              <w:t>“</w:t>
            </w:r>
            <w:r w:rsidRPr="00CC6B61">
              <w:rPr>
                <w:rFonts w:eastAsia="Times New Roman" w:cs="Times New Roman"/>
                <w:sz w:val="20"/>
                <w:szCs w:val="20"/>
                <w:lang w:val="en-US"/>
              </w:rPr>
              <w:t>On periodic information of court chairpersons regarding judicial activity</w:t>
            </w:r>
            <w:r w:rsidR="001D0788">
              <w:rPr>
                <w:rFonts w:eastAsia="Times New Roman" w:cs="Times New Roman"/>
                <w:sz w:val="20"/>
                <w:szCs w:val="20"/>
                <w:highlight w:val="white"/>
                <w:lang w:val="en-US"/>
              </w:rPr>
              <w:t>”</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according to which every 3 months the HJC collects statistical data reported by court chairpersons on court activity</w:t>
            </w:r>
            <w:r w:rsidR="00526B39" w:rsidRPr="00CC6B61">
              <w:rPr>
                <w:rFonts w:eastAsia="Times New Roman" w:cs="Times New Roman"/>
                <w:sz w:val="20"/>
                <w:szCs w:val="20"/>
                <w:highlight w:val="white"/>
                <w:lang w:val="en-US"/>
              </w:rPr>
              <w:t xml:space="preserve">. </w:t>
            </w:r>
            <w:r w:rsidR="007E68FA" w:rsidRPr="00CC6B61">
              <w:rPr>
                <w:rFonts w:eastAsia="Times New Roman" w:cs="Times New Roman"/>
                <w:sz w:val="20"/>
                <w:szCs w:val="20"/>
                <w:lang w:val="en-US"/>
              </w:rPr>
              <w:t xml:space="preserve">For the reporting period, 3 statistical analyzes were collected and the analysis of the fourth quarter for 2023 will be collected at the beginning of 2024. </w:t>
            </w:r>
            <w:r w:rsidR="00C95DAB">
              <w:rPr>
                <w:rFonts w:eastAsia="Times New Roman" w:cs="Times New Roman"/>
                <w:sz w:val="20"/>
                <w:szCs w:val="20"/>
                <w:lang w:val="en-US"/>
              </w:rPr>
              <w:t>Such</w:t>
            </w:r>
            <w:r w:rsidR="007E68FA" w:rsidRPr="00CC6B61">
              <w:rPr>
                <w:rFonts w:eastAsia="Times New Roman" w:cs="Times New Roman"/>
                <w:sz w:val="20"/>
                <w:szCs w:val="20"/>
                <w:lang w:val="en-US"/>
              </w:rPr>
              <w:t xml:space="preserve"> data are administered and used by the HJC in order to guide the work of the Council for the good administration of the courts</w:t>
            </w:r>
            <w:r w:rsidR="00526B39" w:rsidRPr="00CC6B61">
              <w:rPr>
                <w:rFonts w:eastAsia="Times New Roman" w:cs="Times New Roman"/>
                <w:sz w:val="20"/>
                <w:szCs w:val="20"/>
                <w:highlight w:val="white"/>
                <w:lang w:val="en-US"/>
              </w:rPr>
              <w:t xml:space="preserve">.  </w:t>
            </w:r>
          </w:p>
          <w:p w14:paraId="0268058E" w14:textId="3AFF985C" w:rsidR="00FB4CCE" w:rsidRPr="00CC6B61" w:rsidRDefault="007E68FA" w:rsidP="00FB4CCE">
            <w:pPr>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 xml:space="preserve">At the same time, according to decision no. 47, dated </w:t>
            </w:r>
            <w:r w:rsidR="00526B39" w:rsidRPr="00CC6B61">
              <w:rPr>
                <w:rFonts w:eastAsia="Times New Roman" w:cs="Times New Roman"/>
                <w:sz w:val="20"/>
                <w:szCs w:val="20"/>
                <w:highlight w:val="white"/>
                <w:lang w:val="en-US"/>
              </w:rPr>
              <w:t xml:space="preserve">11.02.2021 </w:t>
            </w:r>
            <w:r w:rsidR="001D0788">
              <w:rPr>
                <w:rFonts w:eastAsia="Times New Roman" w:cs="Times New Roman"/>
                <w:sz w:val="20"/>
                <w:szCs w:val="20"/>
                <w:highlight w:val="white"/>
                <w:lang w:val="en-US"/>
              </w:rPr>
              <w:t>“</w:t>
            </w:r>
            <w:r w:rsidRPr="00CC6B61">
              <w:rPr>
                <w:rFonts w:eastAsia="Times New Roman" w:cs="Times New Roman"/>
                <w:sz w:val="20"/>
                <w:szCs w:val="20"/>
                <w:lang w:val="en-US"/>
              </w:rPr>
              <w:t xml:space="preserve">On the approval of the guide </w:t>
            </w:r>
            <w:r w:rsidR="001D0788">
              <w:rPr>
                <w:rFonts w:eastAsia="Times New Roman" w:cs="Times New Roman"/>
                <w:sz w:val="20"/>
                <w:szCs w:val="20"/>
                <w:highlight w:val="white"/>
                <w:lang w:val="en-US"/>
              </w:rPr>
              <w:t>“</w:t>
            </w:r>
            <w:r w:rsidRPr="00CC6B61">
              <w:rPr>
                <w:rFonts w:eastAsia="Times New Roman" w:cs="Times New Roman"/>
                <w:sz w:val="20"/>
                <w:szCs w:val="20"/>
                <w:lang w:val="en-US"/>
              </w:rPr>
              <w:t>On maintaining and completing tables with statistical data for the purpose of measuring and monitoring the productivity and efficiency of the courts</w:t>
            </w:r>
            <w:r w:rsidR="001D0788">
              <w:rPr>
                <w:rFonts w:eastAsia="Times New Roman" w:cs="Times New Roman"/>
                <w:sz w:val="20"/>
                <w:szCs w:val="20"/>
                <w:highlight w:val="white"/>
                <w:lang w:val="en-US"/>
              </w:rPr>
              <w:t>”“</w:t>
            </w:r>
            <w:r w:rsidR="00526B39" w:rsidRPr="00CC6B61">
              <w:rPr>
                <w:rFonts w:eastAsia="Times New Roman" w:cs="Times New Roman"/>
                <w:sz w:val="20"/>
                <w:szCs w:val="20"/>
                <w:highlight w:val="white"/>
                <w:lang w:val="en-US"/>
              </w:rPr>
              <w:t>, K</w:t>
            </w:r>
            <w:r w:rsidRPr="00CC6B61">
              <w:rPr>
                <w:lang w:val="en-US"/>
              </w:rPr>
              <w:t xml:space="preserve"> </w:t>
            </w:r>
            <w:r w:rsidRPr="00CC6B61">
              <w:rPr>
                <w:rFonts w:eastAsia="Times New Roman" w:cs="Times New Roman"/>
                <w:sz w:val="20"/>
                <w:szCs w:val="20"/>
                <w:lang w:val="en-US"/>
              </w:rPr>
              <w:t>the HJC collects statistical data from the courts regarding their performance</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 xml:space="preserve">which are then analyzed, reported to the Assembly and published in the </w:t>
            </w:r>
            <w:r w:rsidR="001D0788">
              <w:rPr>
                <w:rFonts w:eastAsia="Times New Roman" w:cs="Times New Roman"/>
                <w:sz w:val="20"/>
                <w:szCs w:val="20"/>
                <w:highlight w:val="white"/>
                <w:lang w:val="en-US"/>
              </w:rPr>
              <w:t>“</w:t>
            </w:r>
            <w:r w:rsidRPr="00CC6B61">
              <w:rPr>
                <w:rFonts w:eastAsia="Times New Roman" w:cs="Times New Roman"/>
                <w:sz w:val="20"/>
                <w:szCs w:val="20"/>
                <w:highlight w:val="white"/>
                <w:lang w:val="en-US"/>
              </w:rPr>
              <w:t xml:space="preserve">Annual </w:t>
            </w:r>
            <w:r w:rsidR="00526B39" w:rsidRPr="00CC6B61">
              <w:rPr>
                <w:rFonts w:eastAsia="Times New Roman" w:cs="Times New Roman"/>
                <w:sz w:val="20"/>
                <w:szCs w:val="20"/>
                <w:highlight w:val="white"/>
                <w:lang w:val="en-US"/>
              </w:rPr>
              <w:t>R</w:t>
            </w:r>
            <w:r w:rsidRPr="00CC6B61">
              <w:rPr>
                <w:rFonts w:eastAsia="Times New Roman" w:cs="Times New Roman"/>
                <w:sz w:val="20"/>
                <w:szCs w:val="20"/>
                <w:highlight w:val="white"/>
                <w:lang w:val="en-US"/>
              </w:rPr>
              <w:t>e</w:t>
            </w:r>
            <w:r w:rsidR="00526B39" w:rsidRPr="00CC6B61">
              <w:rPr>
                <w:rFonts w:eastAsia="Times New Roman" w:cs="Times New Roman"/>
                <w:sz w:val="20"/>
                <w:szCs w:val="20"/>
                <w:highlight w:val="white"/>
                <w:lang w:val="en-US"/>
              </w:rPr>
              <w:t>port</w:t>
            </w:r>
            <w:r w:rsidRPr="00CC6B61">
              <w:rPr>
                <w:rFonts w:eastAsia="Times New Roman" w:cs="Times New Roman"/>
                <w:sz w:val="20"/>
                <w:szCs w:val="20"/>
                <w:highlight w:val="white"/>
                <w:lang w:val="en-US"/>
              </w:rPr>
              <w:t xml:space="preserve"> of the HJC</w:t>
            </w:r>
            <w:r w:rsidR="001D0788">
              <w:rPr>
                <w:rFonts w:eastAsia="Times New Roman" w:cs="Times New Roman"/>
                <w:sz w:val="20"/>
                <w:szCs w:val="20"/>
                <w:highlight w:val="white"/>
                <w:lang w:val="en-US"/>
              </w:rPr>
              <w:t>”</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for the respective year</w:t>
            </w:r>
            <w:r w:rsidR="00526B39" w:rsidRPr="00CC6B61">
              <w:rPr>
                <w:rFonts w:eastAsia="Times New Roman" w:cs="Times New Roman"/>
                <w:sz w:val="20"/>
                <w:szCs w:val="20"/>
                <w:highlight w:val="white"/>
                <w:lang w:val="en-US"/>
              </w:rPr>
              <w:t xml:space="preserve">. </w:t>
            </w:r>
          </w:p>
        </w:tc>
      </w:tr>
      <w:tr w:rsidR="00526B39" w:rsidRPr="00CC6B61" w14:paraId="7FCAF66B"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9E9EBCC" w14:textId="77777777"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2.4.3</w:t>
            </w:r>
          </w:p>
        </w:tc>
        <w:tc>
          <w:tcPr>
            <w:tcW w:w="8154" w:type="dxa"/>
            <w:tcBorders>
              <w:top w:val="single" w:sz="4" w:space="0" w:color="000000"/>
              <w:left w:val="single" w:sz="4" w:space="0" w:color="000000"/>
              <w:bottom w:val="single" w:sz="4" w:space="0" w:color="000000"/>
              <w:right w:val="single" w:sz="4" w:space="0" w:color="000000"/>
            </w:tcBorders>
          </w:tcPr>
          <w:p w14:paraId="4E07E912" w14:textId="74B69BE8"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analysis on the level of implementation of the standards, ethics code and public reporting on findings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208529F6" w14:textId="40F79F54"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07F80" w:rsidRPr="00CC6B61">
              <w:rPr>
                <w:rFonts w:eastAsia="Times New Roman" w:cs="Times New Roman"/>
                <w:color w:val="3B3838"/>
                <w:sz w:val="20"/>
                <w:szCs w:val="20"/>
                <w:lang w:val="en-US"/>
              </w:rPr>
              <w:t>High Judicial Council</w:t>
            </w:r>
            <w:r w:rsidR="00526B39" w:rsidRPr="00CC6B61">
              <w:rPr>
                <w:rFonts w:eastAsia="Times New Roman" w:cs="Times New Roman"/>
                <w:color w:val="3B3838"/>
                <w:sz w:val="20"/>
                <w:szCs w:val="20"/>
                <w:lang w:val="en-US"/>
              </w:rPr>
              <w:t>.</w:t>
            </w:r>
          </w:p>
          <w:p w14:paraId="2FA794B7" w14:textId="5C33A327" w:rsidR="00526B39" w:rsidRPr="00CC6B61" w:rsidRDefault="006F3D1D"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lastRenderedPageBreak/>
              <w:t>Information on the implementation of the measure</w:t>
            </w:r>
            <w:r w:rsidR="00526B39" w:rsidRPr="00CC6B61">
              <w:rPr>
                <w:rFonts w:eastAsia="Times New Roman" w:cs="Times New Roman"/>
                <w:b/>
                <w:i/>
                <w:color w:val="3B3838"/>
                <w:sz w:val="20"/>
                <w:szCs w:val="20"/>
                <w:lang w:val="en-US"/>
              </w:rPr>
              <w:t xml:space="preserve">: </w:t>
            </w:r>
          </w:p>
          <w:p w14:paraId="4B00FBDC" w14:textId="020B4DDE" w:rsidR="00213CFA" w:rsidRPr="00CC6B61" w:rsidRDefault="00213CFA"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HCJ reports that in accordance with the legal provisions, in February 2023, the Ethics Advisor reported to the HJC the thoughts and opinions on the exercise of the function by the judges and further the Council approved the </w:t>
            </w:r>
            <w:r w:rsidR="001D0788">
              <w:rPr>
                <w:rFonts w:eastAsia="Times New Roman" w:cs="Times New Roman"/>
                <w:sz w:val="20"/>
                <w:szCs w:val="20"/>
                <w:lang w:val="en-US"/>
              </w:rPr>
              <w:t>“</w:t>
            </w:r>
            <w:r w:rsidRPr="00CC6B61">
              <w:rPr>
                <w:rFonts w:eastAsia="Times New Roman" w:cs="Times New Roman"/>
                <w:sz w:val="20"/>
                <w:szCs w:val="20"/>
                <w:lang w:val="en-US"/>
              </w:rPr>
              <w:t>Annual Report on the activity of the Ethics Advisor for the year 2022</w:t>
            </w:r>
            <w:r w:rsidR="001D0788">
              <w:rPr>
                <w:rFonts w:eastAsia="Times New Roman" w:cs="Times New Roman"/>
                <w:sz w:val="20"/>
                <w:szCs w:val="20"/>
                <w:lang w:val="en-US"/>
              </w:rPr>
              <w:t>”</w:t>
            </w:r>
            <w:r w:rsidRPr="00CC6B61">
              <w:rPr>
                <w:rFonts w:eastAsia="Times New Roman" w:cs="Times New Roman"/>
                <w:sz w:val="20"/>
                <w:szCs w:val="20"/>
                <w:lang w:val="en-US"/>
              </w:rPr>
              <w:t>. The Ethics Advisor reports to the HJC every year and the report for 2023 is approved in 2024. In addition, during the reporting period January - December 2023, the HJC, according to the legal obligation, held the Annual Reporting in the Assembly on the analysis of the judicial system for 2022. Such Reporting is made once a year. For this, the HJC collects data and information continuously for the following year’s report. Specifically for the year 2023, the report will be approved at the beginning of 2024, while the analysis on the level of implementation of the ethics code standards is necessary to be carried out in the following period.</w:t>
            </w:r>
          </w:p>
        </w:tc>
      </w:tr>
      <w:tr w:rsidR="00526B39" w:rsidRPr="00CC6B61" w14:paraId="15BF3D50"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85C5C5C" w14:textId="77777777" w:rsidR="00526B39" w:rsidRPr="00CC6B61" w:rsidRDefault="00526B39" w:rsidP="00DA315A">
            <w:pP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lastRenderedPageBreak/>
              <w:t>2.4.4</w:t>
            </w:r>
          </w:p>
        </w:tc>
        <w:tc>
          <w:tcPr>
            <w:tcW w:w="8154" w:type="dxa"/>
            <w:tcBorders>
              <w:top w:val="single" w:sz="4" w:space="0" w:color="000000"/>
              <w:left w:val="single" w:sz="4" w:space="0" w:color="000000"/>
              <w:bottom w:val="single" w:sz="4" w:space="0" w:color="000000"/>
              <w:right w:val="single" w:sz="4" w:space="0" w:color="000000"/>
            </w:tcBorders>
          </w:tcPr>
          <w:p w14:paraId="7A500811" w14:textId="28B14CA1" w:rsidR="00526B39" w:rsidRPr="00CC6B61" w:rsidRDefault="00FC4D66" w:rsidP="00DA315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Approval and implementation of the new judicial map</w:t>
            </w:r>
            <w:r w:rsidR="00526B39" w:rsidRPr="00CC6B61">
              <w:rPr>
                <w:rFonts w:eastAsia="Times New Roman" w:cs="Times New Roman"/>
                <w:b/>
                <w:i/>
                <w:color w:val="000000"/>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6B525B6D" w14:textId="2E7C1396" w:rsidR="00526B39" w:rsidRPr="00CC6B61" w:rsidRDefault="00E5692B"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526B39" w:rsidRPr="00CC6B61">
              <w:rPr>
                <w:rFonts w:eastAsia="Times New Roman" w:cs="Times New Roman"/>
                <w:b/>
                <w:i/>
                <w:color w:val="000000"/>
                <w:sz w:val="20"/>
                <w:szCs w:val="20"/>
                <w:lang w:val="en-US"/>
              </w:rPr>
              <w:t xml:space="preserve">: </w:t>
            </w:r>
            <w:r w:rsidR="00A07F80" w:rsidRPr="00CC6B61">
              <w:rPr>
                <w:rFonts w:eastAsia="Times New Roman" w:cs="Times New Roman"/>
                <w:color w:val="000000"/>
                <w:sz w:val="20"/>
                <w:szCs w:val="20"/>
                <w:lang w:val="en-US"/>
              </w:rPr>
              <w:t>High Judicial Council</w:t>
            </w:r>
          </w:p>
          <w:p w14:paraId="518A4A20" w14:textId="5AB525E9" w:rsidR="00526B39" w:rsidRPr="00CC6B61" w:rsidRDefault="006F3D1D" w:rsidP="00DA315A">
            <w:pPr>
              <w:pBdr>
                <w:top w:val="nil"/>
                <w:left w:val="nil"/>
                <w:bottom w:val="nil"/>
                <w:right w:val="nil"/>
                <w:between w:val="nil"/>
              </w:pBdr>
              <w:spacing w:after="120" w:line="276" w:lineRule="auto"/>
              <w:rPr>
                <w:rFonts w:eastAsia="Times New Roman" w:cs="Times New Roman"/>
                <w:b/>
                <w:i/>
                <w:sz w:val="20"/>
                <w:szCs w:val="20"/>
                <w:lang w:val="en-US"/>
              </w:rPr>
            </w:pPr>
            <w:r w:rsidRPr="00CC6B61">
              <w:rPr>
                <w:rFonts w:eastAsia="Times New Roman" w:cs="Times New Roman"/>
                <w:b/>
                <w:color w:val="000000"/>
                <w:sz w:val="20"/>
                <w:szCs w:val="20"/>
                <w:u w:val="single"/>
                <w:lang w:val="en-US"/>
              </w:rPr>
              <w:t>Information on the implementation of the measure</w:t>
            </w:r>
            <w:r w:rsidR="00526B39" w:rsidRPr="00CC6B61">
              <w:rPr>
                <w:rFonts w:eastAsia="Times New Roman" w:cs="Times New Roman"/>
                <w:b/>
                <w:color w:val="000000"/>
                <w:sz w:val="20"/>
                <w:szCs w:val="20"/>
                <w:u w:val="single"/>
                <w:lang w:val="en-US"/>
              </w:rPr>
              <w:t xml:space="preserve"> </w:t>
            </w:r>
            <w:r w:rsidR="00526B39" w:rsidRPr="00CC6B61">
              <w:rPr>
                <w:rFonts w:eastAsia="Times New Roman" w:cs="Times New Roman"/>
                <w:b/>
                <w:i/>
                <w:color w:val="000000"/>
                <w:sz w:val="20"/>
                <w:szCs w:val="20"/>
                <w:lang w:val="en-US"/>
              </w:rPr>
              <w:t xml:space="preserve">: </w:t>
            </w:r>
          </w:p>
          <w:p w14:paraId="414A8C42" w14:textId="00384DAF" w:rsidR="00526B39" w:rsidRPr="00CC6B61" w:rsidRDefault="00B52451" w:rsidP="00DA315A">
            <w:pPr>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The HJC reports that it has successfully completed the three phases of the implementation of the New Judicial Map. Specifically, for the reporting period, on 01.02.2023, the Court of Appeal of General Jurisdiction started operating. On 01.05.2023, 13 First Instance Courts of General Jurisdiction started functioning, and on 01.07.2023, 2 First Instance Administrative Courts started functioning with territorial powers in Tirana and Lushnja</w:t>
            </w:r>
            <w:r w:rsidR="00526B39" w:rsidRPr="00CC6B61">
              <w:rPr>
                <w:rFonts w:eastAsia="Times New Roman" w:cs="Times New Roman"/>
                <w:sz w:val="20"/>
                <w:szCs w:val="20"/>
                <w:highlight w:val="white"/>
                <w:lang w:val="en-US"/>
              </w:rPr>
              <w:t xml:space="preserve">. </w:t>
            </w:r>
          </w:p>
          <w:p w14:paraId="63F3A9A0" w14:textId="4F76B325" w:rsidR="00B52451" w:rsidRPr="00CC6B61" w:rsidRDefault="00B52451" w:rsidP="00FE1892">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sz w:val="20"/>
                <w:szCs w:val="20"/>
                <w:lang w:val="en-US"/>
              </w:rPr>
              <w:t xml:space="preserve">Further, after the implementation of the </w:t>
            </w:r>
            <w:r w:rsidR="001D0788">
              <w:rPr>
                <w:rFonts w:eastAsia="Times New Roman" w:cs="Times New Roman"/>
                <w:sz w:val="20"/>
                <w:szCs w:val="20"/>
                <w:lang w:val="en-US"/>
              </w:rPr>
              <w:t>“</w:t>
            </w:r>
            <w:r w:rsidRPr="00CC6B61">
              <w:rPr>
                <w:rFonts w:eastAsia="Times New Roman" w:cs="Times New Roman"/>
                <w:sz w:val="20"/>
                <w:szCs w:val="20"/>
                <w:lang w:val="en-US"/>
              </w:rPr>
              <w:t>New Judicial Map</w:t>
            </w:r>
            <w:r w:rsidR="001D0788">
              <w:rPr>
                <w:rFonts w:eastAsia="Times New Roman" w:cs="Times New Roman"/>
                <w:sz w:val="20"/>
                <w:szCs w:val="20"/>
                <w:lang w:val="en-US"/>
              </w:rPr>
              <w:t>”</w:t>
            </w:r>
            <w:r w:rsidRPr="00CC6B61">
              <w:rPr>
                <w:rFonts w:eastAsia="Times New Roman" w:cs="Times New Roman"/>
                <w:sz w:val="20"/>
                <w:szCs w:val="20"/>
                <w:lang w:val="en-US"/>
              </w:rPr>
              <w:t xml:space="preserve">, in order to reduce the number of backlogged cases in the courts, through Order no. 42, dated 20.07.2023, the HJC set up the </w:t>
            </w:r>
            <w:r w:rsidR="001D0788">
              <w:rPr>
                <w:rFonts w:eastAsia="Times New Roman" w:cs="Times New Roman"/>
                <w:sz w:val="20"/>
                <w:szCs w:val="20"/>
                <w:lang w:val="en-US"/>
              </w:rPr>
              <w:t>“</w:t>
            </w:r>
            <w:r w:rsidRPr="00CC6B61">
              <w:rPr>
                <w:rFonts w:eastAsia="Times New Roman" w:cs="Times New Roman"/>
                <w:sz w:val="20"/>
                <w:szCs w:val="20"/>
                <w:lang w:val="en-US"/>
              </w:rPr>
              <w:t>Working Group for reducing the number of backlogged cases in the courts</w:t>
            </w:r>
            <w:r w:rsidR="001D0788">
              <w:rPr>
                <w:rFonts w:eastAsia="Times New Roman" w:cs="Times New Roman"/>
                <w:sz w:val="20"/>
                <w:szCs w:val="20"/>
                <w:lang w:val="en-US"/>
              </w:rPr>
              <w:t>”</w:t>
            </w:r>
            <w:r w:rsidRPr="00CC6B61">
              <w:rPr>
                <w:rFonts w:eastAsia="Times New Roman" w:cs="Times New Roman"/>
                <w:sz w:val="20"/>
                <w:szCs w:val="20"/>
                <w:lang w:val="en-US"/>
              </w:rPr>
              <w:t>. This working group held its first meeting on July 26, 2023 and is working to draw up a real strategy and an action plan with concrete measures, starting with the assessment of the situation and the drafting of the proposal for the minimum standards of the timeline for the trial of different types of court cases, the need for setting quantitative standards and drafting the proposal on the disposition rate of cases per judge</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the required number of judges in the Administrative Court of Appeal and the required number for legal aid in the courts</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 xml:space="preserve">It is worth noting that during </w:t>
            </w:r>
            <w:r w:rsidR="00526B39" w:rsidRPr="00CC6B61">
              <w:rPr>
                <w:rFonts w:eastAsia="Times New Roman" w:cs="Times New Roman"/>
                <w:sz w:val="20"/>
                <w:szCs w:val="20"/>
                <w:highlight w:val="white"/>
                <w:lang w:val="en-US"/>
              </w:rPr>
              <w:t xml:space="preserve">2023, </w:t>
            </w:r>
            <w:r w:rsidRPr="00CC6B61">
              <w:rPr>
                <w:rFonts w:eastAsia="Times New Roman" w:cs="Times New Roman"/>
                <w:sz w:val="20"/>
                <w:szCs w:val="20"/>
                <w:lang w:val="en-US"/>
              </w:rPr>
              <w:t xml:space="preserve">the Working Group held several meetings and proposed three important legal amendments for the Civil </w:t>
            </w:r>
            <w:r w:rsidR="00526B39" w:rsidRPr="00CC6B61">
              <w:rPr>
                <w:rFonts w:eastAsia="Times New Roman" w:cs="Times New Roman"/>
                <w:sz w:val="20"/>
                <w:szCs w:val="20"/>
                <w:highlight w:val="white"/>
                <w:lang w:val="en-US"/>
              </w:rPr>
              <w:t>Procedur</w:t>
            </w:r>
            <w:r w:rsidRPr="00CC6B61">
              <w:rPr>
                <w:rFonts w:eastAsia="Times New Roman" w:cs="Times New Roman"/>
                <w:sz w:val="20"/>
                <w:szCs w:val="20"/>
                <w:highlight w:val="white"/>
                <w:lang w:val="en-US"/>
              </w:rPr>
              <w:t>e Code</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highlight w:val="white"/>
                <w:lang w:val="en-US"/>
              </w:rPr>
              <w:t xml:space="preserve">and the Law on </w:t>
            </w:r>
            <w:r w:rsidR="00526B39" w:rsidRPr="00CC6B61">
              <w:rPr>
                <w:rFonts w:eastAsia="Times New Roman" w:cs="Times New Roman"/>
                <w:sz w:val="20"/>
                <w:szCs w:val="20"/>
                <w:highlight w:val="white"/>
                <w:lang w:val="en-US"/>
              </w:rPr>
              <w:t>Administrative</w:t>
            </w:r>
            <w:r w:rsidRPr="00CC6B61">
              <w:rPr>
                <w:rFonts w:eastAsia="Times New Roman" w:cs="Times New Roman"/>
                <w:sz w:val="20"/>
                <w:szCs w:val="20"/>
                <w:highlight w:val="white"/>
                <w:lang w:val="en-US"/>
              </w:rPr>
              <w:t xml:space="preserve"> Courts</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with the aim of simplifying the judicial process and speeding up the trial of court cases</w:t>
            </w:r>
            <w:r w:rsidR="00526B39" w:rsidRPr="00CC6B61">
              <w:rPr>
                <w:rFonts w:eastAsia="Times New Roman" w:cs="Times New Roman"/>
                <w:sz w:val="20"/>
                <w:szCs w:val="20"/>
                <w:highlight w:val="white"/>
                <w:lang w:val="en-US"/>
              </w:rPr>
              <w:t xml:space="preserve">. </w:t>
            </w:r>
            <w:r w:rsidR="00FE1892" w:rsidRPr="00CC6B61">
              <w:rPr>
                <w:rFonts w:eastAsia="Times New Roman" w:cs="Times New Roman"/>
                <w:sz w:val="20"/>
                <w:szCs w:val="20"/>
                <w:lang w:val="en-US"/>
              </w:rPr>
              <w:t>The HJC is committed to approve the Strategy that will be proposed by the Working Group for reducing the backlog in the courts</w:t>
            </w:r>
            <w:r w:rsidR="00526B39" w:rsidRPr="00CC6B61">
              <w:rPr>
                <w:rFonts w:eastAsia="Times New Roman" w:cs="Times New Roman"/>
                <w:sz w:val="20"/>
                <w:szCs w:val="20"/>
                <w:highlight w:val="white"/>
                <w:lang w:val="en-US"/>
              </w:rPr>
              <w:t>.</w:t>
            </w:r>
            <w:r w:rsidR="00FE1892" w:rsidRPr="00CC6B61">
              <w:rPr>
                <w:rFonts w:eastAsia="Times New Roman" w:cs="Times New Roman"/>
                <w:sz w:val="20"/>
                <w:szCs w:val="20"/>
                <w:lang w:val="en-US"/>
              </w:rPr>
              <w:t xml:space="preserve"> </w:t>
            </w:r>
          </w:p>
        </w:tc>
      </w:tr>
      <w:tr w:rsidR="00526B39" w:rsidRPr="00CC6B61" w14:paraId="78D1B131"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49FE5E6"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2.4.5</w:t>
            </w:r>
          </w:p>
        </w:tc>
        <w:tc>
          <w:tcPr>
            <w:tcW w:w="8154" w:type="dxa"/>
            <w:tcBorders>
              <w:top w:val="single" w:sz="4" w:space="0" w:color="000000"/>
              <w:left w:val="single" w:sz="4" w:space="0" w:color="000000"/>
              <w:bottom w:val="single" w:sz="4" w:space="0" w:color="000000"/>
              <w:right w:val="single" w:sz="4" w:space="0" w:color="000000"/>
            </w:tcBorders>
          </w:tcPr>
          <w:p w14:paraId="65439F77" w14:textId="7F039C8F" w:rsidR="00526B39" w:rsidRPr="00CC6B61" w:rsidRDefault="00FC4D66" w:rsidP="00DA315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Construction of the new building of the Appeal Court, Tirana, and capacity building of the courts’ staff</w:t>
            </w:r>
            <w:r w:rsidR="00526B39" w:rsidRPr="00CC6B61">
              <w:rPr>
                <w:rFonts w:eastAsia="Times New Roman" w:cs="Times New Roman"/>
                <w:b/>
                <w:i/>
                <w:color w:val="000000"/>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2024-2025)</w:t>
            </w:r>
          </w:p>
          <w:p w14:paraId="6E497C2F" w14:textId="7760F105" w:rsidR="00526B39" w:rsidRPr="00CC6B61" w:rsidRDefault="00E5692B"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526B39" w:rsidRPr="00CC6B61">
              <w:rPr>
                <w:rFonts w:eastAsia="Times New Roman" w:cs="Times New Roman"/>
                <w:b/>
                <w:i/>
                <w:color w:val="000000"/>
                <w:sz w:val="20"/>
                <w:szCs w:val="20"/>
                <w:lang w:val="en-US"/>
              </w:rPr>
              <w:t xml:space="preserve">: </w:t>
            </w:r>
            <w:r w:rsidR="00A07F80" w:rsidRPr="00CC6B61">
              <w:rPr>
                <w:rFonts w:eastAsia="Times New Roman" w:cs="Times New Roman"/>
                <w:color w:val="000000"/>
                <w:sz w:val="20"/>
                <w:szCs w:val="20"/>
                <w:lang w:val="en-US"/>
              </w:rPr>
              <w:t>High Judicial Council</w:t>
            </w:r>
          </w:p>
          <w:p w14:paraId="4FDC103C" w14:textId="77777777" w:rsidR="00955C96" w:rsidRPr="00CC6B61" w:rsidRDefault="00955C96" w:rsidP="00955C96">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p>
          <w:p w14:paraId="43463E52" w14:textId="581C51FA" w:rsidR="00103D12" w:rsidRPr="00CC6B61" w:rsidRDefault="00103D12"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For the reporting period, the HJC in cooperation with the specialists of the Municipality of Tirana drafted the </w:t>
            </w:r>
            <w:r w:rsidR="001D0788">
              <w:rPr>
                <w:rFonts w:eastAsia="Times New Roman" w:cs="Times New Roman"/>
                <w:sz w:val="20"/>
                <w:szCs w:val="20"/>
                <w:lang w:val="en-US"/>
              </w:rPr>
              <w:t>“</w:t>
            </w:r>
            <w:r w:rsidRPr="00CC6B61">
              <w:rPr>
                <w:rFonts w:eastAsia="Times New Roman" w:cs="Times New Roman"/>
                <w:sz w:val="20"/>
                <w:szCs w:val="20"/>
                <w:lang w:val="en-US"/>
              </w:rPr>
              <w:t>Design Task</w:t>
            </w:r>
            <w:r w:rsidR="001D0788">
              <w:rPr>
                <w:rFonts w:eastAsia="Times New Roman" w:cs="Times New Roman"/>
                <w:sz w:val="20"/>
                <w:szCs w:val="20"/>
                <w:lang w:val="en-US"/>
              </w:rPr>
              <w:t>”</w:t>
            </w:r>
            <w:r w:rsidRPr="00CC6B61">
              <w:rPr>
                <w:rFonts w:eastAsia="Times New Roman" w:cs="Times New Roman"/>
                <w:sz w:val="20"/>
                <w:szCs w:val="20"/>
                <w:lang w:val="en-US"/>
              </w:rPr>
              <w:t xml:space="preserve"> document as the initial stage for the drafting of the </w:t>
            </w:r>
            <w:r w:rsidR="001D0788">
              <w:rPr>
                <w:rFonts w:eastAsia="Times New Roman" w:cs="Times New Roman"/>
                <w:sz w:val="20"/>
                <w:szCs w:val="20"/>
                <w:lang w:val="en-US"/>
              </w:rPr>
              <w:t>“</w:t>
            </w:r>
            <w:r w:rsidRPr="00CC6B61">
              <w:rPr>
                <w:rFonts w:eastAsia="Times New Roman" w:cs="Times New Roman"/>
                <w:sz w:val="20"/>
                <w:szCs w:val="20"/>
                <w:lang w:val="en-US"/>
              </w:rPr>
              <w:t>Implementation Project</w:t>
            </w:r>
            <w:r w:rsidR="001D0788">
              <w:rPr>
                <w:rFonts w:eastAsia="Times New Roman" w:cs="Times New Roman"/>
                <w:sz w:val="20"/>
                <w:szCs w:val="20"/>
                <w:lang w:val="en-US"/>
              </w:rPr>
              <w:t>”</w:t>
            </w:r>
            <w:r w:rsidRPr="00CC6B61">
              <w:rPr>
                <w:rFonts w:eastAsia="Times New Roman" w:cs="Times New Roman"/>
                <w:sz w:val="20"/>
                <w:szCs w:val="20"/>
                <w:lang w:val="en-US"/>
              </w:rPr>
              <w:t xml:space="preserve"> for the new building of these courts, but this process has not continued since the building site has not yet been approved</w:t>
            </w:r>
            <w:r w:rsidR="00526B39" w:rsidRPr="00CC6B61">
              <w:rPr>
                <w:rFonts w:eastAsia="Times New Roman" w:cs="Times New Roman"/>
                <w:sz w:val="20"/>
                <w:szCs w:val="20"/>
                <w:highlight w:val="white"/>
                <w:lang w:val="en-US"/>
              </w:rPr>
              <w:t xml:space="preserve">. </w:t>
            </w:r>
            <w:r w:rsidRPr="00CC6B61">
              <w:rPr>
                <w:rFonts w:eastAsia="Times New Roman" w:cs="Times New Roman"/>
                <w:sz w:val="20"/>
                <w:szCs w:val="20"/>
                <w:lang w:val="en-US"/>
              </w:rPr>
              <w:t>In addition, the HJC has been committed and carried out evaluations in general terms of the state of the construction infrastructure of the courts and has foreseen within the period 2026-2027 the start of investments for reconstructions in the infrastructure of the Court of Appeal of General Jurisdiction Tirana</w:t>
            </w:r>
            <w:r w:rsidR="00526B39" w:rsidRPr="00CC6B61">
              <w:rPr>
                <w:rFonts w:eastAsia="Times New Roman" w:cs="Times New Roman"/>
                <w:sz w:val="20"/>
                <w:szCs w:val="20"/>
                <w:highlight w:val="white"/>
                <w:lang w:val="en-US"/>
              </w:rPr>
              <w:t xml:space="preserve">. </w:t>
            </w:r>
          </w:p>
        </w:tc>
      </w:tr>
      <w:tr w:rsidR="00526B39" w:rsidRPr="00CC6B61" w14:paraId="759142D3"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F87AA1A"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2.4.6</w:t>
            </w:r>
          </w:p>
        </w:tc>
        <w:tc>
          <w:tcPr>
            <w:tcW w:w="8154" w:type="dxa"/>
            <w:tcBorders>
              <w:top w:val="single" w:sz="4" w:space="0" w:color="000000"/>
              <w:left w:val="single" w:sz="4" w:space="0" w:color="000000"/>
              <w:bottom w:val="single" w:sz="4" w:space="0" w:color="000000"/>
              <w:right w:val="single" w:sz="4" w:space="0" w:color="000000"/>
            </w:tcBorders>
          </w:tcPr>
          <w:p w14:paraId="32956051" w14:textId="58749829" w:rsidR="00526B39" w:rsidRPr="00CC6B61" w:rsidRDefault="00FC4D66" w:rsidP="00DA315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Conducting the analysis and preparation of the monitoring reports on the implementation of strategic communication documents by the HJC</w:t>
            </w:r>
            <w:r w:rsidR="00526B39" w:rsidRPr="00CC6B61">
              <w:rPr>
                <w:rFonts w:eastAsia="Times New Roman" w:cs="Times New Roman"/>
                <w:b/>
                <w:i/>
                <w:color w:val="000000"/>
                <w:sz w:val="20"/>
                <w:szCs w:val="20"/>
                <w:lang w:val="en-US"/>
              </w:rPr>
              <w:t xml:space="preserve">. </w:t>
            </w:r>
            <w:r w:rsidR="00526B39"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526B39" w:rsidRPr="00CC6B61">
              <w:rPr>
                <w:rFonts w:eastAsia="Times New Roman" w:cs="Times New Roman"/>
                <w:color w:val="000000"/>
                <w:sz w:val="20"/>
                <w:szCs w:val="20"/>
                <w:lang w:val="en-US"/>
              </w:rPr>
              <w:t xml:space="preserve"> 2021-2025)</w:t>
            </w:r>
          </w:p>
          <w:p w14:paraId="279CD819" w14:textId="141B1BA3" w:rsidR="00526B39" w:rsidRPr="00CC6B61" w:rsidRDefault="00E5692B" w:rsidP="00DA315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color w:val="000000"/>
                <w:sz w:val="20"/>
                <w:szCs w:val="20"/>
                <w:u w:val="single"/>
                <w:lang w:val="en-US"/>
              </w:rPr>
              <w:t>Reporting institution</w:t>
            </w:r>
            <w:r w:rsidR="00526B39" w:rsidRPr="00CC6B61">
              <w:rPr>
                <w:rFonts w:eastAsia="Times New Roman" w:cs="Times New Roman"/>
                <w:b/>
                <w:i/>
                <w:color w:val="000000"/>
                <w:sz w:val="20"/>
                <w:szCs w:val="20"/>
                <w:lang w:val="en-US"/>
              </w:rPr>
              <w:t xml:space="preserve">: </w:t>
            </w:r>
            <w:r w:rsidR="00A07F80" w:rsidRPr="00CC6B61">
              <w:rPr>
                <w:rFonts w:eastAsia="Times New Roman" w:cs="Times New Roman"/>
                <w:color w:val="000000"/>
                <w:sz w:val="20"/>
                <w:szCs w:val="20"/>
                <w:lang w:val="en-US"/>
              </w:rPr>
              <w:t>High Judicial Council</w:t>
            </w:r>
          </w:p>
          <w:p w14:paraId="471AF44C" w14:textId="24F6C6DF" w:rsidR="00526B39" w:rsidRPr="00CC6B61" w:rsidRDefault="006F3D1D"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b/>
                <w:color w:val="000000"/>
                <w:sz w:val="20"/>
                <w:szCs w:val="20"/>
                <w:u w:val="single"/>
                <w:lang w:val="en-US"/>
              </w:rPr>
              <w:lastRenderedPageBreak/>
              <w:t>Information on the implementation of the measure</w:t>
            </w:r>
            <w:r w:rsidR="00526B39" w:rsidRPr="00CC6B61">
              <w:rPr>
                <w:rFonts w:eastAsia="Times New Roman" w:cs="Times New Roman"/>
                <w:b/>
                <w:i/>
                <w:color w:val="000000"/>
                <w:sz w:val="20"/>
                <w:szCs w:val="20"/>
                <w:lang w:val="en-US"/>
              </w:rPr>
              <w:t xml:space="preserve">: </w:t>
            </w:r>
          </w:p>
          <w:p w14:paraId="701AF0CE" w14:textId="02890AD8" w:rsidR="00526B39" w:rsidRPr="00CC6B61" w:rsidRDefault="009A2039" w:rsidP="00DA315A">
            <w:p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HJC reports that through decision no. 454 dated 02.11.2022, the Council approved the </w:t>
            </w:r>
            <w:r w:rsidR="001D0788">
              <w:rPr>
                <w:rFonts w:eastAsia="Times New Roman" w:cs="Times New Roman"/>
                <w:sz w:val="20"/>
                <w:szCs w:val="20"/>
                <w:lang w:val="en-US"/>
              </w:rPr>
              <w:t>“</w:t>
            </w:r>
            <w:r w:rsidRPr="00CC6B61">
              <w:rPr>
                <w:rFonts w:eastAsia="Times New Roman" w:cs="Times New Roman"/>
                <w:sz w:val="20"/>
                <w:szCs w:val="20"/>
                <w:lang w:val="en-US"/>
              </w:rPr>
              <w:t>Communication Plan for the Courts</w:t>
            </w:r>
            <w:r w:rsidR="001D0788">
              <w:rPr>
                <w:rFonts w:eastAsia="Times New Roman" w:cs="Times New Roman"/>
                <w:sz w:val="20"/>
                <w:szCs w:val="20"/>
                <w:lang w:val="en-US"/>
              </w:rPr>
              <w:t>”</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accompanied by a</w:t>
            </w:r>
            <w:r w:rsidR="00C95DAB">
              <w:rPr>
                <w:rFonts w:eastAsia="Times New Roman" w:cs="Times New Roman"/>
                <w:sz w:val="20"/>
                <w:szCs w:val="20"/>
                <w:lang w:val="en-US"/>
              </w:rPr>
              <w:t>n</w:t>
            </w:r>
            <w:r w:rsidRPr="00CC6B61">
              <w:rPr>
                <w:rFonts w:eastAsia="Times New Roman" w:cs="Times New Roman"/>
                <w:sz w:val="20"/>
                <w:szCs w:val="20"/>
                <w:lang w:val="en-US"/>
              </w:rPr>
              <w:t xml:space="preserve"> </w:t>
            </w:r>
            <w:r w:rsidR="001D0788">
              <w:rPr>
                <w:rFonts w:eastAsia="Times New Roman" w:cs="Times New Roman"/>
                <w:sz w:val="20"/>
                <w:szCs w:val="20"/>
                <w:lang w:val="en-US"/>
              </w:rPr>
              <w:t>“</w:t>
            </w:r>
            <w:r w:rsidRPr="00CC6B61">
              <w:rPr>
                <w:rFonts w:eastAsia="Times New Roman" w:cs="Times New Roman"/>
                <w:sz w:val="20"/>
                <w:szCs w:val="20"/>
                <w:lang w:val="en-US"/>
              </w:rPr>
              <w:t>Action Plan</w:t>
            </w:r>
            <w:r w:rsidR="001D0788">
              <w:rPr>
                <w:rFonts w:eastAsia="Times New Roman" w:cs="Times New Roman"/>
                <w:sz w:val="20"/>
                <w:szCs w:val="20"/>
                <w:lang w:val="en-US"/>
              </w:rPr>
              <w:t>”</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For the reporting period</w:t>
            </w:r>
            <w:r w:rsidR="00526B39" w:rsidRPr="00CC6B61">
              <w:rPr>
                <w:rFonts w:eastAsia="Times New Roman" w:cs="Times New Roman"/>
                <w:sz w:val="20"/>
                <w:szCs w:val="20"/>
                <w:lang w:val="en-US"/>
              </w:rPr>
              <w:t xml:space="preserve">, </w:t>
            </w:r>
            <w:r w:rsidR="004E558B" w:rsidRPr="00CC6B61">
              <w:rPr>
                <w:rFonts w:eastAsia="Times New Roman" w:cs="Times New Roman"/>
                <w:sz w:val="20"/>
                <w:szCs w:val="20"/>
                <w:lang w:val="en-US"/>
              </w:rPr>
              <w:t>the HJC has carried out the periodic monitoring for the implementation of this plan by the courts, and pursuant to paragraph 3 of the above-mentioned decision, the contact point of each respective court has sent the reports following concrete actions for the implementation of 6 strategic objectives provided in this Plan</w:t>
            </w:r>
            <w:r w:rsidR="00526B39" w:rsidRPr="00CC6B61">
              <w:rPr>
                <w:rFonts w:eastAsia="Times New Roman" w:cs="Times New Roman"/>
                <w:sz w:val="20"/>
                <w:szCs w:val="20"/>
                <w:lang w:val="en-US"/>
              </w:rPr>
              <w:t>.</w:t>
            </w:r>
          </w:p>
          <w:p w14:paraId="54950FF0" w14:textId="68D542CB" w:rsidR="009A2039" w:rsidRPr="00CC6B61" w:rsidRDefault="004E558B" w:rsidP="009A2039">
            <w:p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Furthermore</w:t>
            </w:r>
            <w:r w:rsidR="009A2039" w:rsidRPr="00CC6B61">
              <w:rPr>
                <w:rFonts w:eastAsia="Times New Roman" w:cs="Times New Roman"/>
                <w:sz w:val="20"/>
                <w:szCs w:val="20"/>
                <w:lang w:val="en-US"/>
              </w:rPr>
              <w:t xml:space="preserve">, the </w:t>
            </w:r>
            <w:r w:rsidRPr="00CC6B61">
              <w:rPr>
                <w:rFonts w:eastAsia="Times New Roman" w:cs="Times New Roman"/>
                <w:sz w:val="20"/>
                <w:szCs w:val="20"/>
                <w:lang w:val="en-US"/>
              </w:rPr>
              <w:t>HJC</w:t>
            </w:r>
            <w:r w:rsidR="009A2039" w:rsidRPr="00CC6B61">
              <w:rPr>
                <w:rFonts w:eastAsia="Times New Roman" w:cs="Times New Roman"/>
                <w:sz w:val="20"/>
                <w:szCs w:val="20"/>
                <w:lang w:val="en-US"/>
              </w:rPr>
              <w:t xml:space="preserve"> reports that it has approved another important instrument through decision </w:t>
            </w:r>
            <w:r w:rsidRPr="00CC6B61">
              <w:rPr>
                <w:rFonts w:eastAsia="Times New Roman" w:cs="Times New Roman"/>
                <w:sz w:val="20"/>
                <w:szCs w:val="20"/>
                <w:lang w:val="en-US"/>
              </w:rPr>
              <w:t>n</w:t>
            </w:r>
            <w:r w:rsidR="009A2039" w:rsidRPr="00CC6B61">
              <w:rPr>
                <w:rFonts w:eastAsia="Times New Roman" w:cs="Times New Roman"/>
                <w:sz w:val="20"/>
                <w:szCs w:val="20"/>
                <w:lang w:val="en-US"/>
              </w:rPr>
              <w:t xml:space="preserve">o. 716, </w:t>
            </w:r>
            <w:r w:rsidRPr="00CC6B61">
              <w:rPr>
                <w:rFonts w:eastAsia="Times New Roman" w:cs="Times New Roman"/>
                <w:sz w:val="20"/>
                <w:szCs w:val="20"/>
                <w:lang w:val="en-US"/>
              </w:rPr>
              <w:t>d</w:t>
            </w:r>
            <w:r w:rsidR="009A2039" w:rsidRPr="00CC6B61">
              <w:rPr>
                <w:rFonts w:eastAsia="Times New Roman" w:cs="Times New Roman"/>
                <w:sz w:val="20"/>
                <w:szCs w:val="20"/>
                <w:lang w:val="en-US"/>
              </w:rPr>
              <w:t>ate</w:t>
            </w:r>
            <w:r w:rsidRPr="00CC6B61">
              <w:rPr>
                <w:rFonts w:eastAsia="Times New Roman" w:cs="Times New Roman"/>
                <w:sz w:val="20"/>
                <w:szCs w:val="20"/>
                <w:lang w:val="en-US"/>
              </w:rPr>
              <w:t>d</w:t>
            </w:r>
            <w:r w:rsidR="009A2039" w:rsidRPr="00CC6B61">
              <w:rPr>
                <w:rFonts w:eastAsia="Times New Roman" w:cs="Times New Roman"/>
                <w:sz w:val="20"/>
                <w:szCs w:val="20"/>
                <w:lang w:val="en-US"/>
              </w:rPr>
              <w:t xml:space="preserve"> 06.12.2023 </w:t>
            </w:r>
            <w:r w:rsidR="001D0788">
              <w:rPr>
                <w:rFonts w:eastAsia="Times New Roman" w:cs="Times New Roman"/>
                <w:sz w:val="20"/>
                <w:szCs w:val="20"/>
                <w:lang w:val="en-US"/>
              </w:rPr>
              <w:t>“</w:t>
            </w:r>
            <w:r w:rsidR="009A2039" w:rsidRPr="00CC6B61">
              <w:rPr>
                <w:rFonts w:eastAsia="Times New Roman" w:cs="Times New Roman"/>
                <w:sz w:val="20"/>
                <w:szCs w:val="20"/>
                <w:lang w:val="en-US"/>
              </w:rPr>
              <w:t xml:space="preserve">Standard Guide for Relations </w:t>
            </w:r>
            <w:r w:rsidRPr="00CC6B61">
              <w:rPr>
                <w:rFonts w:eastAsia="Times New Roman" w:cs="Times New Roman"/>
                <w:sz w:val="20"/>
                <w:szCs w:val="20"/>
                <w:lang w:val="en-US"/>
              </w:rPr>
              <w:t xml:space="preserve">of the Court </w:t>
            </w:r>
            <w:r w:rsidR="009A2039" w:rsidRPr="00CC6B61">
              <w:rPr>
                <w:rFonts w:eastAsia="Times New Roman" w:cs="Times New Roman"/>
                <w:sz w:val="20"/>
                <w:szCs w:val="20"/>
                <w:lang w:val="en-US"/>
              </w:rPr>
              <w:t>with the Public and the Media</w:t>
            </w:r>
            <w:r w:rsidR="001D0788">
              <w:rPr>
                <w:rFonts w:eastAsia="Times New Roman" w:cs="Times New Roman"/>
                <w:sz w:val="20"/>
                <w:szCs w:val="20"/>
                <w:lang w:val="en-US"/>
              </w:rPr>
              <w:t>”</w:t>
            </w:r>
            <w:r w:rsidR="009A2039" w:rsidRPr="00CC6B61">
              <w:rPr>
                <w:rFonts w:eastAsia="Times New Roman" w:cs="Times New Roman"/>
                <w:sz w:val="20"/>
                <w:szCs w:val="20"/>
                <w:lang w:val="en-US"/>
              </w:rPr>
              <w:t>, which aims to increase transparency, public trust and understanding of judicial activity</w:t>
            </w:r>
            <w:r w:rsidRPr="00CC6B61">
              <w:rPr>
                <w:rFonts w:eastAsia="Times New Roman" w:cs="Times New Roman"/>
                <w:sz w:val="20"/>
                <w:szCs w:val="20"/>
                <w:lang w:val="en-US"/>
              </w:rPr>
              <w:t xml:space="preserve"> by the public and the media</w:t>
            </w:r>
            <w:r w:rsidR="009A2039" w:rsidRPr="00CC6B61">
              <w:rPr>
                <w:rFonts w:eastAsia="Times New Roman" w:cs="Times New Roman"/>
                <w:sz w:val="20"/>
                <w:szCs w:val="20"/>
                <w:lang w:val="en-US"/>
              </w:rPr>
              <w:t>, through the standardization of the court</w:t>
            </w:r>
            <w:r w:rsidRPr="00CC6B61">
              <w:rPr>
                <w:rFonts w:eastAsia="Times New Roman" w:cs="Times New Roman"/>
                <w:sz w:val="20"/>
                <w:szCs w:val="20"/>
                <w:lang w:val="en-US"/>
              </w:rPr>
              <w:t>’</w:t>
            </w:r>
            <w:r w:rsidR="009A2039" w:rsidRPr="00CC6B61">
              <w:rPr>
                <w:rFonts w:eastAsia="Times New Roman" w:cs="Times New Roman"/>
                <w:sz w:val="20"/>
                <w:szCs w:val="20"/>
                <w:lang w:val="en-US"/>
              </w:rPr>
              <w:t>s relation</w:t>
            </w:r>
            <w:r w:rsidRPr="00CC6B61">
              <w:rPr>
                <w:rFonts w:eastAsia="Times New Roman" w:cs="Times New Roman"/>
                <w:sz w:val="20"/>
                <w:szCs w:val="20"/>
                <w:lang w:val="en-US"/>
              </w:rPr>
              <w:t xml:space="preserve"> </w:t>
            </w:r>
            <w:r w:rsidR="009A2039" w:rsidRPr="00CC6B61">
              <w:rPr>
                <w:rFonts w:eastAsia="Times New Roman" w:cs="Times New Roman"/>
                <w:sz w:val="20"/>
                <w:szCs w:val="20"/>
                <w:lang w:val="en-US"/>
              </w:rPr>
              <w:t>with the public and the media.</w:t>
            </w:r>
          </w:p>
        </w:tc>
      </w:tr>
      <w:tr w:rsidR="00526B39" w:rsidRPr="00CC6B61" w14:paraId="552AA206"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60BD9448"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FFFFFF"/>
                <w:sz w:val="20"/>
                <w:szCs w:val="20"/>
                <w:lang w:val="en-US"/>
              </w:rPr>
              <w:lastRenderedPageBreak/>
              <w:t>2.4.7</w:t>
            </w:r>
          </w:p>
        </w:tc>
        <w:tc>
          <w:tcPr>
            <w:tcW w:w="8154" w:type="dxa"/>
            <w:tcBorders>
              <w:top w:val="single" w:sz="4" w:space="0" w:color="000000"/>
              <w:left w:val="single" w:sz="4" w:space="0" w:color="000000"/>
              <w:bottom w:val="single" w:sz="4" w:space="0" w:color="000000"/>
              <w:right w:val="single" w:sz="4" w:space="0" w:color="000000"/>
            </w:tcBorders>
          </w:tcPr>
          <w:p w14:paraId="63EE8344" w14:textId="357A99F5"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Periodic technical workshops/roundtables with the heads of institutions (HJC/HPC/PO), to increase inter-institutional cooperation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502EC43C" w14:textId="251DD543"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Mi</w:t>
            </w:r>
            <w:r w:rsidR="00984795" w:rsidRPr="00CC6B61">
              <w:rPr>
                <w:rFonts w:eastAsia="Times New Roman" w:cs="Times New Roman"/>
                <w:color w:val="3B3838"/>
                <w:sz w:val="20"/>
                <w:szCs w:val="20"/>
                <w:lang w:val="en-US"/>
              </w:rPr>
              <w:t>nistry of Justice</w:t>
            </w:r>
          </w:p>
          <w:p w14:paraId="2D2B074B" w14:textId="474EBA86"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32CCFFDF" w14:textId="7BDCAD31" w:rsidR="004E558B" w:rsidRPr="00CC6B61" w:rsidRDefault="004E558B" w:rsidP="004E558B">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In the framework of the drafting and consolidation of the document of the Crosscutting Justice Strategy 21-25, the Ministry of Justice estimated that the inclusion of new institutions of justice would lead to the increase of inter-institutional cooperation and engagement in every decision-making process in general </w:t>
            </w:r>
            <w:r w:rsidR="007B658E" w:rsidRPr="00CC6B61">
              <w:rPr>
                <w:rFonts w:eastAsia="Times New Roman" w:cs="Times New Roman"/>
                <w:color w:val="3B3838"/>
                <w:sz w:val="20"/>
                <w:szCs w:val="20"/>
                <w:lang w:val="en-US"/>
              </w:rPr>
              <w:t>and, in</w:t>
            </w:r>
            <w:r w:rsidRPr="00CC6B61">
              <w:rPr>
                <w:rFonts w:eastAsia="Times New Roman" w:cs="Times New Roman"/>
                <w:color w:val="3B3838"/>
                <w:sz w:val="20"/>
                <w:szCs w:val="20"/>
                <w:lang w:val="en-US"/>
              </w:rPr>
              <w:t xml:space="preserve"> particular</w:t>
            </w:r>
            <w:r w:rsidR="007B658E" w:rsidRPr="00CC6B61">
              <w:rPr>
                <w:rFonts w:eastAsia="Times New Roman" w:cs="Times New Roman"/>
                <w:color w:val="3B3838"/>
                <w:sz w:val="20"/>
                <w:szCs w:val="20"/>
                <w:lang w:val="en-US"/>
              </w:rPr>
              <w:t>,</w:t>
            </w:r>
            <w:r w:rsidRPr="00CC6B61">
              <w:rPr>
                <w:rFonts w:eastAsia="Times New Roman" w:cs="Times New Roman"/>
                <w:color w:val="3B3838"/>
                <w:sz w:val="20"/>
                <w:szCs w:val="20"/>
                <w:lang w:val="en-US"/>
              </w:rPr>
              <w:t xml:space="preserve"> </w:t>
            </w:r>
            <w:r w:rsidR="007B658E" w:rsidRPr="00CC6B61">
              <w:rPr>
                <w:rFonts w:eastAsia="Times New Roman" w:cs="Times New Roman"/>
                <w:color w:val="3B3838"/>
                <w:sz w:val="20"/>
                <w:szCs w:val="20"/>
                <w:lang w:val="en-US"/>
              </w:rPr>
              <w:t>in the</w:t>
            </w:r>
            <w:r w:rsidRPr="00CC6B61">
              <w:rPr>
                <w:rFonts w:eastAsia="Times New Roman" w:cs="Times New Roman"/>
                <w:color w:val="3B3838"/>
                <w:sz w:val="20"/>
                <w:szCs w:val="20"/>
                <w:lang w:val="en-US"/>
              </w:rPr>
              <w:t xml:space="preserve"> Justice Reform. </w:t>
            </w:r>
          </w:p>
          <w:p w14:paraId="75E10931" w14:textId="7D80DD48" w:rsidR="004E558B" w:rsidRPr="00CC6B61" w:rsidRDefault="004E558B" w:rsidP="004E558B">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institutions have cooperated closely with the aim of consolidating this important process, but for the year 2023 no technical tables for inter-institutional cooperation have been organized.</w:t>
            </w:r>
          </w:p>
        </w:tc>
      </w:tr>
      <w:tr w:rsidR="00526B39" w:rsidRPr="00CC6B61" w14:paraId="414CFD81"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F969885"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2.4.8</w:t>
            </w:r>
          </w:p>
        </w:tc>
        <w:tc>
          <w:tcPr>
            <w:tcW w:w="8154" w:type="dxa"/>
            <w:tcBorders>
              <w:top w:val="single" w:sz="4" w:space="0" w:color="000000"/>
              <w:left w:val="single" w:sz="4" w:space="0" w:color="000000"/>
              <w:bottom w:val="single" w:sz="4" w:space="0" w:color="000000"/>
              <w:right w:val="single" w:sz="4" w:space="0" w:color="000000"/>
            </w:tcBorders>
          </w:tcPr>
          <w:p w14:paraId="2F660613" w14:textId="7D419299"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Establishing the infrastructure facilities for the setup of a reception unit for the public at the HIJ</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7803E5FC" w14:textId="283A0925"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 xml:space="preserve"> </w:t>
            </w:r>
            <w:r w:rsidR="00984795" w:rsidRPr="00CC6B61">
              <w:rPr>
                <w:rFonts w:eastAsia="Times New Roman" w:cs="Times New Roman"/>
                <w:color w:val="3B3838"/>
                <w:sz w:val="20"/>
                <w:szCs w:val="20"/>
                <w:lang w:val="en-US"/>
              </w:rPr>
              <w:t>High Inspector of Justice</w:t>
            </w:r>
          </w:p>
          <w:p w14:paraId="489AE1A4" w14:textId="3D5EEB0A" w:rsidR="00526B39" w:rsidRPr="00CC6B61" w:rsidRDefault="006F3D1D" w:rsidP="00DA315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b/>
                <w:color w:val="3B3838"/>
                <w:sz w:val="20"/>
                <w:szCs w:val="20"/>
                <w:u w:val="single"/>
                <w:lang w:val="en-US"/>
              </w:rPr>
              <w:t>Information on the implementation of the measure</w:t>
            </w:r>
          </w:p>
          <w:p w14:paraId="78CF3C66" w14:textId="1BAC53C2" w:rsidR="00984795" w:rsidRPr="00CC6B61" w:rsidRDefault="00984795"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In the project for the reconstruction of the HIJ Building, it is provided the relevant infrastructure for the reception of the public and complaints, according to the relevant standards. With the completion of the works in the facility and the handover, this infrastructure will be available for the reception of the public at the HIJ. However, during this period, the Complaints and Public Relations Sector welcomes every citizen who appears at the premises of the institution and has made available a contact number for the purpose of clarifying, orienting the public and addressing their complaints. </w:t>
            </w:r>
          </w:p>
        </w:tc>
      </w:tr>
      <w:tr w:rsidR="00526B39" w:rsidRPr="00CC6B61" w14:paraId="2C475EAA" w14:textId="77777777" w:rsidTr="00DA315A">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1A61FCB"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b/>
                <w:color w:val="FFFFFF"/>
                <w:highlight w:val="green"/>
                <w:lang w:val="en-US"/>
              </w:rPr>
            </w:pPr>
            <w:r w:rsidRPr="00CC6B61">
              <w:rPr>
                <w:rFonts w:eastAsia="Times New Roman" w:cs="Times New Roman"/>
                <w:color w:val="000000"/>
                <w:sz w:val="20"/>
                <w:szCs w:val="20"/>
                <w:lang w:val="en-US"/>
              </w:rPr>
              <w:t>2.4.9</w:t>
            </w:r>
          </w:p>
        </w:tc>
        <w:tc>
          <w:tcPr>
            <w:tcW w:w="8154" w:type="dxa"/>
            <w:tcBorders>
              <w:top w:val="single" w:sz="4" w:space="0" w:color="000000"/>
              <w:left w:val="single" w:sz="4" w:space="0" w:color="000000"/>
              <w:bottom w:val="single" w:sz="4" w:space="0" w:color="000000"/>
              <w:right w:val="single" w:sz="4" w:space="0" w:color="000000"/>
            </w:tcBorders>
          </w:tcPr>
          <w:p w14:paraId="1D1E9819" w14:textId="78BD6D98" w:rsidR="00526B39" w:rsidRPr="00CC6B61" w:rsidRDefault="00FC4D66"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i/>
                <w:color w:val="3B3838"/>
                <w:sz w:val="20"/>
                <w:szCs w:val="20"/>
                <w:lang w:val="en-US"/>
              </w:rPr>
              <w:t>Capacity building of HIJ to provide assistance/advice to the public to fill out the complaint form</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39BDB965" w14:textId="7D86AAF0"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984795" w:rsidRPr="00CC6B61">
              <w:rPr>
                <w:rFonts w:eastAsia="Times New Roman" w:cs="Times New Roman"/>
                <w:color w:val="3B3838"/>
                <w:sz w:val="20"/>
                <w:szCs w:val="20"/>
                <w:lang w:val="en-US"/>
              </w:rPr>
              <w:t>High Inspector of Justice</w:t>
            </w:r>
          </w:p>
          <w:p w14:paraId="3E7E2804" w14:textId="262F670C" w:rsidR="00526B39" w:rsidRPr="00CC6B61" w:rsidRDefault="006F3D1D" w:rsidP="00DA315A">
            <w:pPr>
              <w:pBdr>
                <w:top w:val="nil"/>
                <w:left w:val="nil"/>
                <w:bottom w:val="nil"/>
                <w:right w:val="nil"/>
                <w:between w:val="nil"/>
              </w:pBdr>
              <w:shd w:val="clear" w:color="auto" w:fill="FFFFFF"/>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lang w:val="en-US"/>
              </w:rPr>
              <w:t>Information on the implementation of the measure</w:t>
            </w:r>
            <w:r w:rsidR="00526B39" w:rsidRPr="00CC6B61">
              <w:rPr>
                <w:rFonts w:eastAsia="Times New Roman" w:cs="Times New Roman"/>
                <w:b/>
                <w:i/>
                <w:color w:val="3B3838"/>
                <w:sz w:val="20"/>
                <w:szCs w:val="20"/>
                <w:lang w:val="en-US"/>
              </w:rPr>
              <w:t xml:space="preserve">: </w:t>
            </w:r>
          </w:p>
          <w:p w14:paraId="08D1F082" w14:textId="71006D2C" w:rsidR="00526B39" w:rsidRPr="00CC6B61" w:rsidRDefault="00984795"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For the 2023 reporting period, the HIJ reports that it has focused on facilitating the appeals’ process which remains a constant priority of the Office of the High Inspector of Justice. The HIJ has continuously tried to clarify this process, through the publication of informative materials on the official website</w:t>
            </w:r>
            <w:r w:rsidR="00526B39" w:rsidRPr="00CC6B61">
              <w:rPr>
                <w:rFonts w:eastAsia="Times New Roman" w:cs="Times New Roman"/>
                <w:color w:val="3B3838"/>
                <w:sz w:val="20"/>
                <w:szCs w:val="20"/>
                <w:lang w:val="en-US"/>
              </w:rPr>
              <w:t>.</w:t>
            </w:r>
          </w:p>
          <w:p w14:paraId="7904508A" w14:textId="37FFDD84" w:rsidR="00526B39" w:rsidRPr="00CC6B61" w:rsidRDefault="00984795"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With special attention to the relation with the citizens, as a way to improve and increase the public trust to the HIJ, a direct way of communication has been established for several months, through a survey published on the website about the work of the institution. The answers received are a very valuable element to guide our ongoing work</w:t>
            </w:r>
            <w:r w:rsidR="00526B39" w:rsidRPr="00CC6B61">
              <w:rPr>
                <w:rFonts w:eastAsia="Times New Roman" w:cs="Times New Roman"/>
                <w:color w:val="3B3838"/>
                <w:sz w:val="20"/>
                <w:szCs w:val="20"/>
                <w:lang w:val="en-US"/>
              </w:rPr>
              <w:t>.</w:t>
            </w:r>
          </w:p>
          <w:p w14:paraId="3592A982" w14:textId="528D4EF5" w:rsidR="00526B39" w:rsidRPr="00CC6B61" w:rsidRDefault="00984795"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lastRenderedPageBreak/>
              <w:t>Based on the answers received so far, the HIJ has decided to review the way of informing citizens about how they can complain about the violations of judges and prosecutors</w:t>
            </w:r>
            <w:r w:rsidR="00526B39" w:rsidRPr="00CC6B61">
              <w:rPr>
                <w:rFonts w:eastAsia="Times New Roman" w:cs="Times New Roman"/>
                <w:color w:val="3B3838"/>
                <w:sz w:val="20"/>
                <w:szCs w:val="20"/>
                <w:lang w:val="en-US"/>
              </w:rPr>
              <w:t xml:space="preserve">. </w:t>
            </w:r>
          </w:p>
          <w:p w14:paraId="567D9EF1" w14:textId="2F94308B" w:rsidR="00984795" w:rsidRPr="00CC6B61" w:rsidRDefault="00984795" w:rsidP="00984795">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HIJ is publishing in the complaint section the questions that are most often asked by citizens and the media, together with the corresponding answers, in order to clarify in the most exhaustive way the entire process of complaining to the High Inspector of Justice. Link</w:t>
            </w:r>
            <w:r w:rsidR="00526B39" w:rsidRPr="00CC6B61">
              <w:rPr>
                <w:rFonts w:eastAsia="Times New Roman" w:cs="Times New Roman"/>
                <w:color w:val="3B3838"/>
                <w:sz w:val="20"/>
                <w:szCs w:val="20"/>
                <w:lang w:val="en-US"/>
              </w:rPr>
              <w:t xml:space="preserve">: </w:t>
            </w:r>
            <w:hyperlink r:id="rId40">
              <w:r w:rsidR="00526B39" w:rsidRPr="00CC6B61">
                <w:rPr>
                  <w:rFonts w:eastAsia="Times New Roman" w:cs="Times New Roman"/>
                  <w:color w:val="0066CC"/>
                  <w:sz w:val="20"/>
                  <w:szCs w:val="20"/>
                  <w:u w:val="single"/>
                  <w:lang w:val="en-US"/>
                </w:rPr>
                <w:t>https://ild.al/sq/2023/02/01/3-vjet-ild-me-shume-lehtesi-per-ankuesit</w:t>
              </w:r>
            </w:hyperlink>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 xml:space="preserve">  </w:t>
            </w:r>
          </w:p>
        </w:tc>
      </w:tr>
    </w:tbl>
    <w:p w14:paraId="490774CD" w14:textId="77777777" w:rsidR="00526B39" w:rsidRPr="00CC6B61" w:rsidRDefault="00526B39" w:rsidP="00526B39">
      <w:pPr>
        <w:widowControl/>
        <w:pBdr>
          <w:top w:val="nil"/>
          <w:left w:val="nil"/>
          <w:bottom w:val="nil"/>
          <w:right w:val="nil"/>
          <w:between w:val="nil"/>
        </w:pBdr>
        <w:spacing w:after="120" w:line="276" w:lineRule="auto"/>
        <w:rPr>
          <w:rFonts w:eastAsia="Times New Roman" w:cs="Times New Roman"/>
          <w:color w:val="000000"/>
          <w:lang w:val="en-US"/>
        </w:rPr>
      </w:pPr>
    </w:p>
    <w:p w14:paraId="022D69F4" w14:textId="77777777" w:rsidR="00130980" w:rsidRPr="00CC6B61" w:rsidRDefault="00130980" w:rsidP="00526B39">
      <w:pPr>
        <w:widowControl/>
        <w:pBdr>
          <w:top w:val="nil"/>
          <w:left w:val="nil"/>
          <w:bottom w:val="nil"/>
          <w:right w:val="nil"/>
          <w:between w:val="nil"/>
        </w:pBdr>
        <w:spacing w:after="120" w:line="276" w:lineRule="auto"/>
        <w:rPr>
          <w:rFonts w:eastAsia="Times New Roman" w:cs="Times New Roman"/>
          <w:color w:val="000000"/>
          <w:lang w:val="en-US"/>
        </w:rPr>
      </w:pPr>
    </w:p>
    <w:p w14:paraId="3E18BC88" w14:textId="7EBBF9C5" w:rsidR="00526B39" w:rsidRPr="00CC6B61" w:rsidRDefault="00552154" w:rsidP="00526B39">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Three performance indicators are related to SO 2.4</w:t>
      </w:r>
      <w:r w:rsidR="00526B39" w:rsidRPr="00CC6B61">
        <w:rPr>
          <w:rFonts w:eastAsia="Times New Roman" w:cs="Times New Roman"/>
          <w:color w:val="000000"/>
          <w:lang w:val="en-US"/>
        </w:rPr>
        <w:t>:</w:t>
      </w:r>
    </w:p>
    <w:p w14:paraId="41F60259" w14:textId="77777777" w:rsidR="00130980" w:rsidRPr="00CC6B61" w:rsidRDefault="00130980" w:rsidP="00526B39">
      <w:pPr>
        <w:widowControl/>
        <w:pBdr>
          <w:top w:val="nil"/>
          <w:left w:val="nil"/>
          <w:bottom w:val="nil"/>
          <w:right w:val="nil"/>
          <w:between w:val="nil"/>
        </w:pBdr>
        <w:spacing w:after="120" w:line="276" w:lineRule="auto"/>
        <w:rPr>
          <w:rFonts w:eastAsia="Times New Roman" w:cs="Times New Roman"/>
          <w:color w:val="000000"/>
          <w:lang w:val="en-US"/>
        </w:rPr>
      </w:pPr>
    </w:p>
    <w:p w14:paraId="56058200" w14:textId="1EE9DE6C" w:rsidR="00526B39" w:rsidRPr="00CC6B61" w:rsidRDefault="00526B39">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 </w:t>
      </w:r>
      <w:r w:rsidR="00552154" w:rsidRPr="00CC6B61">
        <w:rPr>
          <w:rFonts w:eastAsia="Times New Roman" w:cs="Times New Roman"/>
          <w:b/>
          <w:color w:val="000000"/>
          <w:lang w:val="en-US"/>
        </w:rPr>
        <w:t>of the reduction of the average duration of a criminal case (separate values for the first instance and appeal, only general jurisdiction</w:t>
      </w:r>
      <w:r w:rsidRPr="00CC6B61">
        <w:rPr>
          <w:rFonts w:eastAsia="Times New Roman" w:cs="Times New Roman"/>
          <w:b/>
          <w:color w:val="000000"/>
          <w:lang w:val="en-US"/>
        </w:rPr>
        <w:t>)</w:t>
      </w:r>
    </w:p>
    <w:p w14:paraId="681FED53" w14:textId="228A8BC0" w:rsidR="00FE3ACC" w:rsidRPr="00CC6B61" w:rsidRDefault="00FE3ACC" w:rsidP="00526B39">
      <w:pPr>
        <w:spacing w:after="120" w:line="276" w:lineRule="auto"/>
        <w:rPr>
          <w:rFonts w:eastAsia="Times New Roman" w:cs="Times New Roman"/>
          <w:bCs/>
          <w:lang w:val="en-US"/>
        </w:rPr>
      </w:pPr>
      <w:bookmarkStart w:id="23" w:name="_Hlk163504365"/>
      <w:r w:rsidRPr="00CC6B61">
        <w:rPr>
          <w:rFonts w:eastAsia="Times New Roman" w:cs="Times New Roman"/>
          <w:bCs/>
          <w:lang w:val="en-US"/>
        </w:rPr>
        <w:t>The data for this indicator have not been reported by the institution due to the specificity of the method of collecting the data necessary for this analysis. The HJC collects relevant data from various courts on an annual basis, usually in the first three months of the following year, and processes, analyzes and publicly shares them in the months of May-June.</w:t>
      </w:r>
    </w:p>
    <w:bookmarkEnd w:id="23"/>
    <w:p w14:paraId="70C54BFD" w14:textId="77777777" w:rsidR="00526B39" w:rsidRPr="00CC6B61" w:rsidRDefault="00526B39" w:rsidP="00526B39">
      <w:pPr>
        <w:spacing w:after="120" w:line="276" w:lineRule="auto"/>
        <w:rPr>
          <w:rFonts w:eastAsia="Times New Roman" w:cs="Times New Roman"/>
          <w:color w:val="FF0000"/>
          <w:lang w:val="en-US"/>
        </w:rPr>
      </w:pPr>
    </w:p>
    <w:p w14:paraId="5C0129A3" w14:textId="5E1F9DE3" w:rsidR="00526B39" w:rsidRPr="00CC6B61" w:rsidRDefault="00526B39">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 </w:t>
      </w:r>
      <w:r w:rsidR="00552154" w:rsidRPr="00CC6B61">
        <w:rPr>
          <w:rFonts w:eastAsia="Times New Roman" w:cs="Times New Roman"/>
          <w:b/>
          <w:color w:val="000000"/>
          <w:lang w:val="en-US"/>
        </w:rPr>
        <w:t>of the reduction of the average duration of the civil case at the first instance and on appeal (separate values for each level</w:t>
      </w:r>
      <w:r w:rsidRPr="00CC6B61">
        <w:rPr>
          <w:rFonts w:eastAsia="Times New Roman" w:cs="Times New Roman"/>
          <w:b/>
          <w:color w:val="000000"/>
          <w:lang w:val="en-US"/>
        </w:rPr>
        <w:t>)</w:t>
      </w:r>
    </w:p>
    <w:p w14:paraId="33A72E74" w14:textId="7AC4EC46" w:rsidR="00526B39" w:rsidRPr="00CC6B61" w:rsidRDefault="00FE3ACC" w:rsidP="00526B39">
      <w:pPr>
        <w:spacing w:after="120" w:line="276" w:lineRule="auto"/>
        <w:rPr>
          <w:rFonts w:eastAsia="Times New Roman" w:cs="Times New Roman"/>
          <w:b/>
          <w:lang w:val="en-US"/>
        </w:rPr>
      </w:pPr>
      <w:r w:rsidRPr="00CC6B61">
        <w:rPr>
          <w:rFonts w:eastAsia="Times New Roman" w:cs="Times New Roman"/>
          <w:lang w:val="en-US"/>
        </w:rPr>
        <w:t>The data for this indicator have not been reported by the institution due to the specificity of the method of collecting the data necessary for this analysis. The HJC collects relevant data from various courts on an annual basis, usually in the first three months of the following year, and processes, analyzes and publicly shares them in the months of May-June</w:t>
      </w:r>
      <w:r w:rsidR="00526B39" w:rsidRPr="00CC6B61">
        <w:rPr>
          <w:rFonts w:eastAsia="Times New Roman" w:cs="Times New Roman"/>
          <w:bCs/>
          <w:lang w:val="en-US"/>
        </w:rPr>
        <w:t>.</w:t>
      </w:r>
    </w:p>
    <w:p w14:paraId="2FADE29F" w14:textId="77777777" w:rsidR="00526B39" w:rsidRPr="00CC6B61" w:rsidRDefault="00526B39" w:rsidP="00526B39">
      <w:pPr>
        <w:widowControl/>
        <w:pBdr>
          <w:top w:val="nil"/>
          <w:left w:val="nil"/>
          <w:bottom w:val="nil"/>
          <w:right w:val="nil"/>
          <w:between w:val="nil"/>
        </w:pBdr>
        <w:spacing w:after="120" w:line="276" w:lineRule="auto"/>
        <w:rPr>
          <w:rFonts w:eastAsia="Times New Roman" w:cs="Times New Roman"/>
          <w:color w:val="000000"/>
          <w:lang w:val="en-US"/>
        </w:rPr>
      </w:pPr>
    </w:p>
    <w:p w14:paraId="3CDBB65E" w14:textId="1A6BD094" w:rsidR="00526B39" w:rsidRPr="00CC6B61" w:rsidRDefault="00526B39">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 </w:t>
      </w:r>
      <w:r w:rsidR="00552154" w:rsidRPr="00CC6B61">
        <w:rPr>
          <w:rFonts w:eastAsia="Times New Roman" w:cs="Times New Roman"/>
          <w:b/>
          <w:color w:val="000000"/>
          <w:lang w:val="en-US"/>
        </w:rPr>
        <w:t>of court cases for which basic information is available online and updated</w:t>
      </w:r>
      <w:r w:rsidRPr="00CC6B61">
        <w:rPr>
          <w:rFonts w:eastAsia="Times New Roman" w:cs="Times New Roman"/>
          <w:b/>
          <w:color w:val="000000"/>
          <w:lang w:val="en-US"/>
        </w:rPr>
        <w:t>.</w:t>
      </w:r>
    </w:p>
    <w:p w14:paraId="5D8F72D3" w14:textId="4F4EB8BA" w:rsidR="00FE3ACC" w:rsidRPr="00CC6B61" w:rsidRDefault="00FE3ACC" w:rsidP="00526B39">
      <w:pPr>
        <w:spacing w:after="120" w:line="276" w:lineRule="auto"/>
        <w:ind w:right="26"/>
        <w:rPr>
          <w:rFonts w:eastAsia="Times New Roman" w:cs="Times New Roman"/>
          <w:lang w:val="en-US"/>
        </w:rPr>
      </w:pPr>
      <w:r w:rsidRPr="00CC6B61">
        <w:rPr>
          <w:rFonts w:eastAsia="Times New Roman" w:cs="Times New Roman"/>
          <w:lang w:val="en-US"/>
        </w:rPr>
        <w:t>As in the previous assessment periods, also for 2023 the HJC reported that the basic information is available online and updated. Such information can be obtained from the online platform of the courts (www.gjykata.gov.al) from the parties and their lawyers/representatives. The website also has a video illustrating how to navigate the site to get the required information. Thus, the target set in the Passport of Indicators has been fully achieved.</w:t>
      </w:r>
    </w:p>
    <w:p w14:paraId="3B63D3F0" w14:textId="77777777" w:rsidR="00526B39" w:rsidRPr="00CC6B61" w:rsidRDefault="00526B39" w:rsidP="00526B39">
      <w:pPr>
        <w:spacing w:after="120" w:line="276" w:lineRule="auto"/>
        <w:ind w:right="26"/>
        <w:rPr>
          <w:rFonts w:eastAsia="Times New Roman" w:cs="Times New Roman"/>
          <w:lang w:val="en-US"/>
        </w:rPr>
      </w:pPr>
    </w:p>
    <w:p w14:paraId="7FC662F8" w14:textId="77777777" w:rsidR="00526B39" w:rsidRPr="00CC6B61" w:rsidRDefault="00526B39" w:rsidP="00526B39">
      <w:pPr>
        <w:spacing w:after="120" w:line="276" w:lineRule="auto"/>
        <w:ind w:right="26"/>
        <w:rPr>
          <w:rFonts w:eastAsia="Times New Roman" w:cs="Times New Roman"/>
          <w:lang w:val="en-US"/>
        </w:rPr>
      </w:pPr>
    </w:p>
    <w:p w14:paraId="3889CD50" w14:textId="77777777" w:rsidR="00130980" w:rsidRPr="00CC6B61" w:rsidRDefault="00130980" w:rsidP="00526B39">
      <w:pPr>
        <w:spacing w:after="120" w:line="276" w:lineRule="auto"/>
        <w:ind w:right="26"/>
        <w:rPr>
          <w:rFonts w:eastAsia="Times New Roman" w:cs="Times New Roman"/>
          <w:lang w:val="en-US"/>
        </w:rPr>
      </w:pPr>
    </w:p>
    <w:p w14:paraId="67BACC4D" w14:textId="4867BD38" w:rsidR="00130980" w:rsidRPr="00CC6B61" w:rsidRDefault="00130980" w:rsidP="00526B39">
      <w:pPr>
        <w:spacing w:after="120" w:line="276" w:lineRule="auto"/>
        <w:ind w:right="26"/>
        <w:rPr>
          <w:rFonts w:eastAsia="Times New Roman" w:cs="Times New Roman"/>
          <w:lang w:val="en-US"/>
        </w:rPr>
      </w:pPr>
    </w:p>
    <w:p w14:paraId="4ED2DBA5" w14:textId="77777777" w:rsidR="00955C96" w:rsidRPr="00CC6B61" w:rsidRDefault="00955C96" w:rsidP="00526B39">
      <w:pPr>
        <w:spacing w:after="120" w:line="276" w:lineRule="auto"/>
        <w:ind w:right="26"/>
        <w:rPr>
          <w:rFonts w:eastAsia="Times New Roman" w:cs="Times New Roman"/>
          <w:lang w:val="en-US"/>
        </w:rPr>
      </w:pPr>
    </w:p>
    <w:p w14:paraId="05BCECC1" w14:textId="77777777" w:rsidR="00130980" w:rsidRPr="00CC6B61" w:rsidRDefault="00130980" w:rsidP="00526B39">
      <w:pPr>
        <w:spacing w:after="120" w:line="276" w:lineRule="auto"/>
        <w:ind w:right="26"/>
        <w:rPr>
          <w:rFonts w:eastAsia="Times New Roman" w:cs="Times New Roman"/>
          <w:lang w:val="en-US"/>
        </w:rPr>
      </w:pPr>
    </w:p>
    <w:p w14:paraId="78CFBA8D" w14:textId="5F90DB57" w:rsidR="00526B39" w:rsidRPr="00CC6B61" w:rsidRDefault="00FC4D66" w:rsidP="00526B39">
      <w:pPr>
        <w:pStyle w:val="Heading3"/>
        <w:spacing w:before="0" w:after="120" w:line="276" w:lineRule="auto"/>
        <w:rPr>
          <w:rFonts w:ascii="Times New Roman" w:eastAsia="Times New Roman" w:hAnsi="Times New Roman" w:cs="Times New Roman"/>
          <w:i/>
          <w:sz w:val="24"/>
          <w:szCs w:val="24"/>
          <w:lang w:val="en-US"/>
        </w:rPr>
      </w:pPr>
      <w:bookmarkStart w:id="24" w:name="_Toc164935412"/>
      <w:r w:rsidRPr="00CC6B61">
        <w:rPr>
          <w:rFonts w:ascii="Times New Roman" w:eastAsia="Times New Roman" w:hAnsi="Times New Roman" w:cs="Times New Roman"/>
          <w:i/>
          <w:sz w:val="24"/>
          <w:szCs w:val="24"/>
          <w:lang w:val="en-US"/>
        </w:rPr>
        <w:lastRenderedPageBreak/>
        <w:t xml:space="preserve">Specific Objective </w:t>
      </w:r>
      <w:r w:rsidR="00526B39" w:rsidRPr="00CC6B61">
        <w:rPr>
          <w:rFonts w:ascii="Times New Roman" w:eastAsia="Times New Roman" w:hAnsi="Times New Roman" w:cs="Times New Roman"/>
          <w:i/>
          <w:sz w:val="24"/>
          <w:szCs w:val="24"/>
          <w:lang w:val="en-US"/>
        </w:rPr>
        <w:t>2.5.</w:t>
      </w:r>
      <w:bookmarkEnd w:id="24"/>
    </w:p>
    <w:p w14:paraId="5434BA2B" w14:textId="64A3C82D" w:rsidR="00526B39" w:rsidRPr="00CC6B61" w:rsidRDefault="00FE3ACC" w:rsidP="00526B39">
      <w:pPr>
        <w:spacing w:after="120" w:line="276" w:lineRule="auto"/>
        <w:rPr>
          <w:rFonts w:eastAsia="Times New Roman" w:cs="Times New Roman"/>
          <w:color w:val="000000"/>
          <w:lang w:val="en-US"/>
        </w:rPr>
      </w:pPr>
      <w:r w:rsidRPr="00CC6B61">
        <w:rPr>
          <w:rFonts w:eastAsia="Times New Roman" w:cs="Times New Roman"/>
          <w:color w:val="000000"/>
          <w:lang w:val="en-US"/>
        </w:rPr>
        <w:t>The Action Plan for Objective 2.5 foresees 17 measures</w:t>
      </w:r>
      <w:r w:rsidR="00526B39" w:rsidRPr="00CC6B61">
        <w:rPr>
          <w:rFonts w:eastAsia="Times New Roman" w:cs="Times New Roman"/>
          <w:color w:val="000000"/>
          <w:lang w:val="en-US"/>
        </w:rPr>
        <w:t xml:space="preserve">, </w:t>
      </w:r>
      <w:r w:rsidRPr="00CC6B61">
        <w:rPr>
          <w:rFonts w:eastAsia="Times New Roman" w:cs="Times New Roman"/>
          <w:color w:val="000000"/>
          <w:lang w:val="en-US"/>
        </w:rPr>
        <w:t xml:space="preserve">of which </w:t>
      </w:r>
      <w:r w:rsidR="00526B39" w:rsidRPr="00CC6B61">
        <w:rPr>
          <w:rFonts w:eastAsia="Times New Roman" w:cs="Times New Roman"/>
          <w:b/>
          <w:color w:val="58A88D"/>
          <w:lang w:val="en-US"/>
        </w:rPr>
        <w:t>12 m</w:t>
      </w:r>
      <w:r w:rsidRPr="00CC6B61">
        <w:rPr>
          <w:rFonts w:eastAsia="Times New Roman" w:cs="Times New Roman"/>
          <w:b/>
          <w:color w:val="58A88D"/>
          <w:lang w:val="en-US"/>
        </w:rPr>
        <w:t>easures have been fully implemented</w:t>
      </w:r>
      <w:r w:rsidR="00526B39" w:rsidRPr="00CC6B61">
        <w:rPr>
          <w:rFonts w:eastAsia="Times New Roman" w:cs="Times New Roman"/>
          <w:color w:val="000000"/>
          <w:lang w:val="en-US"/>
        </w:rPr>
        <w:t xml:space="preserve">, </w:t>
      </w:r>
      <w:r w:rsidR="00526B39" w:rsidRPr="00CC6B61">
        <w:rPr>
          <w:rFonts w:eastAsia="Times New Roman" w:cs="Times New Roman"/>
          <w:b/>
          <w:color w:val="767171"/>
          <w:lang w:val="en-US"/>
        </w:rPr>
        <w:t>3 m</w:t>
      </w:r>
      <w:r w:rsidRPr="00CC6B61">
        <w:rPr>
          <w:rFonts w:eastAsia="Times New Roman" w:cs="Times New Roman"/>
          <w:b/>
          <w:color w:val="767171"/>
          <w:lang w:val="en-US"/>
        </w:rPr>
        <w:t>easures have been partially implemented</w:t>
      </w:r>
      <w:r w:rsidR="00526B39" w:rsidRPr="00CC6B61">
        <w:rPr>
          <w:rFonts w:eastAsia="Times New Roman" w:cs="Times New Roman"/>
          <w:color w:val="000000"/>
          <w:lang w:val="en-US"/>
        </w:rPr>
        <w:t xml:space="preserve"> </w:t>
      </w:r>
      <w:r w:rsidRPr="00CC6B61">
        <w:rPr>
          <w:rFonts w:eastAsia="Times New Roman" w:cs="Times New Roman"/>
          <w:color w:val="000000"/>
          <w:lang w:val="en-US"/>
        </w:rPr>
        <w:t>and</w:t>
      </w:r>
      <w:r w:rsidR="00526B39" w:rsidRPr="00CC6B61">
        <w:rPr>
          <w:rFonts w:eastAsia="Times New Roman" w:cs="Times New Roman"/>
          <w:color w:val="000000"/>
          <w:lang w:val="en-US"/>
        </w:rPr>
        <w:t xml:space="preserve"> 2 m</w:t>
      </w:r>
      <w:r w:rsidRPr="00CC6B61">
        <w:rPr>
          <w:rFonts w:eastAsia="Times New Roman" w:cs="Times New Roman"/>
          <w:color w:val="000000"/>
          <w:lang w:val="en-US"/>
        </w:rPr>
        <w:t xml:space="preserve">easures are inapplicable </w:t>
      </w:r>
      <w:r w:rsidR="00526B39" w:rsidRPr="00CC6B61">
        <w:rPr>
          <w:rFonts w:eastAsia="Times New Roman" w:cs="Times New Roman"/>
          <w:color w:val="000000"/>
          <w:lang w:val="en-US"/>
        </w:rPr>
        <w:t>(</w:t>
      </w:r>
      <w:r w:rsidRPr="00CC6B61">
        <w:rPr>
          <w:rFonts w:eastAsia="Times New Roman" w:cs="Times New Roman"/>
          <w:color w:val="000000"/>
          <w:lang w:val="en-US"/>
        </w:rPr>
        <w:t>in white colour</w:t>
      </w:r>
      <w:r w:rsidR="00526B39" w:rsidRPr="00CC6B61">
        <w:rPr>
          <w:rFonts w:eastAsia="Times New Roman" w:cs="Times New Roman"/>
          <w:color w:val="000000"/>
          <w:lang w:val="en-US"/>
        </w:rPr>
        <w:t>, s</w:t>
      </w:r>
      <w:r w:rsidRPr="00CC6B61">
        <w:rPr>
          <w:rFonts w:eastAsia="Times New Roman" w:cs="Times New Roman"/>
          <w:color w:val="000000"/>
          <w:lang w:val="en-US"/>
        </w:rPr>
        <w:t>ee the methodology</w:t>
      </w:r>
      <w:r w:rsidR="00526B39" w:rsidRPr="00CC6B61">
        <w:rPr>
          <w:rFonts w:eastAsia="Times New Roman" w:cs="Times New Roman"/>
          <w:color w:val="000000"/>
          <w:lang w:val="en-US"/>
        </w:rPr>
        <w:t xml:space="preserve">). 80% </w:t>
      </w:r>
      <w:r w:rsidRPr="00CC6B61">
        <w:rPr>
          <w:rFonts w:eastAsia="Times New Roman" w:cs="Times New Roman"/>
          <w:color w:val="000000"/>
          <w:lang w:val="en-US"/>
        </w:rPr>
        <w:t>of the (applicable) measures have been fully implemented</w:t>
      </w:r>
      <w:r w:rsidR="00526B39" w:rsidRPr="00CC6B61">
        <w:rPr>
          <w:rFonts w:eastAsia="Times New Roman" w:cs="Times New Roman"/>
          <w:color w:val="000000"/>
          <w:lang w:val="en-US"/>
        </w:rPr>
        <w:t xml:space="preserve">.  </w:t>
      </w:r>
    </w:p>
    <w:tbl>
      <w:tblPr>
        <w:tblStyle w:val="ac"/>
        <w:tblW w:w="90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8130"/>
      </w:tblGrid>
      <w:tr w:rsidR="00526B39" w:rsidRPr="00CC6B61" w14:paraId="1FC4007D" w14:textId="77777777" w:rsidTr="00DA315A">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05D6E2B5" w14:textId="3F7D11AB"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FC4D66" w:rsidRPr="00CC6B61">
              <w:rPr>
                <w:rFonts w:eastAsia="Times New Roman" w:cs="Times New Roman"/>
                <w:b/>
                <w:color w:val="FFFFFF"/>
                <w:lang w:val="en-US"/>
              </w:rPr>
              <w:t>O</w:t>
            </w:r>
            <w:r w:rsidRPr="00CC6B61">
              <w:rPr>
                <w:rFonts w:eastAsia="Times New Roman" w:cs="Times New Roman"/>
                <w:b/>
                <w:color w:val="FFFFFF"/>
                <w:lang w:val="en-US"/>
              </w:rPr>
              <w:t xml:space="preserve"> 2.5:</w:t>
            </w:r>
            <w:r w:rsidRPr="00CC6B61">
              <w:rPr>
                <w:rFonts w:eastAsia="Times New Roman" w:cs="Times New Roman"/>
                <w:lang w:val="en-US"/>
              </w:rPr>
              <w:t xml:space="preserve"> </w:t>
            </w:r>
            <w:r w:rsidR="00FC4D66" w:rsidRPr="00CC6B61">
              <w:rPr>
                <w:rFonts w:eastAsia="Times New Roman" w:cs="Times New Roman"/>
                <w:b/>
                <w:color w:val="FFFFFF"/>
                <w:lang w:val="en-US"/>
              </w:rPr>
              <w:t>Effective access to justice provided through legal aid, alternative dispute resolution and appropriate judicial tariffs</w:t>
            </w:r>
            <w:r w:rsidRPr="00CC6B61">
              <w:rPr>
                <w:rFonts w:eastAsia="Times New Roman" w:cs="Times New Roman"/>
                <w:b/>
                <w:color w:val="FFFFFF"/>
                <w:lang w:val="en-US"/>
              </w:rPr>
              <w:t>.</w:t>
            </w:r>
          </w:p>
        </w:tc>
      </w:tr>
      <w:tr w:rsidR="00526B39" w:rsidRPr="00CC6B61" w14:paraId="7264BF4D"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3D5380DF" w14:textId="77777777" w:rsidR="00526B39" w:rsidRPr="00CC6B61" w:rsidRDefault="00526B39" w:rsidP="00DA315A">
            <w:pPr>
              <w:spacing w:after="120" w:line="276" w:lineRule="auto"/>
              <w:rPr>
                <w:rFonts w:eastAsia="Times New Roman" w:cs="Times New Roman"/>
                <w:b/>
                <w:color w:val="FFFFFF"/>
                <w:highlight w:val="green"/>
                <w:lang w:val="en-US"/>
              </w:rPr>
            </w:pPr>
            <w:r w:rsidRPr="00CC6B61">
              <w:rPr>
                <w:rFonts w:eastAsia="Times New Roman" w:cs="Times New Roman"/>
                <w:sz w:val="20"/>
                <w:szCs w:val="20"/>
                <w:lang w:val="en-US"/>
              </w:rPr>
              <w:t>2.5.1</w:t>
            </w:r>
          </w:p>
        </w:tc>
        <w:tc>
          <w:tcPr>
            <w:tcW w:w="8130" w:type="dxa"/>
            <w:tcBorders>
              <w:top w:val="single" w:sz="4" w:space="0" w:color="000000"/>
              <w:left w:val="single" w:sz="4" w:space="0" w:color="000000"/>
              <w:bottom w:val="single" w:sz="4" w:space="0" w:color="000000"/>
              <w:right w:val="single" w:sz="4" w:space="0" w:color="000000"/>
            </w:tcBorders>
          </w:tcPr>
          <w:p w14:paraId="4783AD19" w14:textId="07A25E3C" w:rsidR="00526B39" w:rsidRPr="00CC6B61" w:rsidRDefault="00FC4D66"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b/>
                <w:i/>
                <w:color w:val="3B3838"/>
                <w:sz w:val="20"/>
                <w:szCs w:val="20"/>
                <w:lang w:val="en-US"/>
              </w:rPr>
              <w:t xml:space="preserve">Informing and raising the awareness of the persons concerned by the Law </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On free legal aid</w:t>
            </w:r>
            <w:r w:rsidR="001D0788">
              <w:rPr>
                <w:rFonts w:eastAsia="Times New Roman" w:cs="Times New Roman"/>
                <w:b/>
                <w:i/>
                <w:color w:val="3B3838"/>
                <w:sz w:val="20"/>
                <w:szCs w:val="20"/>
                <w:lang w:val="en-US"/>
              </w:rPr>
              <w:t>”</w:t>
            </w:r>
            <w:r w:rsidRPr="00CC6B61">
              <w:rPr>
                <w:rFonts w:eastAsia="Times New Roman" w:cs="Times New Roman"/>
                <w:b/>
                <w:i/>
                <w:color w:val="3B3838"/>
                <w:sz w:val="20"/>
                <w:szCs w:val="20"/>
                <w:lang w:val="en-US"/>
              </w:rPr>
              <w:t xml:space="preserve"> about their rights to assistance and access to the institutions that can resolve their disputes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w:t>
            </w:r>
            <w:r w:rsidR="00EE33EF">
              <w:rPr>
                <w:rFonts w:eastAsia="Times New Roman" w:cs="Times New Roman"/>
                <w:color w:val="3B3838"/>
                <w:sz w:val="20"/>
                <w:szCs w:val="20"/>
                <w:lang w:val="en-US"/>
              </w:rPr>
              <w:t>May</w:t>
            </w:r>
            <w:r w:rsidR="00526B39" w:rsidRPr="00CC6B61">
              <w:rPr>
                <w:rFonts w:eastAsia="Times New Roman" w:cs="Times New Roman"/>
                <w:color w:val="3B3838"/>
                <w:sz w:val="20"/>
                <w:szCs w:val="20"/>
                <w:lang w:val="en-US"/>
              </w:rPr>
              <w:t xml:space="preserve"> 2024 - </w:t>
            </w:r>
            <w:r w:rsidR="00EE33EF">
              <w:rPr>
                <w:rFonts w:eastAsia="Times New Roman" w:cs="Times New Roman"/>
                <w:color w:val="3B3838"/>
                <w:sz w:val="20"/>
                <w:szCs w:val="20"/>
                <w:lang w:val="en-US"/>
              </w:rPr>
              <w:t>June</w:t>
            </w:r>
            <w:r w:rsidR="00526B39" w:rsidRPr="00CC6B61">
              <w:rPr>
                <w:rFonts w:eastAsia="Times New Roman" w:cs="Times New Roman"/>
                <w:color w:val="3B3838"/>
                <w:sz w:val="20"/>
                <w:szCs w:val="20"/>
                <w:lang w:val="en-US"/>
              </w:rPr>
              <w:t xml:space="preserve"> 2024)</w:t>
            </w:r>
          </w:p>
          <w:p w14:paraId="219479DE" w14:textId="6BBE389B"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Ministr</w:t>
            </w:r>
            <w:r w:rsidR="005115A3" w:rsidRPr="00CC6B61">
              <w:rPr>
                <w:rFonts w:eastAsia="Times New Roman" w:cs="Times New Roman"/>
                <w:color w:val="3B3838"/>
                <w:sz w:val="20"/>
                <w:szCs w:val="20"/>
                <w:lang w:val="en-US"/>
              </w:rPr>
              <w:t>y of Justice</w:t>
            </w:r>
            <w:r w:rsidR="00526B39" w:rsidRPr="00CC6B61">
              <w:rPr>
                <w:rFonts w:eastAsia="Times New Roman" w:cs="Times New Roman"/>
                <w:color w:val="3B3838"/>
                <w:sz w:val="20"/>
                <w:szCs w:val="20"/>
                <w:lang w:val="en-US"/>
              </w:rPr>
              <w:t>/</w:t>
            </w:r>
            <w:r w:rsidR="005115A3" w:rsidRPr="00CC6B61">
              <w:rPr>
                <w:rFonts w:eastAsia="Times New Roman" w:cs="Times New Roman"/>
                <w:color w:val="3B3838"/>
                <w:sz w:val="20"/>
                <w:szCs w:val="20"/>
                <w:lang w:val="en-US"/>
              </w:rPr>
              <w:t>FLAD</w:t>
            </w:r>
          </w:p>
          <w:p w14:paraId="5813EEB2" w14:textId="6DF4B2B7"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0FB91396" w14:textId="4FA74FAC" w:rsidR="00526B39" w:rsidRPr="00CC6B61" w:rsidRDefault="00FE3ACC"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color w:val="3B3838"/>
                <w:sz w:val="20"/>
                <w:szCs w:val="20"/>
                <w:lang w:val="en-US"/>
              </w:rPr>
              <w:t>Every beginning of the year (also for the year 2023), t</w:t>
            </w:r>
            <w:r w:rsidRPr="00CC6B61">
              <w:rPr>
                <w:rFonts w:eastAsia="Times New Roman" w:cs="Times New Roman"/>
                <w:sz w:val="20"/>
                <w:szCs w:val="20"/>
                <w:lang w:val="en-US"/>
              </w:rPr>
              <w:t>he Directorate of Free Legal Aid</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approves the activity plan calendar by order of the General Director</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where their realization is foreseen for a period of one year</w:t>
            </w:r>
            <w:r w:rsidR="00526B39" w:rsidRPr="00CC6B61">
              <w:rPr>
                <w:rFonts w:eastAsia="Times New Roman" w:cs="Times New Roman"/>
                <w:sz w:val="20"/>
                <w:szCs w:val="20"/>
                <w:lang w:val="en-US"/>
              </w:rPr>
              <w:t xml:space="preserve">, </w:t>
            </w:r>
            <w:r w:rsidR="000A73FC" w:rsidRPr="00CC6B61">
              <w:rPr>
                <w:rFonts w:eastAsia="Times New Roman" w:cs="Times New Roman"/>
                <w:sz w:val="20"/>
                <w:szCs w:val="20"/>
                <w:lang w:val="en-US"/>
              </w:rPr>
              <w:t>in terms of awareness/promotional activities/campaigns, operational supervision and monitoring of primary and secondary legal aid providers from the Free Legal Aid Directorate</w:t>
            </w:r>
            <w:r w:rsidR="00526B39" w:rsidRPr="00CC6B61">
              <w:rPr>
                <w:rFonts w:eastAsia="Times New Roman" w:cs="Times New Roman"/>
                <w:sz w:val="20"/>
                <w:szCs w:val="20"/>
                <w:lang w:val="en-US"/>
              </w:rPr>
              <w:t xml:space="preserve">). </w:t>
            </w:r>
          </w:p>
          <w:p w14:paraId="4A310AB4" w14:textId="2C64279F" w:rsidR="00526B39" w:rsidRPr="00CC6B61" w:rsidRDefault="000A73FC"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In the framework of the realization of this measure, the Directorate of Free Legal Aid has closely cooperated with state institutions for informing and raising awareness of citizens on the services offered by the Directorate of Free Legal Aid through</w:t>
            </w:r>
            <w:r w:rsidR="00526B39" w:rsidRPr="00CC6B61">
              <w:rPr>
                <w:rFonts w:eastAsia="Times New Roman" w:cs="Times New Roman"/>
                <w:sz w:val="20"/>
                <w:szCs w:val="20"/>
                <w:lang w:val="en-US"/>
              </w:rPr>
              <w:t>:</w:t>
            </w:r>
          </w:p>
          <w:p w14:paraId="5674717B" w14:textId="252641FF" w:rsidR="00526B39" w:rsidRPr="00CC6B61" w:rsidRDefault="000A73FC">
            <w:pPr>
              <w:numPr>
                <w:ilvl w:val="0"/>
                <w:numId w:val="4"/>
              </w:num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preparation and distribution of leaflets and posters </w:t>
            </w:r>
            <w:r w:rsidR="001D0788">
              <w:rPr>
                <w:rFonts w:eastAsia="Times New Roman" w:cs="Times New Roman"/>
                <w:sz w:val="20"/>
                <w:szCs w:val="20"/>
                <w:lang w:val="en-US"/>
              </w:rPr>
              <w:t>“</w:t>
            </w:r>
            <w:r w:rsidRPr="00CC6B61">
              <w:rPr>
                <w:rFonts w:eastAsia="Times New Roman" w:cs="Times New Roman"/>
                <w:sz w:val="20"/>
                <w:szCs w:val="20"/>
                <w:lang w:val="en-US"/>
              </w:rPr>
              <w:t>You need free legal aid</w:t>
            </w:r>
            <w:r w:rsidR="001D0788">
              <w:rPr>
                <w:rFonts w:eastAsia="Times New Roman" w:cs="Times New Roman"/>
                <w:sz w:val="20"/>
                <w:szCs w:val="20"/>
                <w:lang w:val="en-US"/>
              </w:rPr>
              <w:t>”</w:t>
            </w:r>
            <w:r w:rsidR="00526B39" w:rsidRPr="00CC6B61">
              <w:rPr>
                <w:rFonts w:eastAsia="Times New Roman" w:cs="Times New Roman"/>
                <w:sz w:val="20"/>
                <w:szCs w:val="20"/>
                <w:lang w:val="en-US"/>
              </w:rPr>
              <w:t>;</w:t>
            </w:r>
          </w:p>
          <w:p w14:paraId="4C327092" w14:textId="2D92992A" w:rsidR="00526B39" w:rsidRPr="00CC6B61" w:rsidRDefault="000A73FC">
            <w:pPr>
              <w:numPr>
                <w:ilvl w:val="0"/>
                <w:numId w:val="4"/>
              </w:num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preparation and distribution of simplified manuals related to the categories of beneficiaries of free legal services, where the service can be obtained and who the service providers are</w:t>
            </w:r>
            <w:r w:rsidR="00526B39" w:rsidRPr="00CC6B61">
              <w:rPr>
                <w:rFonts w:eastAsia="Times New Roman" w:cs="Times New Roman"/>
                <w:sz w:val="20"/>
                <w:szCs w:val="20"/>
                <w:lang w:val="en-US"/>
              </w:rPr>
              <w:t>;</w:t>
            </w:r>
          </w:p>
          <w:p w14:paraId="461578AA" w14:textId="776E45DF" w:rsidR="00526B39" w:rsidRPr="00CC6B61" w:rsidRDefault="000A73FC">
            <w:pPr>
              <w:numPr>
                <w:ilvl w:val="0"/>
                <w:numId w:val="4"/>
              </w:num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Drafting of the Monthly Bulletin (newsletter), which is a novelty for the institution</w:t>
            </w:r>
            <w:r w:rsidR="001D0788">
              <w:rPr>
                <w:rFonts w:eastAsia="Times New Roman" w:cs="Times New Roman"/>
                <w:color w:val="000000" w:themeColor="text1"/>
                <w:sz w:val="20"/>
                <w:szCs w:val="20"/>
                <w:lang w:val="en-US"/>
              </w:rPr>
              <w:t>”</w:t>
            </w:r>
            <w:r w:rsidR="00526B39" w:rsidRPr="00CC6B61">
              <w:rPr>
                <w:rFonts w:eastAsia="Times New Roman" w:cs="Times New Roman"/>
                <w:color w:val="000000" w:themeColor="text1"/>
                <w:sz w:val="20"/>
                <w:szCs w:val="20"/>
                <w:lang w:val="en-US"/>
              </w:rPr>
              <w:t>;</w:t>
            </w:r>
          </w:p>
          <w:p w14:paraId="40C2F39D" w14:textId="24C83B7E" w:rsidR="00526B39" w:rsidRPr="00CC6B61" w:rsidRDefault="000A73FC">
            <w:pPr>
              <w:numPr>
                <w:ilvl w:val="0"/>
                <w:numId w:val="4"/>
              </w:numPr>
              <w:shd w:val="clear" w:color="auto" w:fill="FFFFFF"/>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developing awareness campaigns;</w:t>
            </w:r>
          </w:p>
          <w:p w14:paraId="1208B06B" w14:textId="7A329EA9" w:rsidR="00FE3ACC" w:rsidRPr="00CC6B61" w:rsidRDefault="000A73FC" w:rsidP="00FE3ACC">
            <w:pPr>
              <w:numPr>
                <w:ilvl w:val="0"/>
                <w:numId w:val="4"/>
              </w:num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developing webinars with a focus on promotion/information on free legal aid</w:t>
            </w:r>
            <w:r w:rsidR="00526B39" w:rsidRPr="00CC6B61">
              <w:rPr>
                <w:rFonts w:eastAsia="Times New Roman" w:cs="Times New Roman"/>
                <w:color w:val="000000" w:themeColor="text1"/>
                <w:sz w:val="20"/>
                <w:szCs w:val="20"/>
                <w:lang w:val="en-US"/>
              </w:rPr>
              <w:t>.</w:t>
            </w:r>
          </w:p>
        </w:tc>
      </w:tr>
      <w:tr w:rsidR="00526B39" w:rsidRPr="00CC6B61" w14:paraId="31C5F029"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1E0BE349" w14:textId="77777777"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sz w:val="20"/>
                <w:szCs w:val="20"/>
                <w:lang w:val="en-US"/>
              </w:rPr>
              <w:t>2.5.2</w:t>
            </w:r>
          </w:p>
        </w:tc>
        <w:tc>
          <w:tcPr>
            <w:tcW w:w="8130" w:type="dxa"/>
            <w:tcBorders>
              <w:top w:val="single" w:sz="4" w:space="0" w:color="000000"/>
              <w:left w:val="single" w:sz="4" w:space="0" w:color="000000"/>
              <w:bottom w:val="single" w:sz="4" w:space="0" w:color="000000"/>
              <w:right w:val="single" w:sz="4" w:space="0" w:color="000000"/>
            </w:tcBorders>
          </w:tcPr>
          <w:p w14:paraId="491B3A2A" w14:textId="7D704206" w:rsidR="00526B39" w:rsidRPr="00CC6B61" w:rsidRDefault="00FC4D66"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Conducting training needs assessment analysis for FLAD and developing training plan/curricula/training programs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2021-2021)</w:t>
            </w:r>
          </w:p>
          <w:p w14:paraId="34934483" w14:textId="37ED8251"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10B8149C" w14:textId="42B5D157"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25C7132F" w14:textId="57286880" w:rsidR="005115A3" w:rsidRPr="00CC6B61" w:rsidRDefault="005115A3" w:rsidP="005115A3">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FLAD has foreseen </w:t>
            </w:r>
            <w:r w:rsidR="00EE33EF">
              <w:rPr>
                <w:rFonts w:eastAsia="Times New Roman" w:cs="Times New Roman"/>
                <w:sz w:val="20"/>
                <w:szCs w:val="20"/>
                <w:lang w:val="en-US"/>
              </w:rPr>
              <w:t>t</w:t>
            </w:r>
            <w:r w:rsidRPr="00CC6B61">
              <w:rPr>
                <w:rFonts w:eastAsia="Times New Roman" w:cs="Times New Roman"/>
                <w:sz w:val="20"/>
                <w:szCs w:val="20"/>
                <w:lang w:val="en-US"/>
              </w:rPr>
              <w:t xml:space="preserve">rainings to </w:t>
            </w:r>
            <w:r w:rsidR="00EE33EF">
              <w:rPr>
                <w:rFonts w:eastAsia="Times New Roman" w:cs="Times New Roman"/>
                <w:sz w:val="20"/>
                <w:szCs w:val="20"/>
                <w:lang w:val="en-US"/>
              </w:rPr>
              <w:t xml:space="preserve">take place during </w:t>
            </w:r>
            <w:r w:rsidRPr="00CC6B61">
              <w:rPr>
                <w:rFonts w:eastAsia="Times New Roman" w:cs="Times New Roman"/>
                <w:sz w:val="20"/>
                <w:szCs w:val="20"/>
                <w:lang w:val="en-US"/>
              </w:rPr>
              <w:t xml:space="preserve">2023 according to the needs of employees. On 10.10.2023, FLAD, through the Directorate of Finance and Support Services, sent an official email to ASPA, with the subject </w:t>
            </w:r>
            <w:r w:rsidR="001D0788">
              <w:rPr>
                <w:rFonts w:eastAsia="Times New Roman" w:cs="Times New Roman"/>
                <w:sz w:val="20"/>
                <w:szCs w:val="20"/>
                <w:lang w:val="en-US"/>
              </w:rPr>
              <w:t>“</w:t>
            </w:r>
            <w:r w:rsidRPr="00CC6B61">
              <w:rPr>
                <w:rFonts w:eastAsia="Times New Roman" w:cs="Times New Roman"/>
                <w:sz w:val="20"/>
                <w:szCs w:val="20"/>
                <w:lang w:val="en-US"/>
              </w:rPr>
              <w:t>Request for inclusion in the program of training for 2023</w:t>
            </w:r>
            <w:r w:rsidR="001D0788">
              <w:rPr>
                <w:rFonts w:eastAsia="Times New Roman" w:cs="Times New Roman"/>
                <w:sz w:val="20"/>
                <w:szCs w:val="20"/>
                <w:lang w:val="en-US"/>
              </w:rPr>
              <w:t>”</w:t>
            </w:r>
            <w:r w:rsidRPr="00CC6B61">
              <w:rPr>
                <w:rFonts w:eastAsia="Times New Roman" w:cs="Times New Roman"/>
                <w:sz w:val="20"/>
                <w:szCs w:val="20"/>
                <w:lang w:val="en-US"/>
              </w:rPr>
              <w:t>.</w:t>
            </w:r>
          </w:p>
          <w:p w14:paraId="440FEB62" w14:textId="31FDEC32" w:rsidR="005115A3" w:rsidRPr="00CC6B61" w:rsidRDefault="005115A3" w:rsidP="005115A3">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Through letter </w:t>
            </w:r>
            <w:r w:rsidR="00EE33EF">
              <w:rPr>
                <w:rFonts w:eastAsia="Times New Roman" w:cs="Times New Roman"/>
                <w:sz w:val="20"/>
                <w:szCs w:val="20"/>
                <w:lang w:val="en-US"/>
              </w:rPr>
              <w:t xml:space="preserve">prot. </w:t>
            </w:r>
            <w:r w:rsidRPr="00CC6B61">
              <w:rPr>
                <w:rFonts w:eastAsia="Times New Roman" w:cs="Times New Roman"/>
                <w:sz w:val="20"/>
                <w:szCs w:val="20"/>
                <w:lang w:val="en-US"/>
              </w:rPr>
              <w:t xml:space="preserve">no. 2059/1, dated 01.11.2023 with the subject </w:t>
            </w:r>
            <w:r w:rsidR="001D0788">
              <w:rPr>
                <w:rFonts w:eastAsia="Times New Roman" w:cs="Times New Roman"/>
                <w:sz w:val="20"/>
                <w:szCs w:val="20"/>
                <w:lang w:val="en-US"/>
              </w:rPr>
              <w:t>“</w:t>
            </w:r>
            <w:r w:rsidRPr="00CC6B61">
              <w:rPr>
                <w:rFonts w:eastAsia="Times New Roman" w:cs="Times New Roman"/>
                <w:sz w:val="20"/>
                <w:szCs w:val="20"/>
                <w:lang w:val="en-US"/>
              </w:rPr>
              <w:t>Planning of training needs for the year 2024, for the employees of the Free Legal Aid Directorate</w:t>
            </w:r>
            <w:r w:rsidR="001D0788">
              <w:rPr>
                <w:rFonts w:eastAsia="Times New Roman" w:cs="Times New Roman"/>
                <w:sz w:val="20"/>
                <w:szCs w:val="20"/>
                <w:lang w:val="en-US"/>
              </w:rPr>
              <w:t>”</w:t>
            </w:r>
            <w:r w:rsidRPr="00CC6B61">
              <w:rPr>
                <w:rFonts w:eastAsia="Times New Roman" w:cs="Times New Roman"/>
                <w:sz w:val="20"/>
                <w:szCs w:val="20"/>
                <w:lang w:val="en-US"/>
              </w:rPr>
              <w:t>, it was delivered the planning of the training of FLAD employees, within the process of assessment of these needs that focus on the fulfillment of functional tasks, the achievement of concrete work objectives, and the personal development of employees.</w:t>
            </w:r>
          </w:p>
        </w:tc>
      </w:tr>
      <w:tr w:rsidR="00526B39" w:rsidRPr="00CC6B61" w14:paraId="161C8864"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119B26DF" w14:textId="77777777" w:rsidR="00526B39" w:rsidRPr="00CC6B61" w:rsidRDefault="00526B39" w:rsidP="00DA315A">
            <w:pPr>
              <w:spacing w:after="120" w:line="276" w:lineRule="auto"/>
              <w:rPr>
                <w:rFonts w:eastAsia="Times New Roman" w:cs="Times New Roman"/>
                <w:b/>
                <w:color w:val="FFFFFF"/>
                <w:highlight w:val="green"/>
                <w:lang w:val="en-US"/>
              </w:rPr>
            </w:pPr>
            <w:r w:rsidRPr="00CC6B61">
              <w:rPr>
                <w:rFonts w:eastAsia="Times New Roman" w:cs="Times New Roman"/>
                <w:sz w:val="20"/>
                <w:szCs w:val="20"/>
                <w:lang w:val="en-US"/>
              </w:rPr>
              <w:t>2.5.3</w:t>
            </w:r>
          </w:p>
        </w:tc>
        <w:tc>
          <w:tcPr>
            <w:tcW w:w="8130" w:type="dxa"/>
            <w:tcBorders>
              <w:top w:val="single" w:sz="4" w:space="0" w:color="000000"/>
              <w:left w:val="single" w:sz="4" w:space="0" w:color="000000"/>
              <w:bottom w:val="single" w:sz="4" w:space="0" w:color="000000"/>
              <w:right w:val="single" w:sz="4" w:space="0" w:color="000000"/>
            </w:tcBorders>
          </w:tcPr>
          <w:p w14:paraId="082EE18D" w14:textId="17A06A04"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Training of FLAD employees in the framework of strengthening FLAD capacities to perform the functions assigned by the legal framework for legal aid</w:t>
            </w:r>
            <w:r w:rsidR="00526B39" w:rsidRPr="00CC6B61">
              <w:rPr>
                <w:rFonts w:eastAsia="Times New Roman" w:cs="Times New Roman"/>
                <w:b/>
                <w:i/>
                <w:color w:val="3B3838"/>
                <w:sz w:val="20"/>
                <w:szCs w:val="20"/>
                <w:lang w:val="en-US"/>
              </w:rPr>
              <w:t>.</w:t>
            </w:r>
            <w:r w:rsidR="00526B39" w:rsidRPr="00CC6B61">
              <w:rPr>
                <w:rFonts w:eastAsia="Times New Roman" w:cs="Times New Roman"/>
                <w:b/>
                <w:i/>
                <w:color w:val="3B3838"/>
                <w:sz w:val="20"/>
                <w:szCs w:val="20"/>
                <w:u w:val="single"/>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2024-2024)</w:t>
            </w:r>
          </w:p>
          <w:p w14:paraId="098F9BF8" w14:textId="005D1DF5"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655F1FFB" w14:textId="554B6256" w:rsidR="00526B39" w:rsidRPr="00CC6B61" w:rsidRDefault="006F3D1D" w:rsidP="00DA315A">
            <w:pPr>
              <w:pBdr>
                <w:top w:val="nil"/>
                <w:left w:val="nil"/>
                <w:bottom w:val="nil"/>
                <w:right w:val="nil"/>
                <w:between w:val="nil"/>
              </w:pBdr>
              <w:spacing w:after="120" w:line="276" w:lineRule="auto"/>
              <w:rPr>
                <w:rFonts w:eastAsia="Times New Roman" w:cs="Times New Roman"/>
                <w:b/>
                <w:sz w:val="20"/>
                <w:szCs w:val="20"/>
                <w:u w:val="single"/>
                <w:lang w:val="en-US"/>
              </w:rPr>
            </w:pPr>
            <w:r w:rsidRPr="00CC6B61">
              <w:rPr>
                <w:rFonts w:eastAsia="Times New Roman" w:cs="Times New Roman"/>
                <w:b/>
                <w:sz w:val="20"/>
                <w:szCs w:val="20"/>
                <w:u w:val="single"/>
                <w:lang w:val="en-US"/>
              </w:rPr>
              <w:t>Information on the implementation of the measure</w:t>
            </w:r>
            <w:r w:rsidR="00526B39" w:rsidRPr="00CC6B61">
              <w:rPr>
                <w:rFonts w:eastAsia="Times New Roman" w:cs="Times New Roman"/>
                <w:b/>
                <w:sz w:val="20"/>
                <w:szCs w:val="20"/>
                <w:u w:val="single"/>
                <w:lang w:val="en-US"/>
              </w:rPr>
              <w:t>:</w:t>
            </w:r>
          </w:p>
          <w:p w14:paraId="0D5AC471" w14:textId="727A5714" w:rsidR="00526B39" w:rsidRPr="00CC6B61" w:rsidRDefault="00495144" w:rsidP="00DA315A">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bookmarkStart w:id="25" w:name="_Hlk164713425"/>
            <w:r w:rsidRPr="00CC6B61">
              <w:rPr>
                <w:rFonts w:eastAsia="Times New Roman" w:cs="Times New Roman"/>
                <w:sz w:val="20"/>
                <w:szCs w:val="20"/>
                <w:lang w:val="en-US"/>
              </w:rPr>
              <w:lastRenderedPageBreak/>
              <w:t>FLAD in cooperation with the School of Public Administration carry out the training of new employees who are recruited for the first time, but these employees with special training are trained in continuation of the needs for the first reception of the beneficiary subjects according to the special categories provided in Law no</w:t>
            </w:r>
            <w:r w:rsidR="00526B39" w:rsidRPr="00CC6B61">
              <w:rPr>
                <w:rFonts w:eastAsia="Times New Roman" w:cs="Times New Roman"/>
                <w:sz w:val="20"/>
                <w:szCs w:val="20"/>
                <w:lang w:val="en-US"/>
              </w:rPr>
              <w:t>.</w:t>
            </w:r>
            <w:r w:rsidRPr="00CC6B61">
              <w:rPr>
                <w:rFonts w:eastAsia="Times New Roman" w:cs="Times New Roman"/>
                <w:sz w:val="20"/>
                <w:szCs w:val="20"/>
                <w:lang w:val="en-US"/>
              </w:rPr>
              <w:t xml:space="preserve"> </w:t>
            </w:r>
            <w:r w:rsidR="00526B39" w:rsidRPr="00CC6B61">
              <w:rPr>
                <w:rFonts w:eastAsia="Times New Roman" w:cs="Times New Roman"/>
                <w:sz w:val="20"/>
                <w:szCs w:val="20"/>
                <w:lang w:val="en-US"/>
              </w:rPr>
              <w:t xml:space="preserve">111/2017. </w:t>
            </w:r>
            <w:r w:rsidRPr="00CC6B61">
              <w:rPr>
                <w:rFonts w:eastAsia="Times New Roman" w:cs="Times New Roman"/>
                <w:sz w:val="20"/>
                <w:szCs w:val="20"/>
                <w:lang w:val="en-US"/>
              </w:rPr>
              <w:t>In addition</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FLAD</w:t>
            </w:r>
            <w:r w:rsidR="00526B39" w:rsidRPr="00CC6B61">
              <w:rPr>
                <w:rFonts w:eastAsia="Times New Roman" w:cs="Times New Roman"/>
                <w:sz w:val="20"/>
                <w:szCs w:val="20"/>
                <w:lang w:val="en-US"/>
              </w:rPr>
              <w:t xml:space="preserve"> </w:t>
            </w:r>
            <w:r w:rsidRPr="00CC6B61">
              <w:rPr>
                <w:rFonts w:eastAsia="Times New Roman" w:cs="Times New Roman"/>
                <w:sz w:val="20"/>
                <w:szCs w:val="20"/>
                <w:lang w:val="en-US"/>
              </w:rPr>
              <w:t>in fulfillment of its functional duties, in cooperation with the National Chamber of Advocacy, conducts training for lawyers who sign a service contract with FLAD, with a one-year term, for the provision of secondary legal aid services</w:t>
            </w:r>
            <w:r w:rsidR="00526B39" w:rsidRPr="00CC6B61">
              <w:rPr>
                <w:rFonts w:eastAsia="Times New Roman" w:cs="Times New Roman"/>
                <w:sz w:val="20"/>
                <w:szCs w:val="20"/>
                <w:lang w:val="en-US"/>
              </w:rPr>
              <w:t>.</w:t>
            </w:r>
          </w:p>
          <w:p w14:paraId="6E2ED7DF" w14:textId="5EDA1853" w:rsidR="00495144" w:rsidRPr="00CC6B61" w:rsidRDefault="00495144" w:rsidP="00495144">
            <w:p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In the reporting period, FLAD has developed the training of employees with special training of the Primary Legal Aid Service Centers on the legislation regarding free legal aid and the mechanisms of access to justice for the subjects provided in law no. 111/2017.</w:t>
            </w:r>
            <w:bookmarkEnd w:id="25"/>
          </w:p>
        </w:tc>
      </w:tr>
      <w:tr w:rsidR="00526B39" w:rsidRPr="00CC6B61" w14:paraId="6FDC01FC"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5FA919E6" w14:textId="77777777"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sz w:val="20"/>
                <w:szCs w:val="20"/>
                <w:lang w:val="en-US"/>
              </w:rPr>
              <w:lastRenderedPageBreak/>
              <w:t>2.5.4</w:t>
            </w:r>
          </w:p>
        </w:tc>
        <w:tc>
          <w:tcPr>
            <w:tcW w:w="8130" w:type="dxa"/>
            <w:tcBorders>
              <w:top w:val="single" w:sz="4" w:space="0" w:color="000000"/>
              <w:left w:val="single" w:sz="4" w:space="0" w:color="000000"/>
              <w:bottom w:val="single" w:sz="4" w:space="0" w:color="000000"/>
              <w:right w:val="single" w:sz="4" w:space="0" w:color="000000"/>
            </w:tcBorders>
          </w:tcPr>
          <w:p w14:paraId="755387E2" w14:textId="78827DA4"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training needs assessment analysis for primary Legal Aid providers and developing training plan/curricula/training programs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2021-2021)</w:t>
            </w:r>
          </w:p>
          <w:p w14:paraId="2090E88F" w14:textId="23CC6858" w:rsidR="00526B39" w:rsidRPr="00CC6B61" w:rsidRDefault="00E5692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72366860" w14:textId="04ED1C31"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2C4F0E15" w14:textId="18E214EE" w:rsidR="007E12D6" w:rsidRPr="00CC6B61" w:rsidRDefault="007E12D6"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Through letter </w:t>
            </w:r>
            <w:r w:rsidR="00EE33EF">
              <w:rPr>
                <w:rFonts w:eastAsia="Times New Roman" w:cs="Times New Roman"/>
                <w:sz w:val="20"/>
                <w:szCs w:val="20"/>
                <w:lang w:val="en-US"/>
              </w:rPr>
              <w:t xml:space="preserve">prot. </w:t>
            </w:r>
            <w:r w:rsidRPr="00CC6B61">
              <w:rPr>
                <w:rFonts w:eastAsia="Times New Roman" w:cs="Times New Roman"/>
                <w:sz w:val="20"/>
                <w:szCs w:val="20"/>
                <w:lang w:val="en-US"/>
              </w:rPr>
              <w:t xml:space="preserve">no. 2059/1, dated 01.11.2023 with the subject </w:t>
            </w:r>
            <w:r w:rsidR="001D0788">
              <w:rPr>
                <w:rFonts w:eastAsia="Times New Roman" w:cs="Times New Roman"/>
                <w:sz w:val="20"/>
                <w:szCs w:val="20"/>
                <w:lang w:val="en-US"/>
              </w:rPr>
              <w:t>“</w:t>
            </w:r>
            <w:r w:rsidRPr="00CC6B61">
              <w:rPr>
                <w:rFonts w:eastAsia="Times New Roman" w:cs="Times New Roman"/>
                <w:sz w:val="20"/>
                <w:szCs w:val="20"/>
                <w:lang w:val="en-US"/>
              </w:rPr>
              <w:t>Planning of training needs for the year 2024, for the employees of the Free Legal Aid Directorate</w:t>
            </w:r>
            <w:r w:rsidR="001D0788">
              <w:rPr>
                <w:rFonts w:eastAsia="Times New Roman" w:cs="Times New Roman"/>
                <w:sz w:val="20"/>
                <w:szCs w:val="20"/>
                <w:lang w:val="en-US"/>
              </w:rPr>
              <w:t>”</w:t>
            </w:r>
            <w:r w:rsidRPr="00CC6B61">
              <w:rPr>
                <w:rFonts w:eastAsia="Times New Roman" w:cs="Times New Roman"/>
                <w:sz w:val="20"/>
                <w:szCs w:val="20"/>
                <w:lang w:val="en-US"/>
              </w:rPr>
              <w:t>, it was delivered the planning of the trainings of the FLAD employees, within the process of assessment of these needs that focus on the fulfillment of functional tasks, the achievement of concrete work objectives, and the personal development of employees</w:t>
            </w:r>
            <w:r w:rsidR="00526B39" w:rsidRPr="00CC6B61">
              <w:rPr>
                <w:rFonts w:eastAsia="Times New Roman" w:cs="Times New Roman"/>
                <w:sz w:val="20"/>
                <w:szCs w:val="20"/>
                <w:lang w:val="en-US"/>
              </w:rPr>
              <w:t>.</w:t>
            </w:r>
          </w:p>
        </w:tc>
      </w:tr>
      <w:tr w:rsidR="00526B39" w:rsidRPr="00CC6B61" w14:paraId="0C8CC794"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66450FE3" w14:textId="77777777" w:rsidR="00526B39" w:rsidRPr="00CC6B61" w:rsidRDefault="00526B39" w:rsidP="00DA315A">
            <w:pPr>
              <w:spacing w:after="120" w:line="276" w:lineRule="auto"/>
              <w:rPr>
                <w:rFonts w:eastAsia="Times New Roman" w:cs="Times New Roman"/>
                <w:b/>
                <w:color w:val="FFFFFF"/>
                <w:lang w:val="en-US"/>
              </w:rPr>
            </w:pPr>
            <w:r w:rsidRPr="00CC6B61">
              <w:rPr>
                <w:rFonts w:eastAsia="Times New Roman" w:cs="Times New Roman"/>
                <w:sz w:val="20"/>
                <w:szCs w:val="20"/>
                <w:lang w:val="en-US"/>
              </w:rPr>
              <w:t>2.5.5</w:t>
            </w:r>
          </w:p>
        </w:tc>
        <w:tc>
          <w:tcPr>
            <w:tcW w:w="8130" w:type="dxa"/>
            <w:tcBorders>
              <w:top w:val="single" w:sz="4" w:space="0" w:color="000000"/>
              <w:left w:val="single" w:sz="4" w:space="0" w:color="000000"/>
              <w:bottom w:val="single" w:sz="4" w:space="0" w:color="000000"/>
              <w:right w:val="single" w:sz="4" w:space="0" w:color="000000"/>
            </w:tcBorders>
          </w:tcPr>
          <w:p w14:paraId="027F74AD" w14:textId="40C861FD"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Training of primary legal aid providers in the framework of increasing the quality of service being provided</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2024-2024)</w:t>
            </w:r>
          </w:p>
          <w:p w14:paraId="6EABB1F7" w14:textId="0FA957E1"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4BD73583" w14:textId="38A7E9AF"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w:t>
            </w:r>
          </w:p>
          <w:p w14:paraId="1A2CB8D6" w14:textId="2170C8D7" w:rsidR="00526B39" w:rsidRPr="00CC6B61" w:rsidRDefault="007E12D6" w:rsidP="00DA315A">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FLAD in fulfillment of its functional tasks in cooperation with the School of Public Administration carry out the training of new employees who are recruited for the first time. In addition, these employees with special training are trained according to the needs subject to the first reception of the beneficiary subjects according to the special categories provided in Law no</w:t>
            </w:r>
            <w:r w:rsidR="00526B39" w:rsidRPr="00CC6B61">
              <w:rPr>
                <w:rFonts w:eastAsia="Times New Roman" w:cs="Times New Roman"/>
                <w:sz w:val="20"/>
                <w:szCs w:val="20"/>
                <w:highlight w:val="white"/>
                <w:lang w:val="en-US"/>
              </w:rPr>
              <w:t>.</w:t>
            </w:r>
            <w:r w:rsidRPr="00CC6B61">
              <w:rPr>
                <w:rFonts w:eastAsia="Times New Roman" w:cs="Times New Roman"/>
                <w:sz w:val="20"/>
                <w:szCs w:val="20"/>
                <w:highlight w:val="white"/>
                <w:lang w:val="en-US"/>
              </w:rPr>
              <w:t xml:space="preserve"> </w:t>
            </w:r>
            <w:r w:rsidR="00526B39" w:rsidRPr="00CC6B61">
              <w:rPr>
                <w:rFonts w:eastAsia="Times New Roman" w:cs="Times New Roman"/>
                <w:sz w:val="20"/>
                <w:szCs w:val="20"/>
                <w:highlight w:val="white"/>
                <w:lang w:val="en-US"/>
              </w:rPr>
              <w:t>111/2017.</w:t>
            </w:r>
          </w:p>
          <w:p w14:paraId="40BB9FD7" w14:textId="081AE564" w:rsidR="00526B39" w:rsidRPr="00CC6B61" w:rsidRDefault="007E12D6" w:rsidP="00DA315A">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Specifically, FLAD has carried out the following activities</w:t>
            </w:r>
            <w:r w:rsidR="00526B39" w:rsidRPr="00CC6B61">
              <w:rPr>
                <w:rFonts w:eastAsia="Times New Roman" w:cs="Times New Roman"/>
                <w:sz w:val="20"/>
                <w:szCs w:val="20"/>
                <w:highlight w:val="white"/>
                <w:lang w:val="en-US"/>
              </w:rPr>
              <w:t>:</w:t>
            </w:r>
          </w:p>
          <w:p w14:paraId="78EFDA7C" w14:textId="2D180175" w:rsidR="00526B39" w:rsidRPr="00CC6B61" w:rsidRDefault="00526B39" w:rsidP="00DA315A">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w:t>
            </w:r>
            <w:r w:rsidR="007E12D6" w:rsidRPr="00CC6B61">
              <w:rPr>
                <w:rFonts w:eastAsia="Times New Roman" w:cs="Times New Roman"/>
                <w:sz w:val="20"/>
                <w:szCs w:val="20"/>
                <w:lang w:val="en-US"/>
              </w:rPr>
              <w:t>Legal assistance training for students engaged in Legal Clinics</w:t>
            </w:r>
            <w:r w:rsidRPr="00CC6B61">
              <w:rPr>
                <w:rFonts w:eastAsia="Times New Roman" w:cs="Times New Roman"/>
                <w:sz w:val="20"/>
                <w:szCs w:val="20"/>
                <w:highlight w:val="white"/>
                <w:lang w:val="en-US"/>
              </w:rPr>
              <w:t>;</w:t>
            </w:r>
          </w:p>
          <w:p w14:paraId="249DD005" w14:textId="67D42A85" w:rsidR="00526B39" w:rsidRPr="00CC6B61" w:rsidRDefault="00526B39" w:rsidP="00DA315A">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w:t>
            </w:r>
            <w:r w:rsidR="00EE33EF" w:rsidRPr="00CC6B61">
              <w:rPr>
                <w:rFonts w:eastAsia="Times New Roman" w:cs="Times New Roman"/>
                <w:sz w:val="20"/>
                <w:szCs w:val="20"/>
                <w:lang w:val="en-US"/>
              </w:rPr>
              <w:t>Internships</w:t>
            </w:r>
            <w:r w:rsidR="007E12D6" w:rsidRPr="00CC6B61">
              <w:rPr>
                <w:rFonts w:eastAsia="Times New Roman" w:cs="Times New Roman"/>
                <w:sz w:val="20"/>
                <w:szCs w:val="20"/>
                <w:lang w:val="en-US"/>
              </w:rPr>
              <w:t xml:space="preserve"> for students engaged in Legal Clinics</w:t>
            </w:r>
            <w:r w:rsidRPr="00CC6B61">
              <w:rPr>
                <w:rFonts w:eastAsia="Times New Roman" w:cs="Times New Roman"/>
                <w:sz w:val="20"/>
                <w:szCs w:val="20"/>
                <w:highlight w:val="white"/>
                <w:lang w:val="en-US"/>
              </w:rPr>
              <w:t>;</w:t>
            </w:r>
          </w:p>
          <w:p w14:paraId="554204CA" w14:textId="6B71CB21" w:rsidR="00526B39" w:rsidRPr="00CC6B61" w:rsidRDefault="00526B39" w:rsidP="00DA315A">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highlight w:val="white"/>
                <w:lang w:val="en-US"/>
              </w:rPr>
              <w:t xml:space="preserve">- </w:t>
            </w:r>
            <w:r w:rsidR="007E12D6" w:rsidRPr="00CC6B61">
              <w:rPr>
                <w:rFonts w:eastAsia="Times New Roman" w:cs="Times New Roman"/>
                <w:sz w:val="20"/>
                <w:szCs w:val="20"/>
                <w:lang w:val="en-US"/>
              </w:rPr>
              <w:t>Development of joint awareness/informative activities</w:t>
            </w:r>
            <w:r w:rsidRPr="00CC6B61">
              <w:rPr>
                <w:rFonts w:eastAsia="Times New Roman" w:cs="Times New Roman"/>
                <w:sz w:val="20"/>
                <w:szCs w:val="20"/>
                <w:highlight w:val="white"/>
                <w:lang w:val="en-US"/>
              </w:rPr>
              <w:t>.</w:t>
            </w:r>
          </w:p>
          <w:p w14:paraId="60BEA354" w14:textId="299B74CA" w:rsidR="007E12D6" w:rsidRPr="00CC6B61" w:rsidRDefault="007E12D6" w:rsidP="007E12D6">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 xml:space="preserve">Furthermore, on November 17, 2023, FLAD conducted the training with the support of the OSCE, on the </w:t>
            </w:r>
            <w:r w:rsidR="001D0788">
              <w:rPr>
                <w:rFonts w:eastAsia="Times New Roman" w:cs="Times New Roman"/>
                <w:sz w:val="20"/>
                <w:szCs w:val="20"/>
                <w:lang w:val="en-US"/>
              </w:rPr>
              <w:t>“</w:t>
            </w:r>
            <w:r w:rsidRPr="00CC6B61">
              <w:rPr>
                <w:rFonts w:eastAsia="Times New Roman" w:cs="Times New Roman"/>
                <w:sz w:val="20"/>
                <w:szCs w:val="20"/>
                <w:lang w:val="en-US"/>
              </w:rPr>
              <w:t>Guide for primary legal aid service providers on the way of communication and reception of citizens belonging to the special category</w:t>
            </w:r>
            <w:r w:rsidR="001D0788">
              <w:rPr>
                <w:rFonts w:eastAsia="Times New Roman" w:cs="Times New Roman"/>
                <w:sz w:val="20"/>
                <w:szCs w:val="20"/>
                <w:lang w:val="en-US"/>
              </w:rPr>
              <w:t>”</w:t>
            </w:r>
            <w:r w:rsidRPr="00CC6B61">
              <w:rPr>
                <w:rFonts w:eastAsia="Times New Roman" w:cs="Times New Roman"/>
                <w:sz w:val="20"/>
                <w:szCs w:val="20"/>
                <w:lang w:val="en-US"/>
              </w:rPr>
              <w:t xml:space="preserve">, referring to Article 11 of of law no. 111/2017 </w:t>
            </w:r>
            <w:r w:rsidR="001D0788">
              <w:rPr>
                <w:rFonts w:eastAsia="Times New Roman" w:cs="Times New Roman"/>
                <w:sz w:val="20"/>
                <w:szCs w:val="20"/>
                <w:lang w:val="en-US"/>
              </w:rPr>
              <w:t>“</w:t>
            </w:r>
            <w:r w:rsidRPr="00CC6B61">
              <w:rPr>
                <w:rFonts w:eastAsia="Times New Roman" w:cs="Times New Roman"/>
                <w:sz w:val="20"/>
                <w:szCs w:val="20"/>
                <w:lang w:val="en-US"/>
              </w:rPr>
              <w:t>On legal aid guaranteed by the state</w:t>
            </w:r>
            <w:r w:rsidR="001D0788">
              <w:rPr>
                <w:rFonts w:eastAsia="Times New Roman" w:cs="Times New Roman"/>
                <w:sz w:val="20"/>
                <w:szCs w:val="20"/>
                <w:lang w:val="en-US"/>
              </w:rPr>
              <w:t>”</w:t>
            </w:r>
            <w:r w:rsidRPr="00CC6B61">
              <w:rPr>
                <w:rFonts w:eastAsia="Times New Roman" w:cs="Times New Roman"/>
                <w:sz w:val="20"/>
                <w:szCs w:val="20"/>
                <w:lang w:val="en-US"/>
              </w:rPr>
              <w:t>.</w:t>
            </w:r>
          </w:p>
        </w:tc>
      </w:tr>
      <w:tr w:rsidR="00526B39" w:rsidRPr="00CC6B61" w14:paraId="60AB128C"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FFFFFF"/>
          </w:tcPr>
          <w:p w14:paraId="0FD12820" w14:textId="77777777" w:rsidR="00526B39" w:rsidRPr="00CC6B61" w:rsidRDefault="00526B39" w:rsidP="00DA315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2.5.6</w:t>
            </w:r>
          </w:p>
        </w:tc>
        <w:tc>
          <w:tcPr>
            <w:tcW w:w="8130" w:type="dxa"/>
            <w:tcBorders>
              <w:top w:val="single" w:sz="4" w:space="0" w:color="000000"/>
              <w:left w:val="single" w:sz="4" w:space="0" w:color="000000"/>
              <w:bottom w:val="single" w:sz="4" w:space="0" w:color="000000"/>
              <w:right w:val="single" w:sz="4" w:space="0" w:color="000000"/>
            </w:tcBorders>
          </w:tcPr>
          <w:p w14:paraId="65FCFF4E" w14:textId="32C8288D" w:rsidR="00526B39" w:rsidRPr="00CC6B61" w:rsidRDefault="00FC4D66"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training needs assessment analysis for lawyers providing secondary legal aid free of charge and developing training plan/curricula programs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2021-2021)</w:t>
            </w:r>
          </w:p>
          <w:p w14:paraId="35DB4F91" w14:textId="01C083AD"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39884DA9" w14:textId="0E9CB073"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3D181A05" w14:textId="00E4E241" w:rsidR="007E12D6" w:rsidRPr="00CC6B61" w:rsidRDefault="007E12D6" w:rsidP="00DA315A">
            <w:pPr>
              <w:pBdr>
                <w:top w:val="nil"/>
                <w:left w:val="nil"/>
                <w:bottom w:val="nil"/>
                <w:right w:val="nil"/>
                <w:between w:val="nil"/>
              </w:pBdr>
              <w:spacing w:after="120" w:line="276" w:lineRule="auto"/>
              <w:rPr>
                <w:rFonts w:eastAsia="Times New Roman" w:cs="Times New Roman"/>
                <w:color w:val="3B3838"/>
                <w:sz w:val="20"/>
                <w:szCs w:val="20"/>
                <w:highlight w:val="yellow"/>
                <w:lang w:val="en-US"/>
              </w:rPr>
            </w:pPr>
            <w:r w:rsidRPr="00CC6B61">
              <w:rPr>
                <w:rFonts w:eastAsia="Times New Roman" w:cs="Times New Roman"/>
                <w:color w:val="000000" w:themeColor="text1"/>
                <w:sz w:val="20"/>
                <w:szCs w:val="20"/>
                <w:lang w:val="en-US"/>
              </w:rPr>
              <w:t xml:space="preserve">Considering the nature of the secondary legal aid, which mainly consists of judicial representation, FLAD does not carry out an analysis of the training needs assessment for lawyers regarding the provision of free secondary legal aid, and the design of the training plan/curriculum/program. Nevertheless, FLAD in fulfillment of its functional duties in cooperation with the National Chamber of Advocacy according to Law no. 111/2017 on Legal Aid Guaranteed by the State, conducts training for lawyers who enter into a service contract with FLAD, with a one-year term, for </w:t>
            </w:r>
            <w:r w:rsidRPr="00CC6B61">
              <w:rPr>
                <w:rFonts w:eastAsia="Times New Roman" w:cs="Times New Roman"/>
                <w:color w:val="000000" w:themeColor="text1"/>
                <w:sz w:val="20"/>
                <w:szCs w:val="20"/>
                <w:lang w:val="en-US"/>
              </w:rPr>
              <w:lastRenderedPageBreak/>
              <w:t>providing free secondary legal aid service.</w:t>
            </w:r>
          </w:p>
        </w:tc>
      </w:tr>
      <w:tr w:rsidR="00526B39" w:rsidRPr="00CC6B61" w14:paraId="323D6E7B"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1DF371CF"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2.5.7</w:t>
            </w:r>
          </w:p>
        </w:tc>
        <w:tc>
          <w:tcPr>
            <w:tcW w:w="8130" w:type="dxa"/>
            <w:tcBorders>
              <w:top w:val="single" w:sz="4" w:space="0" w:color="000000"/>
              <w:left w:val="single" w:sz="4" w:space="0" w:color="000000"/>
              <w:bottom w:val="single" w:sz="4" w:space="0" w:color="000000"/>
              <w:right w:val="single" w:sz="4" w:space="0" w:color="000000"/>
            </w:tcBorders>
          </w:tcPr>
          <w:p w14:paraId="1F61C9B9" w14:textId="7C3F46AA"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Training of lawyers in the framework of increasing the quality of free legal aid service provided</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2024-2024)</w:t>
            </w:r>
          </w:p>
          <w:p w14:paraId="0584888A" w14:textId="395CEE49"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4876D0CD" w14:textId="60774EFA"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11352AEE" w14:textId="3DD8589D" w:rsidR="00526B39" w:rsidRPr="00CC6B61" w:rsidRDefault="007A63D1" w:rsidP="00DA315A">
            <w:pPr>
              <w:spacing w:after="120" w:line="276" w:lineRule="auto"/>
              <w:rPr>
                <w:rFonts w:eastAsia="Times New Roman" w:cs="Times New Roman"/>
                <w:color w:val="000000" w:themeColor="text1"/>
                <w:sz w:val="20"/>
                <w:szCs w:val="20"/>
                <w:highlight w:val="yellow"/>
                <w:lang w:val="en-US"/>
              </w:rPr>
            </w:pPr>
            <w:r w:rsidRPr="00CC6B61">
              <w:rPr>
                <w:rFonts w:eastAsia="Times New Roman" w:cs="Times New Roman"/>
                <w:sz w:val="20"/>
                <w:szCs w:val="20"/>
                <w:lang w:val="en-US"/>
              </w:rPr>
              <w:t>FLAD in fulfillment of its functional duties in cooperation with the National Chamber of Advocacy according to Law no. 111/</w:t>
            </w:r>
            <w:r w:rsidRPr="00CC6B61">
              <w:rPr>
                <w:rFonts w:eastAsia="Times New Roman" w:cs="Times New Roman"/>
                <w:color w:val="000000" w:themeColor="text1"/>
                <w:sz w:val="20"/>
                <w:szCs w:val="20"/>
                <w:lang w:val="en-US"/>
              </w:rPr>
              <w:t>2017 on Legal Aid Guaranteed by the State, conducts training for lawyers who enter into a service contract with FLAD, with a one-year term, for providing free secondary legal aid service</w:t>
            </w:r>
            <w:r w:rsidR="00526B39" w:rsidRPr="00CC6B61">
              <w:rPr>
                <w:rFonts w:eastAsia="Times New Roman" w:cs="Times New Roman"/>
                <w:color w:val="000000" w:themeColor="text1"/>
                <w:sz w:val="20"/>
                <w:szCs w:val="20"/>
                <w:lang w:val="en-US"/>
              </w:rPr>
              <w:t>.</w:t>
            </w:r>
          </w:p>
          <w:p w14:paraId="3FBCB9DD" w14:textId="3B065948" w:rsidR="00526B39" w:rsidRPr="00CC6B61" w:rsidRDefault="0053042C" w:rsidP="00DA315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 xml:space="preserve">Referring to joint instruction no. 17, dated 5.8.2020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On the rules for implementing the principle of rotation in the appointment of lawyers, who will provide secondary legal aid services in civil and administrative processes</w:t>
            </w:r>
            <w:r w:rsidR="001D0788">
              <w:rPr>
                <w:rFonts w:eastAsia="Times New Roman" w:cs="Times New Roman"/>
                <w:color w:val="000000" w:themeColor="text1"/>
                <w:sz w:val="20"/>
                <w:szCs w:val="20"/>
                <w:lang w:val="en-US"/>
              </w:rPr>
              <w:t>”</w:t>
            </w:r>
            <w:r w:rsidR="00526B39"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chapter</w:t>
            </w:r>
            <w:r w:rsidR="00526B39" w:rsidRPr="00CC6B61">
              <w:rPr>
                <w:rFonts w:eastAsia="Times New Roman" w:cs="Times New Roman"/>
                <w:color w:val="000000" w:themeColor="text1"/>
                <w:sz w:val="20"/>
                <w:szCs w:val="20"/>
                <w:lang w:val="en-US"/>
              </w:rPr>
              <w:t xml:space="preserve"> II, </w:t>
            </w:r>
            <w:r w:rsidRPr="00CC6B61">
              <w:rPr>
                <w:rFonts w:eastAsia="Times New Roman" w:cs="Times New Roman"/>
                <w:color w:val="000000" w:themeColor="text1"/>
                <w:sz w:val="20"/>
                <w:szCs w:val="20"/>
                <w:lang w:val="en-US"/>
              </w:rPr>
              <w:t>paragraphs</w:t>
            </w:r>
            <w:r w:rsidR="00526B39" w:rsidRPr="00CC6B61">
              <w:rPr>
                <w:rFonts w:eastAsia="Times New Roman" w:cs="Times New Roman"/>
                <w:color w:val="000000" w:themeColor="text1"/>
                <w:sz w:val="20"/>
                <w:szCs w:val="20"/>
                <w:lang w:val="en-US"/>
              </w:rPr>
              <w:t xml:space="preserve"> 22, 23, </w:t>
            </w:r>
            <w:r w:rsidRPr="00CC6B61">
              <w:rPr>
                <w:rFonts w:eastAsia="Times New Roman" w:cs="Times New Roman"/>
                <w:color w:val="000000" w:themeColor="text1"/>
                <w:sz w:val="20"/>
                <w:szCs w:val="20"/>
                <w:lang w:val="en-US"/>
              </w:rPr>
              <w:t>the Chamber of Advocacy of Albania organizes special training for lawyers in those areas where specialization is necessary, in case the approved list of lawyers, who provide secondary legal aid services, in the jurisdiction of a chamber, does not have lawyers with specialized knowledge</w:t>
            </w:r>
            <w:r w:rsidR="00526B39"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The Local Chamber of Advocacy appoints lawyers from the list of lawyers who provide secondary legal aid services in the Chamber’s jurisdiction, according to the order in the list, according to the provisions of paragraphs 19 and 20 of this instruction</w:t>
            </w:r>
            <w:r w:rsidR="00526B39"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For cases that require specialized knowledge, lawyers are appointed according to the provisions of paragraphs 21 and 22 of this instruction</w:t>
            </w:r>
            <w:r w:rsidR="00526B39" w:rsidRPr="00CC6B61">
              <w:rPr>
                <w:rFonts w:eastAsia="Times New Roman" w:cs="Times New Roman"/>
                <w:color w:val="000000" w:themeColor="text1"/>
                <w:sz w:val="20"/>
                <w:szCs w:val="20"/>
                <w:lang w:val="en-US"/>
              </w:rPr>
              <w:t xml:space="preserve">. </w:t>
            </w:r>
          </w:p>
          <w:p w14:paraId="46331F1D" w14:textId="03F10462" w:rsidR="0053042C" w:rsidRPr="00CC6B61" w:rsidRDefault="0053042C" w:rsidP="0053042C">
            <w:pPr>
              <w:spacing w:after="120" w:line="276" w:lineRule="auto"/>
              <w:rPr>
                <w:rFonts w:eastAsia="Times New Roman" w:cs="Times New Roman"/>
                <w:color w:val="3B3838"/>
                <w:sz w:val="20"/>
                <w:szCs w:val="20"/>
                <w:highlight w:val="white"/>
                <w:lang w:val="en-US"/>
              </w:rPr>
            </w:pPr>
            <w:r w:rsidRPr="00CC6B61">
              <w:rPr>
                <w:rFonts w:eastAsia="Times New Roman" w:cs="Times New Roman"/>
                <w:color w:val="000000" w:themeColor="text1"/>
                <w:sz w:val="20"/>
                <w:szCs w:val="20"/>
                <w:lang w:val="en-US"/>
              </w:rPr>
              <w:t xml:space="preserve">For 2023, it was held on November 21, 2023, the training for lawyers included in the list of lawyers providing secondary legal aid services on the topic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Training of Trainers</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for lawyers providing secondary legal aid in Durrës and Lushnja Chamber of Advocacy included </w:t>
            </w:r>
            <w:r w:rsidR="0012664C" w:rsidRPr="00CC6B61">
              <w:rPr>
                <w:rFonts w:eastAsia="Times New Roman" w:cs="Times New Roman"/>
                <w:color w:val="000000" w:themeColor="text1"/>
                <w:sz w:val="20"/>
                <w:szCs w:val="20"/>
                <w:lang w:val="en-US"/>
              </w:rPr>
              <w:t>i</w:t>
            </w:r>
            <w:r w:rsidRPr="00CC6B61">
              <w:rPr>
                <w:rFonts w:eastAsia="Times New Roman" w:cs="Times New Roman"/>
                <w:color w:val="000000" w:themeColor="text1"/>
                <w:sz w:val="20"/>
                <w:szCs w:val="20"/>
                <w:lang w:val="en-US"/>
              </w:rPr>
              <w:t>n the list of lawyers who provide training on legal aid legislation and problems related to its implementation.</w:t>
            </w:r>
          </w:p>
        </w:tc>
      </w:tr>
      <w:tr w:rsidR="00526B39" w:rsidRPr="00CC6B61" w14:paraId="342F2A81"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79C44171"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2.5.8</w:t>
            </w:r>
          </w:p>
        </w:tc>
        <w:tc>
          <w:tcPr>
            <w:tcW w:w="8130" w:type="dxa"/>
            <w:tcBorders>
              <w:top w:val="single" w:sz="4" w:space="0" w:color="000000"/>
              <w:left w:val="single" w:sz="4" w:space="0" w:color="000000"/>
              <w:bottom w:val="single" w:sz="4" w:space="0" w:color="000000"/>
              <w:right w:val="single" w:sz="4" w:space="0" w:color="000000"/>
            </w:tcBorders>
          </w:tcPr>
          <w:p w14:paraId="790F874E" w14:textId="2CEDB526"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Establishment of a FLAD cooperation forum with other stakeholders in the judicial sector and preparation of a plan for its functioning and development</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2021-2021)</w:t>
            </w:r>
          </w:p>
          <w:p w14:paraId="63C6B3E5" w14:textId="150CCC4E"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58F03C12" w14:textId="7C5DE739"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 xml:space="preserve">: </w:t>
            </w:r>
          </w:p>
          <w:p w14:paraId="133D5D40" w14:textId="75E048FD" w:rsidR="00526B39" w:rsidRPr="00CC6B61" w:rsidRDefault="0012664C"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This measure was reported as fully implemented in </w:t>
            </w:r>
            <w:r w:rsidR="00526B39" w:rsidRPr="00CC6B61">
              <w:rPr>
                <w:rFonts w:eastAsia="Times New Roman" w:cs="Times New Roman"/>
                <w:color w:val="3B3838"/>
                <w:sz w:val="20"/>
                <w:szCs w:val="20"/>
                <w:lang w:val="en-US"/>
              </w:rPr>
              <w:t>2021.</w:t>
            </w:r>
          </w:p>
        </w:tc>
      </w:tr>
      <w:tr w:rsidR="00526B39" w:rsidRPr="00CC6B61" w14:paraId="24B9445E"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107E70EE"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2.5.9</w:t>
            </w:r>
          </w:p>
        </w:tc>
        <w:tc>
          <w:tcPr>
            <w:tcW w:w="8130" w:type="dxa"/>
            <w:tcBorders>
              <w:top w:val="single" w:sz="4" w:space="0" w:color="000000"/>
              <w:left w:val="single" w:sz="4" w:space="0" w:color="000000"/>
              <w:bottom w:val="single" w:sz="4" w:space="0" w:color="000000"/>
              <w:right w:val="single" w:sz="4" w:space="0" w:color="000000"/>
            </w:tcBorders>
          </w:tcPr>
          <w:p w14:paraId="5DBF1AAC" w14:textId="7CF6FF17"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consulting and approving the communication plan of FLAD with other stakeholders in the judicial sector</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2021-2021)</w:t>
            </w:r>
          </w:p>
          <w:p w14:paraId="076F2BE1" w14:textId="7E955B40"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5115A3" w:rsidRPr="00CC6B61">
              <w:rPr>
                <w:rFonts w:eastAsia="Times New Roman" w:cs="Times New Roman"/>
                <w:color w:val="3B3838"/>
                <w:sz w:val="20"/>
                <w:szCs w:val="20"/>
                <w:lang w:val="en-US"/>
              </w:rPr>
              <w:t>Ministry of Justice/FLAD</w:t>
            </w:r>
          </w:p>
          <w:p w14:paraId="4EF2FFB9" w14:textId="744EB9A3"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5B4943C2" w14:textId="4F886C78" w:rsidR="00526B39" w:rsidRPr="00CC6B61" w:rsidRDefault="0012664C" w:rsidP="00DA315A">
            <w:pPr>
              <w:spacing w:after="120" w:line="276" w:lineRule="auto"/>
              <w:rPr>
                <w:rFonts w:eastAsia="Times New Roman" w:cs="Times New Roman"/>
                <w:color w:val="3B3838"/>
                <w:sz w:val="20"/>
                <w:szCs w:val="20"/>
                <w:highlight w:val="yellow"/>
                <w:lang w:val="en-US"/>
              </w:rPr>
            </w:pPr>
            <w:r w:rsidRPr="00CC6B61">
              <w:rPr>
                <w:rFonts w:eastAsia="Times New Roman" w:cs="Times New Roman"/>
                <w:color w:val="3B3838"/>
                <w:sz w:val="20"/>
                <w:szCs w:val="20"/>
                <w:lang w:val="en-US"/>
              </w:rPr>
              <w:t xml:space="preserve">This measure was reported as fully implemented in </w:t>
            </w:r>
            <w:r w:rsidR="00526B39" w:rsidRPr="00CC6B61">
              <w:rPr>
                <w:rFonts w:eastAsia="Times New Roman" w:cs="Times New Roman"/>
                <w:color w:val="3B3838"/>
                <w:sz w:val="20"/>
                <w:szCs w:val="20"/>
                <w:lang w:val="en-US"/>
              </w:rPr>
              <w:t>2021.</w:t>
            </w:r>
          </w:p>
        </w:tc>
      </w:tr>
      <w:tr w:rsidR="00526B39" w:rsidRPr="00CC6B61" w14:paraId="612B3056"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72808A49"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 xml:space="preserve">2.5.10 </w:t>
            </w:r>
          </w:p>
        </w:tc>
        <w:tc>
          <w:tcPr>
            <w:tcW w:w="8130" w:type="dxa"/>
            <w:tcBorders>
              <w:top w:val="single" w:sz="4" w:space="0" w:color="000000"/>
              <w:left w:val="single" w:sz="4" w:space="0" w:color="000000"/>
              <w:bottom w:val="single" w:sz="4" w:space="0" w:color="000000"/>
              <w:right w:val="single" w:sz="4" w:space="0" w:color="000000"/>
            </w:tcBorders>
          </w:tcPr>
          <w:p w14:paraId="4845FEF1" w14:textId="1AA33BD7"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an analysis of European best practices in the use of alternative dispute settlement mechanisms and preparation of proposals for implementation in Albania</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40523719" w14:textId="0F923C0A"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 xml:space="preserve">Ministry of Justice </w:t>
            </w:r>
            <w:r w:rsidR="00526B39" w:rsidRPr="00CC6B61">
              <w:rPr>
                <w:rFonts w:eastAsia="Times New Roman" w:cs="Times New Roman"/>
                <w:color w:val="3B3838"/>
                <w:sz w:val="20"/>
                <w:szCs w:val="20"/>
                <w:lang w:val="en-US"/>
              </w:rPr>
              <w:t>/</w:t>
            </w:r>
            <w:r w:rsidR="00495144" w:rsidRPr="00CC6B61">
              <w:rPr>
                <w:rFonts w:eastAsia="Times New Roman" w:cs="Times New Roman"/>
                <w:color w:val="3B3838"/>
                <w:sz w:val="20"/>
                <w:szCs w:val="20"/>
                <w:lang w:val="en-US"/>
              </w:rPr>
              <w:t>National Chamber of Mediators</w:t>
            </w:r>
            <w:r w:rsidR="00526B39" w:rsidRPr="00CC6B61">
              <w:rPr>
                <w:rFonts w:eastAsia="Times New Roman" w:cs="Times New Roman"/>
                <w:color w:val="3B3838"/>
                <w:sz w:val="20"/>
                <w:szCs w:val="20"/>
                <w:lang w:val="en-US"/>
              </w:rPr>
              <w:t xml:space="preserve"> (</w:t>
            </w:r>
            <w:r w:rsidR="00495144" w:rsidRPr="00CC6B61">
              <w:rPr>
                <w:rFonts w:eastAsia="Times New Roman" w:cs="Times New Roman"/>
                <w:color w:val="3B3838"/>
                <w:sz w:val="20"/>
                <w:szCs w:val="20"/>
                <w:lang w:val="en-US"/>
              </w:rPr>
              <w:t>NCM</w:t>
            </w:r>
            <w:r w:rsidR="00526B39" w:rsidRPr="00CC6B61">
              <w:rPr>
                <w:rFonts w:eastAsia="Times New Roman" w:cs="Times New Roman"/>
                <w:color w:val="3B3838"/>
                <w:sz w:val="20"/>
                <w:szCs w:val="20"/>
                <w:lang w:val="en-US"/>
              </w:rPr>
              <w:t>)</w:t>
            </w:r>
          </w:p>
          <w:p w14:paraId="2D1881DD" w14:textId="7A7BF4E4"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u w:val="single"/>
                <w:lang w:val="en-US"/>
              </w:rPr>
              <w:t>:</w:t>
            </w:r>
          </w:p>
          <w:p w14:paraId="203AD593" w14:textId="2A4DE66E" w:rsidR="00526B39" w:rsidRPr="00CC6B61" w:rsidRDefault="0012664C" w:rsidP="00DA315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In order to analyze the best European practices regarding mediation mechanisms for alternative resolutions, the NCM participated in the following workshops</w:t>
            </w:r>
            <w:r w:rsidR="00526B39" w:rsidRPr="00CC6B61">
              <w:rPr>
                <w:rFonts w:eastAsia="Times New Roman" w:cs="Times New Roman"/>
                <w:sz w:val="20"/>
                <w:szCs w:val="20"/>
                <w:lang w:val="en-US"/>
              </w:rPr>
              <w:t>:</w:t>
            </w:r>
          </w:p>
          <w:p w14:paraId="0C203D86" w14:textId="7E2A22B0" w:rsidR="00526B39" w:rsidRPr="00EE33EF" w:rsidRDefault="00526B39">
            <w:pPr>
              <w:numPr>
                <w:ilvl w:val="0"/>
                <w:numId w:val="36"/>
              </w:num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30 </w:t>
            </w:r>
            <w:r w:rsidR="0012664C" w:rsidRPr="00CC6B61">
              <w:rPr>
                <w:rFonts w:eastAsia="Times New Roman" w:cs="Times New Roman"/>
                <w:sz w:val="20"/>
                <w:szCs w:val="20"/>
                <w:lang w:val="en-US"/>
              </w:rPr>
              <w:t>June</w:t>
            </w:r>
            <w:r w:rsidRPr="00CC6B61">
              <w:rPr>
                <w:rFonts w:eastAsia="Times New Roman" w:cs="Times New Roman"/>
                <w:sz w:val="20"/>
                <w:szCs w:val="20"/>
                <w:lang w:val="en-US"/>
              </w:rPr>
              <w:t xml:space="preserve"> 2023 </w:t>
            </w:r>
            <w:r w:rsidR="0012664C" w:rsidRPr="00CC6B61">
              <w:rPr>
                <w:rFonts w:eastAsia="Times New Roman" w:cs="Times New Roman"/>
                <w:sz w:val="20"/>
                <w:szCs w:val="20"/>
                <w:lang w:val="en-US"/>
              </w:rPr>
              <w:t xml:space="preserve">at the round table with Albanian mediators and 2 international mediators, after giving the </w:t>
            </w:r>
            <w:r w:rsidR="0012664C" w:rsidRPr="00EE33EF">
              <w:rPr>
                <w:rFonts w:eastAsia="Times New Roman" w:cs="Times New Roman"/>
                <w:sz w:val="20"/>
                <w:szCs w:val="20"/>
                <w:lang w:val="en-US"/>
              </w:rPr>
              <w:t>best practices</w:t>
            </w:r>
            <w:r w:rsidRPr="00EE33EF">
              <w:rPr>
                <w:rFonts w:eastAsia="Times New Roman" w:cs="Times New Roman"/>
                <w:sz w:val="20"/>
                <w:szCs w:val="20"/>
                <w:lang w:val="en-US"/>
              </w:rPr>
              <w:t xml:space="preserve">, </w:t>
            </w:r>
            <w:r w:rsidR="0012664C" w:rsidRPr="00EE33EF">
              <w:rPr>
                <w:rFonts w:eastAsia="Times New Roman" w:cs="Times New Roman"/>
                <w:sz w:val="20"/>
                <w:szCs w:val="20"/>
                <w:lang w:val="en-US"/>
              </w:rPr>
              <w:t>subject to the Albanian legal framework, they recommended</w:t>
            </w:r>
            <w:r w:rsidRPr="00EE33EF">
              <w:rPr>
                <w:rFonts w:eastAsia="Times New Roman" w:cs="Times New Roman"/>
                <w:sz w:val="20"/>
                <w:szCs w:val="20"/>
                <w:lang w:val="en-US"/>
              </w:rPr>
              <w:t>:</w:t>
            </w:r>
          </w:p>
          <w:p w14:paraId="4BE4FE58" w14:textId="713D7C7A" w:rsidR="00526B39" w:rsidRPr="00EE33EF" w:rsidRDefault="0012664C">
            <w:pPr>
              <w:pStyle w:val="ListParagraph"/>
              <w:numPr>
                <w:ilvl w:val="1"/>
                <w:numId w:val="37"/>
              </w:numPr>
              <w:shd w:val="clear" w:color="auto" w:fill="FFFFFF"/>
              <w:spacing w:after="120" w:line="276" w:lineRule="auto"/>
              <w:ind w:left="1149"/>
              <w:rPr>
                <w:rFonts w:ascii="Times New Roman" w:eastAsia="Times New Roman" w:hAnsi="Times New Roman" w:cs="Times New Roman"/>
                <w:sz w:val="20"/>
                <w:szCs w:val="20"/>
              </w:rPr>
            </w:pPr>
            <w:r w:rsidRPr="00EE33EF">
              <w:rPr>
                <w:rFonts w:ascii="Times New Roman" w:eastAsia="Times New Roman" w:hAnsi="Times New Roman" w:cs="Times New Roman"/>
                <w:sz w:val="20"/>
                <w:szCs w:val="20"/>
              </w:rPr>
              <w:t xml:space="preserve">reference from the judiciary, to be released from it </w:t>
            </w:r>
          </w:p>
          <w:p w14:paraId="2AFE4671" w14:textId="0A82B4DD" w:rsidR="00526B39" w:rsidRPr="00EE33EF" w:rsidRDefault="0012664C">
            <w:pPr>
              <w:pStyle w:val="ListParagraph"/>
              <w:numPr>
                <w:ilvl w:val="1"/>
                <w:numId w:val="37"/>
              </w:numPr>
              <w:shd w:val="clear" w:color="auto" w:fill="FFFFFF"/>
              <w:spacing w:after="120" w:line="276" w:lineRule="auto"/>
              <w:ind w:left="1149"/>
              <w:rPr>
                <w:rFonts w:ascii="Times New Roman" w:eastAsia="Times New Roman" w:hAnsi="Times New Roman" w:cs="Times New Roman"/>
                <w:sz w:val="20"/>
                <w:szCs w:val="20"/>
              </w:rPr>
            </w:pPr>
            <w:r w:rsidRPr="00EE33EF">
              <w:rPr>
                <w:rFonts w:ascii="Times New Roman" w:eastAsia="Times New Roman" w:hAnsi="Times New Roman" w:cs="Times New Roman"/>
                <w:sz w:val="20"/>
                <w:szCs w:val="20"/>
              </w:rPr>
              <w:lastRenderedPageBreak/>
              <w:t xml:space="preserve">Creation of a multi-stakeholder National Mediation Committee </w:t>
            </w:r>
          </w:p>
          <w:p w14:paraId="77E13A09" w14:textId="2F1C1D5C" w:rsidR="00526B39" w:rsidRPr="00EE33EF" w:rsidRDefault="0012664C">
            <w:pPr>
              <w:pStyle w:val="ListParagraph"/>
              <w:numPr>
                <w:ilvl w:val="1"/>
                <w:numId w:val="37"/>
              </w:numPr>
              <w:shd w:val="clear" w:color="auto" w:fill="FFFFFF"/>
              <w:spacing w:after="120" w:line="276" w:lineRule="auto"/>
              <w:ind w:left="1149"/>
              <w:rPr>
                <w:rFonts w:ascii="Times New Roman" w:eastAsia="Times New Roman" w:hAnsi="Times New Roman" w:cs="Times New Roman"/>
                <w:sz w:val="20"/>
                <w:szCs w:val="20"/>
              </w:rPr>
            </w:pPr>
            <w:r w:rsidRPr="00EE33EF">
              <w:rPr>
                <w:rFonts w:ascii="Times New Roman" w:eastAsia="Times New Roman" w:hAnsi="Times New Roman" w:cs="Times New Roman"/>
                <w:sz w:val="20"/>
                <w:szCs w:val="20"/>
              </w:rPr>
              <w:t xml:space="preserve">increasing the capacities of mediators  </w:t>
            </w:r>
          </w:p>
          <w:p w14:paraId="167C5512" w14:textId="700614C6" w:rsidR="00526B39" w:rsidRPr="00EE33EF" w:rsidRDefault="0012664C">
            <w:pPr>
              <w:pStyle w:val="ListParagraph"/>
              <w:numPr>
                <w:ilvl w:val="1"/>
                <w:numId w:val="37"/>
              </w:numPr>
              <w:shd w:val="clear" w:color="auto" w:fill="FFFFFF"/>
              <w:spacing w:after="120" w:line="276" w:lineRule="auto"/>
              <w:ind w:left="1149"/>
              <w:rPr>
                <w:rFonts w:ascii="Times New Roman" w:eastAsia="Times New Roman" w:hAnsi="Times New Roman" w:cs="Times New Roman"/>
                <w:sz w:val="20"/>
                <w:szCs w:val="20"/>
              </w:rPr>
            </w:pPr>
            <w:r w:rsidRPr="00EE33EF">
              <w:rPr>
                <w:rFonts w:ascii="Times New Roman" w:eastAsia="Times New Roman" w:hAnsi="Times New Roman" w:cs="Times New Roman"/>
                <w:sz w:val="20"/>
                <w:szCs w:val="20"/>
              </w:rPr>
              <w:t xml:space="preserve">approaching lawyers </w:t>
            </w:r>
          </w:p>
          <w:p w14:paraId="3AD8594C" w14:textId="545C758A" w:rsidR="00526B39" w:rsidRPr="00CC6B61" w:rsidRDefault="0012664C">
            <w:pPr>
              <w:numPr>
                <w:ilvl w:val="0"/>
                <w:numId w:val="36"/>
              </w:num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In the workshop on July 3, 2023, with representatives from the region and the EU, after the exchange of various experiences, it was shown how the mediation procedure works in these countries. The NCM drew the appropriate conclusions for the future regarding the approximation of legislation, adoption of best practices and regional cooperation.</w:t>
            </w:r>
          </w:p>
          <w:p w14:paraId="18E69692" w14:textId="7E4C027F" w:rsidR="0012664C" w:rsidRPr="00CC6B61" w:rsidRDefault="0012664C" w:rsidP="0012664C">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In order to increase the effectiveness of the mediation service and to have professionalism, based on European practices, continuous trainings of members of the NCM have been organized (based on order no. 89 dated 23.2.2021 of the Minister of Justice) on December 27-29</w:t>
            </w:r>
            <w:r w:rsidR="008869E3">
              <w:rPr>
                <w:rFonts w:eastAsia="Times New Roman" w:cs="Times New Roman"/>
                <w:sz w:val="20"/>
                <w:szCs w:val="20"/>
                <w:lang w:val="en-US"/>
              </w:rPr>
              <w:t>,</w:t>
            </w:r>
            <w:r w:rsidRPr="00CC6B61">
              <w:rPr>
                <w:rFonts w:eastAsia="Times New Roman" w:cs="Times New Roman"/>
                <w:sz w:val="20"/>
                <w:szCs w:val="20"/>
                <w:lang w:val="en-US"/>
              </w:rPr>
              <w:t xml:space="preserve"> 2023, and 37 mediators were certified.</w:t>
            </w:r>
          </w:p>
        </w:tc>
      </w:tr>
      <w:tr w:rsidR="00526B39" w:rsidRPr="00CC6B61" w14:paraId="50ECB47B"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D9D9D9"/>
          </w:tcPr>
          <w:p w14:paraId="50EA3027"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2.5.11</w:t>
            </w:r>
          </w:p>
        </w:tc>
        <w:tc>
          <w:tcPr>
            <w:tcW w:w="8130" w:type="dxa"/>
            <w:tcBorders>
              <w:top w:val="single" w:sz="4" w:space="0" w:color="000000"/>
              <w:left w:val="single" w:sz="4" w:space="0" w:color="000000"/>
              <w:bottom w:val="single" w:sz="4" w:space="0" w:color="000000"/>
              <w:right w:val="single" w:sz="4" w:space="0" w:color="000000"/>
            </w:tcBorders>
          </w:tcPr>
          <w:p w14:paraId="43462B00" w14:textId="371ABFAE" w:rsidR="00526B39" w:rsidRPr="00CC6B61" w:rsidRDefault="008869E3"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Pr>
                <w:rFonts w:eastAsia="Times New Roman" w:cs="Times New Roman"/>
                <w:b/>
                <w:i/>
                <w:color w:val="3B3838"/>
                <w:sz w:val="20"/>
                <w:szCs w:val="20"/>
                <w:lang w:val="en-US"/>
              </w:rPr>
              <w:t>Amendments</w:t>
            </w:r>
            <w:r w:rsidR="00553D1D" w:rsidRPr="00CC6B61">
              <w:rPr>
                <w:rFonts w:eastAsia="Times New Roman" w:cs="Times New Roman"/>
                <w:b/>
                <w:i/>
                <w:color w:val="3B3838"/>
                <w:sz w:val="20"/>
                <w:szCs w:val="20"/>
                <w:lang w:val="en-US"/>
              </w:rPr>
              <w:t xml:space="preserve"> into the existing laws to include alternative dispute resolution mechanisms and drafting plans for their implementation</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75EC68E0" w14:textId="3F534E78"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Ministry of Justice /National Chamber of Mediators (NCM)</w:t>
            </w:r>
          </w:p>
          <w:p w14:paraId="09805D54" w14:textId="369BD122" w:rsidR="00526B39" w:rsidRPr="00CC6B61" w:rsidRDefault="006F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i/>
                <w:color w:val="3B3838"/>
                <w:sz w:val="20"/>
                <w:szCs w:val="20"/>
                <w:lang w:val="en-US"/>
              </w:rPr>
              <w:t xml:space="preserve">: </w:t>
            </w:r>
          </w:p>
          <w:p w14:paraId="1C890E0C" w14:textId="4E443959" w:rsidR="00F43536" w:rsidRPr="00CC6B61" w:rsidRDefault="00F43536" w:rsidP="00DA315A">
            <w:pP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NCM reports that based on the conclusions of the seminars and in order to have an efficient service for citizens and to reduce the burden of the judiciary, the institution has requested legal amendments in the Family Code and the Mediation Law.</w:t>
            </w:r>
          </w:p>
        </w:tc>
      </w:tr>
      <w:tr w:rsidR="00526B39" w:rsidRPr="00CC6B61" w14:paraId="61F50201"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D9D9D9"/>
          </w:tcPr>
          <w:p w14:paraId="23D4AF86"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2.5.12</w:t>
            </w:r>
          </w:p>
        </w:tc>
        <w:tc>
          <w:tcPr>
            <w:tcW w:w="8130" w:type="dxa"/>
            <w:tcBorders>
              <w:top w:val="single" w:sz="4" w:space="0" w:color="000000"/>
              <w:left w:val="single" w:sz="4" w:space="0" w:color="000000"/>
              <w:bottom w:val="single" w:sz="4" w:space="0" w:color="000000"/>
              <w:right w:val="single" w:sz="4" w:space="0" w:color="000000"/>
            </w:tcBorders>
          </w:tcPr>
          <w:p w14:paraId="315E5D2E" w14:textId="00FFB0F0"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Implementation of systems of alternative dispute mechanisms and conducting analysis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0C297BB7" w14:textId="6A7B48D6"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color w:val="3B3838"/>
                <w:sz w:val="20"/>
                <w:szCs w:val="20"/>
                <w:u w:val="single"/>
                <w:lang w:val="en-US"/>
              </w:rPr>
              <w:t>:</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Ministry of Justice /National Chamber of Mediators (NCM)</w:t>
            </w:r>
            <w:r w:rsidR="00526B39" w:rsidRPr="00CC6B61">
              <w:rPr>
                <w:rFonts w:eastAsia="Times New Roman" w:cs="Times New Roman"/>
                <w:color w:val="3B3838"/>
                <w:sz w:val="20"/>
                <w:szCs w:val="20"/>
                <w:lang w:val="en-US"/>
              </w:rPr>
              <w:t>.</w:t>
            </w:r>
          </w:p>
          <w:p w14:paraId="2E7BD254" w14:textId="726E6057"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 xml:space="preserve">: </w:t>
            </w:r>
          </w:p>
          <w:p w14:paraId="5F40B8DB" w14:textId="2FA77B96" w:rsidR="00526B39" w:rsidRPr="00CC6B61" w:rsidRDefault="00F43536" w:rsidP="00DA315A">
            <w:p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During the reporting period, the mechanisms for alternative solutions were implemented according to the legislation, for cases of self-referral and referral from the Free Legal Aid Directorate</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but no cases referred from the Courts and 6 cases referred from the Prosecution Office of Elbasan Judicial District</w:t>
            </w:r>
            <w:r w:rsidR="00526B39" w:rsidRPr="00CC6B61">
              <w:rPr>
                <w:rFonts w:eastAsia="Times New Roman" w:cs="Times New Roman"/>
                <w:color w:val="3B3838"/>
                <w:sz w:val="20"/>
                <w:szCs w:val="20"/>
                <w:lang w:val="en-US"/>
              </w:rPr>
              <w:t>.</w:t>
            </w:r>
          </w:p>
          <w:p w14:paraId="51008951" w14:textId="7C2125D3" w:rsidR="00526B39" w:rsidRPr="00CC6B61" w:rsidRDefault="00F43536" w:rsidP="00DA315A">
            <w:p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798 cases were resolved positively in these areas</w:t>
            </w:r>
            <w:r w:rsidR="00526B39" w:rsidRPr="00CC6B61">
              <w:rPr>
                <w:rFonts w:eastAsia="Times New Roman" w:cs="Times New Roman"/>
                <w:color w:val="3B3838"/>
                <w:sz w:val="20"/>
                <w:szCs w:val="20"/>
                <w:lang w:val="en-US"/>
              </w:rPr>
              <w:t>:</w:t>
            </w:r>
          </w:p>
          <w:p w14:paraId="1CA0C783" w14:textId="45346A8B" w:rsidR="00526B39" w:rsidRPr="00CC6B61" w:rsidRDefault="00F43536">
            <w:pPr>
              <w:pStyle w:val="ListParagraph"/>
              <w:numPr>
                <w:ilvl w:val="1"/>
                <w:numId w:val="38"/>
              </w:numPr>
              <w:shd w:val="clear" w:color="auto" w:fill="FFFFFF"/>
              <w:spacing w:after="120" w:line="276" w:lineRule="auto"/>
              <w:ind w:left="519"/>
              <w:rPr>
                <w:rFonts w:eastAsia="Times New Roman" w:cs="Times New Roman"/>
                <w:color w:val="3B3838"/>
                <w:sz w:val="20"/>
                <w:szCs w:val="20"/>
              </w:rPr>
            </w:pPr>
            <w:r w:rsidRPr="00CC6B61">
              <w:rPr>
                <w:rFonts w:eastAsia="Times New Roman" w:cs="Times New Roman"/>
                <w:color w:val="3B3838"/>
                <w:sz w:val="20"/>
                <w:szCs w:val="20"/>
              </w:rPr>
              <w:t>family</w:t>
            </w:r>
          </w:p>
          <w:p w14:paraId="5F12B352" w14:textId="273086D9" w:rsidR="00526B39" w:rsidRPr="00CC6B61" w:rsidRDefault="00F43536">
            <w:pPr>
              <w:pStyle w:val="ListParagraph"/>
              <w:numPr>
                <w:ilvl w:val="1"/>
                <w:numId w:val="38"/>
              </w:numPr>
              <w:shd w:val="clear" w:color="auto" w:fill="FFFFFF"/>
              <w:spacing w:after="120" w:line="276" w:lineRule="auto"/>
              <w:ind w:left="519"/>
              <w:rPr>
                <w:rFonts w:eastAsia="Times New Roman" w:cs="Times New Roman"/>
                <w:color w:val="3B3838"/>
                <w:sz w:val="20"/>
                <w:szCs w:val="20"/>
              </w:rPr>
            </w:pPr>
            <w:r w:rsidRPr="00CC6B61">
              <w:rPr>
                <w:rFonts w:eastAsia="Times New Roman" w:cs="Times New Roman"/>
                <w:color w:val="3B3838"/>
                <w:sz w:val="20"/>
                <w:szCs w:val="20"/>
              </w:rPr>
              <w:t>property</w:t>
            </w:r>
          </w:p>
          <w:p w14:paraId="6B763C9C" w14:textId="69F0FF71" w:rsidR="00526B39" w:rsidRPr="00CC6B61" w:rsidRDefault="00F43536">
            <w:pPr>
              <w:pStyle w:val="ListParagraph"/>
              <w:numPr>
                <w:ilvl w:val="1"/>
                <w:numId w:val="38"/>
              </w:numPr>
              <w:shd w:val="clear" w:color="auto" w:fill="FFFFFF"/>
              <w:spacing w:after="120" w:line="276" w:lineRule="auto"/>
              <w:ind w:left="519"/>
              <w:rPr>
                <w:rFonts w:eastAsia="Times New Roman" w:cs="Times New Roman"/>
                <w:color w:val="3B3838"/>
                <w:sz w:val="20"/>
                <w:szCs w:val="20"/>
              </w:rPr>
            </w:pPr>
            <w:r w:rsidRPr="00CC6B61">
              <w:rPr>
                <w:rFonts w:eastAsia="Times New Roman" w:cs="Times New Roman"/>
                <w:color w:val="3B3838"/>
                <w:sz w:val="20"/>
                <w:szCs w:val="20"/>
              </w:rPr>
              <w:t xml:space="preserve">labor relations </w:t>
            </w:r>
          </w:p>
          <w:p w14:paraId="32001520" w14:textId="5D8492B4" w:rsidR="00526B39" w:rsidRPr="00CC6B61" w:rsidRDefault="00526B39">
            <w:pPr>
              <w:pStyle w:val="ListParagraph"/>
              <w:numPr>
                <w:ilvl w:val="1"/>
                <w:numId w:val="38"/>
              </w:numPr>
              <w:shd w:val="clear" w:color="auto" w:fill="FFFFFF"/>
              <w:spacing w:after="120" w:line="276" w:lineRule="auto"/>
              <w:ind w:left="519"/>
              <w:rPr>
                <w:rFonts w:eastAsia="Times New Roman" w:cs="Times New Roman"/>
                <w:color w:val="3B3838"/>
                <w:sz w:val="20"/>
                <w:szCs w:val="20"/>
              </w:rPr>
            </w:pPr>
            <w:r w:rsidRPr="00CC6B61">
              <w:rPr>
                <w:rFonts w:eastAsia="Times New Roman" w:cs="Times New Roman"/>
                <w:color w:val="3B3838"/>
                <w:sz w:val="20"/>
                <w:szCs w:val="20"/>
              </w:rPr>
              <w:t>civil</w:t>
            </w:r>
          </w:p>
          <w:p w14:paraId="48372831" w14:textId="6763C016" w:rsidR="00526B39" w:rsidRPr="00CC6B61" w:rsidRDefault="00F43536">
            <w:pPr>
              <w:pStyle w:val="ListParagraph"/>
              <w:numPr>
                <w:ilvl w:val="1"/>
                <w:numId w:val="38"/>
              </w:numPr>
              <w:shd w:val="clear" w:color="auto" w:fill="FFFFFF"/>
              <w:spacing w:after="120" w:line="276" w:lineRule="auto"/>
              <w:ind w:left="519"/>
              <w:rPr>
                <w:rFonts w:eastAsia="Times New Roman" w:cs="Times New Roman"/>
                <w:color w:val="3B3838"/>
                <w:sz w:val="20"/>
                <w:szCs w:val="20"/>
              </w:rPr>
            </w:pPr>
            <w:r w:rsidRPr="00CC6B61">
              <w:rPr>
                <w:rFonts w:eastAsia="Times New Roman" w:cs="Times New Roman"/>
                <w:color w:val="3B3838"/>
                <w:sz w:val="20"/>
                <w:szCs w:val="20"/>
              </w:rPr>
              <w:t>c</w:t>
            </w:r>
            <w:r w:rsidR="00526B39" w:rsidRPr="00CC6B61">
              <w:rPr>
                <w:rFonts w:eastAsia="Times New Roman" w:cs="Times New Roman"/>
                <w:color w:val="3B3838"/>
                <w:sz w:val="20"/>
                <w:szCs w:val="20"/>
              </w:rPr>
              <w:t>riminal</w:t>
            </w:r>
          </w:p>
          <w:p w14:paraId="070DC927" w14:textId="01D0C75C" w:rsidR="00526B39" w:rsidRPr="00CC6B61" w:rsidRDefault="00F43536"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From the ADA program, in the EmPoMe Project, 60 mediation cases were resolved for vulnerable persons in the cities of Elbasan, Vlora, Gjirokastra, Durrës and Tirana</w:t>
            </w:r>
            <w:r w:rsidR="00526B39" w:rsidRPr="00CC6B61">
              <w:rPr>
                <w:rFonts w:eastAsia="Times New Roman" w:cs="Times New Roman"/>
                <w:color w:val="3B3838"/>
                <w:sz w:val="20"/>
                <w:szCs w:val="20"/>
                <w:lang w:val="en-US"/>
              </w:rPr>
              <w:t xml:space="preserve">. </w:t>
            </w:r>
          </w:p>
          <w:p w14:paraId="36EA9F7B" w14:textId="39B684E2" w:rsidR="00F43536" w:rsidRPr="00CC6B61" w:rsidRDefault="00F43536" w:rsidP="00F43536">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NCM is implementing a database for extracting statistics in real time.</w:t>
            </w:r>
          </w:p>
        </w:tc>
      </w:tr>
      <w:tr w:rsidR="00526B39" w:rsidRPr="00CC6B61" w14:paraId="0B70B4B8"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D9D9D9"/>
          </w:tcPr>
          <w:p w14:paraId="0F5AD5C7" w14:textId="77777777" w:rsidR="00526B39" w:rsidRPr="00CC6B61" w:rsidRDefault="00526B39" w:rsidP="00DA315A">
            <w:pPr>
              <w:spacing w:after="120" w:line="276" w:lineRule="auto"/>
              <w:rPr>
                <w:rFonts w:eastAsia="Times New Roman" w:cs="Times New Roman"/>
                <w:sz w:val="20"/>
                <w:szCs w:val="20"/>
                <w:lang w:val="en-US"/>
              </w:rPr>
            </w:pPr>
            <w:r w:rsidRPr="00CC6B61">
              <w:rPr>
                <w:rFonts w:eastAsia="Times New Roman" w:cs="Times New Roman"/>
                <w:sz w:val="20"/>
                <w:szCs w:val="20"/>
                <w:lang w:val="en-US"/>
              </w:rPr>
              <w:t>2.5.13</w:t>
            </w:r>
          </w:p>
        </w:tc>
        <w:tc>
          <w:tcPr>
            <w:tcW w:w="8130" w:type="dxa"/>
            <w:tcBorders>
              <w:top w:val="single" w:sz="4" w:space="0" w:color="000000"/>
              <w:left w:val="single" w:sz="4" w:space="0" w:color="000000"/>
              <w:bottom w:val="single" w:sz="4" w:space="0" w:color="000000"/>
              <w:right w:val="single" w:sz="4" w:space="0" w:color="000000"/>
            </w:tcBorders>
          </w:tcPr>
          <w:p w14:paraId="2AC7FEF9" w14:textId="11570DBB"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training needs evaluation analysis for mediators and developing training plan/curricula/training programs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558D5B77" w14:textId="03B4954C"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Ministry of Justice /National Chamber of Mediators (NCM)</w:t>
            </w:r>
          </w:p>
          <w:p w14:paraId="2AFAC93C" w14:textId="4521CBB9"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7206D6F0" w14:textId="557F9216" w:rsidR="009355CF" w:rsidRPr="00CC6B61" w:rsidRDefault="009355CF" w:rsidP="00DA315A">
            <w:pPr>
              <w:pBdr>
                <w:top w:val="nil"/>
                <w:left w:val="nil"/>
                <w:bottom w:val="nil"/>
                <w:right w:val="nil"/>
                <w:between w:val="nil"/>
              </w:pBdr>
              <w:spacing w:after="120" w:line="276" w:lineRule="auto"/>
              <w:rPr>
                <w:rFonts w:eastAsia="Times New Roman" w:cs="Times New Roman"/>
                <w:bCs/>
                <w:sz w:val="20"/>
                <w:szCs w:val="20"/>
                <w:lang w:val="en-US"/>
              </w:rPr>
            </w:pPr>
            <w:r w:rsidRPr="00CC6B61">
              <w:rPr>
                <w:rFonts w:eastAsia="Times New Roman" w:cs="Times New Roman"/>
                <w:bCs/>
                <w:sz w:val="20"/>
                <w:szCs w:val="20"/>
                <w:lang w:val="en-US"/>
              </w:rPr>
              <w:t xml:space="preserve">At the General Meeting of </w:t>
            </w:r>
            <w:r w:rsidR="00123965" w:rsidRPr="00CC6B61">
              <w:rPr>
                <w:rFonts w:eastAsia="Times New Roman" w:cs="Times New Roman"/>
                <w:bCs/>
                <w:sz w:val="20"/>
                <w:szCs w:val="20"/>
                <w:lang w:val="en-US"/>
              </w:rPr>
              <w:t>M</w:t>
            </w:r>
            <w:r w:rsidRPr="00CC6B61">
              <w:rPr>
                <w:rFonts w:eastAsia="Times New Roman" w:cs="Times New Roman"/>
                <w:bCs/>
                <w:sz w:val="20"/>
                <w:szCs w:val="20"/>
                <w:lang w:val="en-US"/>
              </w:rPr>
              <w:t>ediators, in December 2023,</w:t>
            </w:r>
            <w:r w:rsidR="00123965" w:rsidRPr="00CC6B61">
              <w:rPr>
                <w:rFonts w:eastAsia="Times New Roman" w:cs="Times New Roman"/>
                <w:bCs/>
                <w:sz w:val="20"/>
                <w:szCs w:val="20"/>
                <w:lang w:val="en-US"/>
              </w:rPr>
              <w:t xml:space="preserve"> it</w:t>
            </w:r>
            <w:r w:rsidRPr="00CC6B61">
              <w:rPr>
                <w:rFonts w:eastAsia="Times New Roman" w:cs="Times New Roman"/>
                <w:bCs/>
                <w:sz w:val="20"/>
                <w:szCs w:val="20"/>
                <w:lang w:val="en-US"/>
              </w:rPr>
              <w:t xml:space="preserve"> was carried out</w:t>
            </w:r>
            <w:r w:rsidR="00123965" w:rsidRPr="00CC6B61">
              <w:rPr>
                <w:rFonts w:eastAsia="Times New Roman" w:cs="Times New Roman"/>
                <w:bCs/>
                <w:sz w:val="20"/>
                <w:szCs w:val="20"/>
                <w:lang w:val="en-US"/>
              </w:rPr>
              <w:t xml:space="preserve"> the analysis for the year 2023</w:t>
            </w:r>
            <w:r w:rsidRPr="00CC6B61">
              <w:rPr>
                <w:rFonts w:eastAsia="Times New Roman" w:cs="Times New Roman"/>
                <w:bCs/>
                <w:sz w:val="20"/>
                <w:szCs w:val="20"/>
                <w:lang w:val="en-US"/>
              </w:rPr>
              <w:t xml:space="preserve">. </w:t>
            </w:r>
            <w:r w:rsidR="00123965" w:rsidRPr="00CC6B61">
              <w:rPr>
                <w:rFonts w:eastAsia="Times New Roman" w:cs="Times New Roman"/>
                <w:bCs/>
                <w:sz w:val="20"/>
                <w:szCs w:val="20"/>
                <w:lang w:val="en-US"/>
              </w:rPr>
              <w:t>Pursuant to</w:t>
            </w:r>
            <w:r w:rsidRPr="00CC6B61">
              <w:rPr>
                <w:rFonts w:eastAsia="Times New Roman" w:cs="Times New Roman"/>
                <w:bCs/>
                <w:sz w:val="20"/>
                <w:szCs w:val="20"/>
                <w:lang w:val="en-US"/>
              </w:rPr>
              <w:t xml:space="preserve"> the new judicial map and based on the Statute of the </w:t>
            </w:r>
            <w:r w:rsidR="00123965" w:rsidRPr="00CC6B61">
              <w:rPr>
                <w:rFonts w:eastAsia="Times New Roman" w:cs="Times New Roman"/>
                <w:bCs/>
                <w:sz w:val="20"/>
                <w:szCs w:val="20"/>
                <w:lang w:val="en-US"/>
              </w:rPr>
              <w:t>NCM</w:t>
            </w:r>
            <w:r w:rsidRPr="00CC6B61">
              <w:rPr>
                <w:rFonts w:eastAsia="Times New Roman" w:cs="Times New Roman"/>
                <w:bCs/>
                <w:sz w:val="20"/>
                <w:szCs w:val="20"/>
                <w:lang w:val="en-US"/>
              </w:rPr>
              <w:t xml:space="preserve">, </w:t>
            </w:r>
            <w:r w:rsidR="00123965" w:rsidRPr="00CC6B61">
              <w:rPr>
                <w:rFonts w:eastAsia="Times New Roman" w:cs="Times New Roman"/>
                <w:bCs/>
                <w:sz w:val="20"/>
                <w:szCs w:val="20"/>
                <w:lang w:val="en-US"/>
              </w:rPr>
              <w:t xml:space="preserve">there were analyzed </w:t>
            </w:r>
            <w:r w:rsidRPr="00CC6B61">
              <w:rPr>
                <w:rFonts w:eastAsia="Times New Roman" w:cs="Times New Roman"/>
                <w:bCs/>
                <w:sz w:val="20"/>
                <w:szCs w:val="20"/>
                <w:lang w:val="en-US"/>
              </w:rPr>
              <w:t>the opening of new local chambers and the needs for staff training</w:t>
            </w:r>
            <w:r w:rsidR="00123965" w:rsidRPr="00CC6B61">
              <w:rPr>
                <w:rFonts w:eastAsia="Times New Roman" w:cs="Times New Roman"/>
                <w:bCs/>
                <w:sz w:val="20"/>
                <w:szCs w:val="20"/>
                <w:lang w:val="en-US"/>
              </w:rPr>
              <w:t>.</w:t>
            </w:r>
            <w:r w:rsidRPr="00CC6B61">
              <w:rPr>
                <w:rFonts w:eastAsia="Times New Roman" w:cs="Times New Roman"/>
                <w:bCs/>
                <w:sz w:val="20"/>
                <w:szCs w:val="20"/>
                <w:lang w:val="en-US"/>
              </w:rPr>
              <w:t xml:space="preserve"> </w:t>
            </w:r>
          </w:p>
        </w:tc>
      </w:tr>
      <w:tr w:rsidR="00526B39" w:rsidRPr="00CC6B61" w14:paraId="22202F35"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7DD1B04F"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2.5.14</w:t>
            </w:r>
          </w:p>
        </w:tc>
        <w:tc>
          <w:tcPr>
            <w:tcW w:w="8130" w:type="dxa"/>
            <w:tcBorders>
              <w:top w:val="single" w:sz="4" w:space="0" w:color="000000"/>
              <w:left w:val="single" w:sz="4" w:space="0" w:color="000000"/>
              <w:bottom w:val="single" w:sz="4" w:space="0" w:color="000000"/>
              <w:right w:val="single" w:sz="4" w:space="0" w:color="000000"/>
            </w:tcBorders>
          </w:tcPr>
          <w:p w14:paraId="7065D31D" w14:textId="184D4375" w:rsidR="00526B39" w:rsidRPr="00CC6B61" w:rsidRDefault="00553D1D"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Training the mediators in the framework of increasing the quality of the mediation service</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w:t>
            </w:r>
            <w:r w:rsidR="00526B39" w:rsidRPr="00CC6B61">
              <w:rPr>
                <w:rFonts w:eastAsia="Times New Roman" w:cs="Times New Roman"/>
                <w:color w:val="3B3838"/>
                <w:sz w:val="20"/>
                <w:szCs w:val="20"/>
                <w:lang w:val="en-US"/>
              </w:rPr>
              <w:lastRenderedPageBreak/>
              <w:t>2021-2025)</w:t>
            </w:r>
          </w:p>
          <w:p w14:paraId="0D60E8AA" w14:textId="4A388765"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Ministry of Justice /National Chamber of Mediators (NCM)</w:t>
            </w:r>
          </w:p>
          <w:p w14:paraId="59CA6F3D" w14:textId="2F9AB5CC"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 xml:space="preserve">: </w:t>
            </w:r>
          </w:p>
          <w:p w14:paraId="461A5AD1" w14:textId="53E16375" w:rsidR="00526B39" w:rsidRPr="00CC6B61" w:rsidRDefault="00526B39">
            <w:pPr>
              <w:numPr>
                <w:ilvl w:val="0"/>
                <w:numId w:val="39"/>
              </w:numPr>
              <w:pBdr>
                <w:top w:val="nil"/>
                <w:left w:val="nil"/>
                <w:bottom w:val="nil"/>
                <w:right w:val="nil"/>
                <w:between w:val="nil"/>
              </w:pBdr>
              <w:shd w:val="clear" w:color="auto" w:fill="FFFFFF"/>
              <w:spacing w:after="120" w:line="276" w:lineRule="auto"/>
              <w:ind w:left="429"/>
              <w:rPr>
                <w:rFonts w:cs="Times New Roman"/>
                <w:color w:val="3B3838"/>
                <w:sz w:val="20"/>
                <w:szCs w:val="20"/>
                <w:lang w:val="en-US"/>
              </w:rPr>
            </w:pPr>
            <w:r w:rsidRPr="00CC6B61">
              <w:rPr>
                <w:rFonts w:eastAsia="Times New Roman" w:cs="Times New Roman"/>
                <w:color w:val="3B3838"/>
                <w:sz w:val="20"/>
                <w:szCs w:val="20"/>
                <w:lang w:val="en-US"/>
              </w:rPr>
              <w:t xml:space="preserve">1 </w:t>
            </w:r>
            <w:r w:rsidR="00123965" w:rsidRPr="00CC6B61">
              <w:rPr>
                <w:rFonts w:eastAsia="Times New Roman" w:cs="Times New Roman"/>
                <w:color w:val="3B3838"/>
                <w:sz w:val="20"/>
                <w:szCs w:val="20"/>
                <w:lang w:val="en-US"/>
              </w:rPr>
              <w:t>Workshop with judges, prosecutors, NGOs, notaries and institutions in Vlora; workshops with directors of the General Directorate of Police; workshops with the Chamber of Business</w:t>
            </w:r>
            <w:r w:rsidRPr="00CC6B61">
              <w:rPr>
                <w:rFonts w:eastAsia="Times New Roman" w:cs="Times New Roman"/>
                <w:color w:val="3B3838"/>
                <w:sz w:val="20"/>
                <w:szCs w:val="20"/>
                <w:lang w:val="en-US"/>
              </w:rPr>
              <w:t>, Durrë</w:t>
            </w:r>
            <w:r w:rsidR="00123965" w:rsidRPr="00CC6B61">
              <w:rPr>
                <w:rFonts w:eastAsia="Times New Roman" w:cs="Times New Roman"/>
                <w:color w:val="3B3838"/>
                <w:sz w:val="20"/>
                <w:szCs w:val="20"/>
                <w:lang w:val="en-US"/>
              </w:rPr>
              <w:t>s,</w:t>
            </w:r>
            <w:r w:rsidRPr="00CC6B61">
              <w:rPr>
                <w:rFonts w:eastAsia="Times New Roman" w:cs="Times New Roman"/>
                <w:color w:val="3B3838"/>
                <w:sz w:val="20"/>
                <w:szCs w:val="20"/>
                <w:lang w:val="en-US"/>
              </w:rPr>
              <w:t xml:space="preserve"> Vlor</w:t>
            </w:r>
            <w:r w:rsidR="00123965" w:rsidRPr="00CC6B61">
              <w:rPr>
                <w:rFonts w:eastAsia="Times New Roman" w:cs="Times New Roman"/>
                <w:color w:val="3B3838"/>
                <w:sz w:val="20"/>
                <w:szCs w:val="20"/>
                <w:lang w:val="en-US"/>
              </w:rPr>
              <w:t>a</w:t>
            </w:r>
            <w:r w:rsidRPr="00CC6B61">
              <w:rPr>
                <w:rFonts w:eastAsia="Times New Roman" w:cs="Times New Roman"/>
                <w:color w:val="3B3838"/>
                <w:sz w:val="20"/>
                <w:szCs w:val="20"/>
                <w:lang w:val="en-US"/>
              </w:rPr>
              <w:t xml:space="preserve"> </w:t>
            </w:r>
            <w:r w:rsidR="00123965" w:rsidRPr="00CC6B61">
              <w:rPr>
                <w:rFonts w:eastAsia="Times New Roman" w:cs="Times New Roman"/>
                <w:color w:val="3B3838"/>
                <w:sz w:val="20"/>
                <w:szCs w:val="20"/>
                <w:lang w:val="en-US"/>
              </w:rPr>
              <w:t xml:space="preserve">and </w:t>
            </w:r>
            <w:r w:rsidRPr="00CC6B61">
              <w:rPr>
                <w:rFonts w:eastAsia="Times New Roman" w:cs="Times New Roman"/>
                <w:color w:val="3B3838"/>
                <w:sz w:val="20"/>
                <w:szCs w:val="20"/>
                <w:lang w:val="en-US"/>
              </w:rPr>
              <w:t>Lezh</w:t>
            </w:r>
            <w:r w:rsidR="00123965" w:rsidRPr="00CC6B61">
              <w:rPr>
                <w:rFonts w:eastAsia="Times New Roman" w:cs="Times New Roman"/>
                <w:color w:val="3B3838"/>
                <w:sz w:val="20"/>
                <w:szCs w:val="20"/>
                <w:lang w:val="en-US"/>
              </w:rPr>
              <w:t>a</w:t>
            </w:r>
            <w:r w:rsidRPr="00CC6B61">
              <w:rPr>
                <w:rFonts w:eastAsia="Times New Roman" w:cs="Times New Roman"/>
                <w:color w:val="3B3838"/>
                <w:sz w:val="20"/>
                <w:szCs w:val="20"/>
                <w:lang w:val="en-US"/>
              </w:rPr>
              <w:t xml:space="preserve">; </w:t>
            </w:r>
            <w:r w:rsidR="00123965" w:rsidRPr="00CC6B61">
              <w:rPr>
                <w:rFonts w:eastAsia="Times New Roman" w:cs="Times New Roman"/>
                <w:color w:val="3B3838"/>
                <w:sz w:val="20"/>
                <w:szCs w:val="20"/>
                <w:lang w:val="en-US"/>
              </w:rPr>
              <w:t>workshops with courts, prosecutors of Elbasan district</w:t>
            </w:r>
            <w:r w:rsidRPr="00CC6B61">
              <w:rPr>
                <w:rFonts w:eastAsia="Times New Roman" w:cs="Times New Roman"/>
                <w:color w:val="3B3838"/>
                <w:sz w:val="20"/>
                <w:szCs w:val="20"/>
                <w:lang w:val="en-US"/>
              </w:rPr>
              <w:t xml:space="preserve">; </w:t>
            </w:r>
            <w:r w:rsidR="00123965" w:rsidRPr="00CC6B61">
              <w:rPr>
                <w:rFonts w:eastAsia="Times New Roman" w:cs="Times New Roman"/>
                <w:color w:val="3B3838"/>
                <w:sz w:val="20"/>
                <w:szCs w:val="20"/>
                <w:lang w:val="en-US"/>
              </w:rPr>
              <w:t>workshops with the judicial administration of Tirana</w:t>
            </w:r>
            <w:r w:rsidRPr="00CC6B61">
              <w:rPr>
                <w:rFonts w:eastAsia="Times New Roman" w:cs="Times New Roman"/>
                <w:color w:val="3B3838"/>
                <w:sz w:val="20"/>
                <w:szCs w:val="20"/>
                <w:lang w:val="en-US"/>
              </w:rPr>
              <w:t>.</w:t>
            </w:r>
          </w:p>
          <w:p w14:paraId="7C1ACDBA" w14:textId="5B66FFE9" w:rsidR="00526B39" w:rsidRPr="00CC6B61" w:rsidRDefault="00123965">
            <w:pPr>
              <w:numPr>
                <w:ilvl w:val="0"/>
                <w:numId w:val="39"/>
              </w:numPr>
              <w:pBdr>
                <w:top w:val="nil"/>
                <w:left w:val="nil"/>
                <w:bottom w:val="nil"/>
                <w:right w:val="nil"/>
                <w:between w:val="nil"/>
              </w:pBdr>
              <w:shd w:val="clear" w:color="auto" w:fill="FFFFFF"/>
              <w:spacing w:after="120" w:line="276" w:lineRule="auto"/>
              <w:ind w:left="429"/>
              <w:rPr>
                <w:rFonts w:cs="Times New Roman"/>
                <w:color w:val="3B3838"/>
                <w:sz w:val="20"/>
                <w:szCs w:val="20"/>
                <w:lang w:val="en-US"/>
              </w:rPr>
            </w:pPr>
            <w:r w:rsidRPr="00CC6B61">
              <w:rPr>
                <w:rFonts w:eastAsia="Times New Roman" w:cs="Times New Roman"/>
                <w:color w:val="3B3838"/>
                <w:sz w:val="20"/>
                <w:szCs w:val="20"/>
                <w:lang w:val="en-US"/>
              </w:rPr>
              <w:t>Workshop for referring cases to the Court of Durrës Jurisdiction</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Workshop for referring cases to the Jurisdiction Court of Lezha</w:t>
            </w:r>
            <w:r w:rsidR="00526B39" w:rsidRPr="00CC6B61">
              <w:rPr>
                <w:rFonts w:eastAsia="Times New Roman" w:cs="Times New Roman"/>
                <w:color w:val="3B3838"/>
                <w:sz w:val="20"/>
                <w:szCs w:val="20"/>
                <w:lang w:val="en-US"/>
              </w:rPr>
              <w:t xml:space="preserve">; </w:t>
            </w:r>
            <w:r w:rsidR="00A96702" w:rsidRPr="00CC6B61">
              <w:rPr>
                <w:rFonts w:eastAsia="Times New Roman" w:cs="Times New Roman"/>
                <w:color w:val="3B3838"/>
                <w:sz w:val="20"/>
                <w:szCs w:val="20"/>
                <w:lang w:val="en-US"/>
              </w:rPr>
              <w:t>Workshop with the General Directorate of Juvenile Crime Prevention and Community Police</w:t>
            </w:r>
            <w:r w:rsidR="00526B39" w:rsidRPr="00CC6B61">
              <w:rPr>
                <w:rFonts w:eastAsia="Times New Roman" w:cs="Times New Roman"/>
                <w:color w:val="3B3838"/>
                <w:sz w:val="20"/>
                <w:szCs w:val="20"/>
                <w:lang w:val="en-US"/>
              </w:rPr>
              <w:t>.</w:t>
            </w:r>
          </w:p>
          <w:p w14:paraId="2B53558D" w14:textId="08008AB5" w:rsidR="00526B39" w:rsidRPr="00CC6B61" w:rsidRDefault="00526B39">
            <w:pPr>
              <w:numPr>
                <w:ilvl w:val="0"/>
                <w:numId w:val="39"/>
              </w:numPr>
              <w:pBdr>
                <w:top w:val="nil"/>
                <w:left w:val="nil"/>
                <w:bottom w:val="nil"/>
                <w:right w:val="nil"/>
                <w:between w:val="nil"/>
              </w:pBdr>
              <w:shd w:val="clear" w:color="auto" w:fill="FFFFFF"/>
              <w:spacing w:after="120" w:line="276" w:lineRule="auto"/>
              <w:ind w:left="429"/>
              <w:rPr>
                <w:rFonts w:cs="Times New Roman"/>
                <w:color w:val="3B3838"/>
                <w:sz w:val="20"/>
                <w:szCs w:val="20"/>
                <w:lang w:val="en-US"/>
              </w:rPr>
            </w:pPr>
            <w:r w:rsidRPr="00CC6B61">
              <w:rPr>
                <w:rFonts w:eastAsia="Times New Roman" w:cs="Times New Roman"/>
                <w:color w:val="3B3838"/>
                <w:sz w:val="20"/>
                <w:szCs w:val="20"/>
                <w:lang w:val="en-US"/>
              </w:rPr>
              <w:t xml:space="preserve">12 </w:t>
            </w:r>
            <w:r w:rsidR="00A96702" w:rsidRPr="00CC6B61">
              <w:rPr>
                <w:rFonts w:eastAsia="Times New Roman" w:cs="Times New Roman"/>
                <w:color w:val="3B3838"/>
                <w:sz w:val="20"/>
                <w:szCs w:val="20"/>
                <w:lang w:val="en-US"/>
              </w:rPr>
              <w:t>mentoring sessions</w:t>
            </w:r>
          </w:p>
          <w:p w14:paraId="3705DB2A" w14:textId="129BCF1D" w:rsidR="00526B39" w:rsidRPr="00CC6B61" w:rsidRDefault="00A96702"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Continuous trainings took place on June 26-28, 2023, in Pogradec with 25 participants</w:t>
            </w:r>
            <w:r w:rsidR="00526B39" w:rsidRPr="00CC6B61">
              <w:rPr>
                <w:rFonts w:eastAsia="Times New Roman" w:cs="Times New Roman"/>
                <w:color w:val="3B3838"/>
                <w:sz w:val="20"/>
                <w:szCs w:val="20"/>
                <w:lang w:val="en-US"/>
              </w:rPr>
              <w:t>.</w:t>
            </w:r>
          </w:p>
          <w:p w14:paraId="76B5A509" w14:textId="76625032" w:rsidR="00526B39" w:rsidRPr="00CC6B61" w:rsidRDefault="00A96702"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training of mediators and judges took place on July 24, 2023, in Durres, where 12 mediators of the City of Durres participated</w:t>
            </w:r>
            <w:r w:rsidR="00526B39" w:rsidRPr="00CC6B61">
              <w:rPr>
                <w:rFonts w:eastAsia="Times New Roman" w:cs="Times New Roman"/>
                <w:color w:val="3B3838"/>
                <w:sz w:val="20"/>
                <w:szCs w:val="20"/>
                <w:lang w:val="en-US"/>
              </w:rPr>
              <w:t>.</w:t>
            </w:r>
          </w:p>
          <w:p w14:paraId="1F50775F" w14:textId="7DC3452C" w:rsidR="00E92235" w:rsidRPr="00CC6B61" w:rsidRDefault="00A96702"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training took place with 19 new mediators, on October 22-24 in Vlora</w:t>
            </w:r>
            <w:r w:rsidR="00526B39" w:rsidRPr="00CC6B61">
              <w:rPr>
                <w:rFonts w:eastAsia="Times New Roman" w:cs="Times New Roman"/>
                <w:color w:val="3B3838"/>
                <w:sz w:val="20"/>
                <w:szCs w:val="20"/>
                <w:lang w:val="en-US"/>
              </w:rPr>
              <w:t>.</w:t>
            </w:r>
          </w:p>
          <w:p w14:paraId="31892EC0" w14:textId="7A47A173" w:rsidR="00526B39" w:rsidRPr="00CC6B61" w:rsidRDefault="00A96702"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Based on the Minister’s Order No. 89 dated 21.2.2021, we conducted Continuous Training with members of the National Chamber for the period 27-29 December </w:t>
            </w:r>
            <w:r w:rsidR="00526B39" w:rsidRPr="00CC6B61">
              <w:rPr>
                <w:rFonts w:eastAsia="Times New Roman" w:cs="Times New Roman"/>
                <w:color w:val="3B3838"/>
                <w:sz w:val="20"/>
                <w:szCs w:val="20"/>
                <w:lang w:val="en-US"/>
              </w:rPr>
              <w:t>2023.</w:t>
            </w:r>
          </w:p>
          <w:p w14:paraId="76D3458D" w14:textId="408D7964" w:rsidR="00123965" w:rsidRPr="00CC6B61" w:rsidRDefault="00123965" w:rsidP="00123965">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w:t>
            </w:r>
            <w:r w:rsidR="00A96702" w:rsidRPr="00CC6B61">
              <w:rPr>
                <w:rFonts w:eastAsia="Times New Roman" w:cs="Times New Roman"/>
                <w:color w:val="3B3838"/>
                <w:sz w:val="20"/>
                <w:szCs w:val="20"/>
                <w:lang w:val="en-US"/>
              </w:rPr>
              <w:t>he t</w:t>
            </w:r>
            <w:r w:rsidRPr="00CC6B61">
              <w:rPr>
                <w:rFonts w:eastAsia="Times New Roman" w:cs="Times New Roman"/>
                <w:color w:val="3B3838"/>
                <w:sz w:val="20"/>
                <w:szCs w:val="20"/>
                <w:lang w:val="en-US"/>
              </w:rPr>
              <w:t>raining</w:t>
            </w:r>
            <w:r w:rsidR="00F8274A" w:rsidRPr="00CC6B61">
              <w:rPr>
                <w:rFonts w:eastAsia="Times New Roman" w:cs="Times New Roman"/>
                <w:color w:val="3B3838"/>
                <w:sz w:val="20"/>
                <w:szCs w:val="20"/>
                <w:lang w:val="en-US"/>
              </w:rPr>
              <w:t xml:space="preserve"> was</w:t>
            </w:r>
            <w:r w:rsidRPr="00CC6B61">
              <w:rPr>
                <w:rFonts w:eastAsia="Times New Roman" w:cs="Times New Roman"/>
                <w:color w:val="3B3838"/>
                <w:sz w:val="20"/>
                <w:szCs w:val="20"/>
                <w:lang w:val="en-US"/>
              </w:rPr>
              <w:t xml:space="preserve"> organized with the State Police &amp; the National Chamber of Mediators, for referral of cases </w:t>
            </w:r>
            <w:r w:rsidR="00F8274A" w:rsidRPr="00CC6B61">
              <w:rPr>
                <w:rFonts w:eastAsia="Times New Roman" w:cs="Times New Roman"/>
                <w:color w:val="3B3838"/>
                <w:sz w:val="20"/>
                <w:szCs w:val="20"/>
                <w:lang w:val="en-US"/>
              </w:rPr>
              <w:t xml:space="preserve">pursuant to </w:t>
            </w:r>
            <w:r w:rsidRPr="00CC6B61">
              <w:rPr>
                <w:rFonts w:eastAsia="Times New Roman" w:cs="Times New Roman"/>
                <w:color w:val="3B3838"/>
                <w:sz w:val="20"/>
                <w:szCs w:val="20"/>
                <w:lang w:val="en-US"/>
              </w:rPr>
              <w:t>the Code</w:t>
            </w:r>
            <w:r w:rsidR="00F8274A" w:rsidRPr="00CC6B61">
              <w:rPr>
                <w:rFonts w:eastAsia="Times New Roman" w:cs="Times New Roman"/>
                <w:color w:val="3B3838"/>
                <w:sz w:val="20"/>
                <w:szCs w:val="20"/>
                <w:lang w:val="en-US"/>
              </w:rPr>
              <w:t xml:space="preserve"> for Children</w:t>
            </w:r>
            <w:r w:rsidRPr="00CC6B61">
              <w:rPr>
                <w:rFonts w:eastAsia="Times New Roman" w:cs="Times New Roman"/>
                <w:color w:val="3B3838"/>
                <w:sz w:val="20"/>
                <w:szCs w:val="20"/>
                <w:lang w:val="en-US"/>
              </w:rPr>
              <w:t>.</w:t>
            </w:r>
          </w:p>
        </w:tc>
      </w:tr>
      <w:tr w:rsidR="00526B39" w:rsidRPr="00CC6B61" w14:paraId="2601E7A8"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FFFFFF"/>
          </w:tcPr>
          <w:p w14:paraId="47BFB6D5"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2.5.15</w:t>
            </w:r>
          </w:p>
        </w:tc>
        <w:tc>
          <w:tcPr>
            <w:tcW w:w="8130" w:type="dxa"/>
            <w:tcBorders>
              <w:top w:val="single" w:sz="4" w:space="0" w:color="000000"/>
              <w:left w:val="single" w:sz="4" w:space="0" w:color="000000"/>
              <w:bottom w:val="single" w:sz="4" w:space="0" w:color="000000"/>
              <w:right w:val="single" w:sz="4" w:space="0" w:color="000000"/>
            </w:tcBorders>
            <w:shd w:val="clear" w:color="auto" w:fill="FFFFFF"/>
          </w:tcPr>
          <w:p w14:paraId="20D5D429" w14:textId="11D64D68"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a study regarding the updating of the court fees by way of calculating the new table of costs in the framework of the new judicial map and its implementation for the Free Legal Aid Department and ADR</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4638E703" w14:textId="6D9DB3D2" w:rsidR="00526B39" w:rsidRPr="00CC6B61" w:rsidRDefault="00E5692B"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100327D3" w14:textId="0E09626E"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w:t>
            </w:r>
          </w:p>
          <w:p w14:paraId="641B72F0" w14:textId="3B51AA7E" w:rsidR="00526B39" w:rsidRPr="00CC6B61" w:rsidRDefault="00F8274A"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In relation to this measure, the HJC approved decision no. 641, dated </w:t>
            </w:r>
            <w:r w:rsidR="00526B39" w:rsidRPr="00CC6B61">
              <w:rPr>
                <w:rFonts w:eastAsia="Times New Roman" w:cs="Times New Roman"/>
                <w:color w:val="3B3838"/>
                <w:sz w:val="20"/>
                <w:szCs w:val="20"/>
                <w:lang w:val="en-US"/>
              </w:rPr>
              <w:t xml:space="preserve">23.12.2020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On the proposal for the types and amounts of court fees and the procedure for their collection</w:t>
            </w:r>
            <w:r w:rsidR="001D0788">
              <w:rPr>
                <w:rFonts w:eastAsia="Times New Roman" w:cs="Times New Roman"/>
                <w:color w:val="3B3838"/>
                <w:sz w:val="20"/>
                <w:szCs w:val="20"/>
                <w:lang w:val="en-US"/>
              </w:rPr>
              <w:t>”</w:t>
            </w:r>
            <w:r w:rsidR="00526B39" w:rsidRPr="00CC6B61">
              <w:rPr>
                <w:rFonts w:eastAsia="Times New Roman" w:cs="Times New Roman"/>
                <w:color w:val="3B3838"/>
                <w:sz w:val="20"/>
                <w:szCs w:val="20"/>
                <w:lang w:val="en-US"/>
              </w:rPr>
              <w:t xml:space="preserve">. </w:t>
            </w:r>
            <w:r w:rsidRPr="00CC6B61">
              <w:rPr>
                <w:rFonts w:eastAsia="Times New Roman" w:cs="Times New Roman"/>
                <w:color w:val="3B3838"/>
                <w:sz w:val="20"/>
                <w:szCs w:val="20"/>
                <w:lang w:val="en-US"/>
              </w:rPr>
              <w:t>This decision was forwarded to the Ministry of Justice and the Ministry of Finance for approval</w:t>
            </w:r>
            <w:r w:rsidR="00526B39" w:rsidRPr="00CC6B61">
              <w:rPr>
                <w:rFonts w:eastAsia="Times New Roman" w:cs="Times New Roman"/>
                <w:color w:val="3B3838"/>
                <w:sz w:val="20"/>
                <w:szCs w:val="20"/>
                <w:lang w:val="en-US"/>
              </w:rPr>
              <w:t>.</w:t>
            </w:r>
          </w:p>
          <w:p w14:paraId="0C153E40" w14:textId="7DAD7FC5" w:rsidR="00F8274A" w:rsidRPr="00CC6B61" w:rsidRDefault="00526B39" w:rsidP="00F8274A">
            <w:pPr>
              <w:spacing w:after="120" w:line="276" w:lineRule="auto"/>
              <w:rPr>
                <w:rFonts w:eastAsia="Times New Roman" w:cs="Times New Roman"/>
                <w:color w:val="FF0000"/>
                <w:sz w:val="20"/>
                <w:szCs w:val="20"/>
                <w:lang w:val="en-US"/>
              </w:rPr>
            </w:pPr>
            <w:r w:rsidRPr="00CC6B61">
              <w:rPr>
                <w:rFonts w:eastAsia="Times New Roman" w:cs="Times New Roman"/>
                <w:color w:val="3B3838"/>
                <w:sz w:val="20"/>
                <w:szCs w:val="20"/>
                <w:lang w:val="en-US"/>
              </w:rPr>
              <w:t>M</w:t>
            </w:r>
            <w:r w:rsidR="00F8274A" w:rsidRPr="00CC6B61">
              <w:rPr>
                <w:lang w:val="en-US"/>
              </w:rPr>
              <w:t xml:space="preserve"> </w:t>
            </w:r>
            <w:r w:rsidR="00F8274A" w:rsidRPr="00CC6B61">
              <w:rPr>
                <w:rFonts w:eastAsia="Times New Roman" w:cs="Times New Roman"/>
                <w:color w:val="3B3838"/>
                <w:sz w:val="20"/>
                <w:szCs w:val="20"/>
                <w:lang w:val="en-US"/>
              </w:rPr>
              <w:t>However, the measure requires the updating of court fees in accordance with the new judicial map</w:t>
            </w:r>
            <w:r w:rsidRPr="00CC6B61">
              <w:rPr>
                <w:rFonts w:eastAsia="Times New Roman" w:cs="Times New Roman"/>
                <w:color w:val="3B3838"/>
                <w:sz w:val="20"/>
                <w:szCs w:val="20"/>
                <w:lang w:val="en-US"/>
              </w:rPr>
              <w:t>.</w:t>
            </w:r>
            <w:r w:rsidR="00F8274A" w:rsidRPr="00CC6B61">
              <w:rPr>
                <w:rFonts w:eastAsia="Times New Roman" w:cs="Times New Roman"/>
                <w:color w:val="3B3838"/>
                <w:sz w:val="20"/>
                <w:szCs w:val="20"/>
                <w:lang w:val="en-US"/>
              </w:rPr>
              <w:t xml:space="preserve"> </w:t>
            </w:r>
          </w:p>
        </w:tc>
      </w:tr>
      <w:tr w:rsidR="00526B39" w:rsidRPr="00CC6B61" w14:paraId="1B2818F9"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3220D9AB"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2.5.16</w:t>
            </w:r>
          </w:p>
        </w:tc>
        <w:tc>
          <w:tcPr>
            <w:tcW w:w="8130" w:type="dxa"/>
            <w:tcBorders>
              <w:top w:val="single" w:sz="4" w:space="0" w:color="000000"/>
              <w:left w:val="single" w:sz="4" w:space="0" w:color="000000"/>
              <w:bottom w:val="single" w:sz="4" w:space="0" w:color="000000"/>
              <w:right w:val="single" w:sz="4" w:space="0" w:color="000000"/>
            </w:tcBorders>
            <w:shd w:val="clear" w:color="auto" w:fill="FFFFFF"/>
          </w:tcPr>
          <w:p w14:paraId="314B5375" w14:textId="51B376A2"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Providing sufficient and adequate facilities, infrastructure, equipment, means of transport, and sustained budget support for the effective functioning of the FLAD system</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31CD7D48" w14:textId="51119647"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Ministry of Justice /FLAD</w:t>
            </w:r>
          </w:p>
          <w:p w14:paraId="334BFB77" w14:textId="58A093EC"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 xml:space="preserve">: </w:t>
            </w:r>
          </w:p>
          <w:p w14:paraId="04FAC293" w14:textId="1A56B143" w:rsidR="00526B39" w:rsidRPr="00CC6B61" w:rsidRDefault="00F8274A"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FLAD has drawn up financial documentation for salaries, insurance and expenses</w:t>
            </w:r>
            <w:r w:rsidR="00526B39" w:rsidRPr="00CC6B61">
              <w:rPr>
                <w:rFonts w:eastAsia="Times New Roman" w:cs="Times New Roman"/>
                <w:color w:val="3B3838"/>
                <w:sz w:val="20"/>
                <w:szCs w:val="20"/>
                <w:lang w:val="en-US"/>
              </w:rPr>
              <w:t>.</w:t>
            </w:r>
          </w:p>
          <w:p w14:paraId="230739AD" w14:textId="05B22E2A" w:rsidR="00526B39" w:rsidRPr="00CC6B61" w:rsidRDefault="00F8274A" w:rsidP="00DA315A">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 xml:space="preserve">FLAD </w:t>
            </w:r>
            <w:r w:rsidR="00526B39" w:rsidRPr="00CC6B61">
              <w:rPr>
                <w:rFonts w:eastAsia="Times New Roman" w:cs="Times New Roman"/>
                <w:color w:val="3B3838"/>
                <w:sz w:val="20"/>
                <w:szCs w:val="20"/>
                <w:lang w:val="en-US"/>
              </w:rPr>
              <w:t xml:space="preserve">ka </w:t>
            </w:r>
            <w:r w:rsidRPr="00CC6B61">
              <w:rPr>
                <w:rFonts w:eastAsia="Times New Roman" w:cs="Times New Roman"/>
                <w:color w:val="3B3838"/>
                <w:sz w:val="20"/>
                <w:szCs w:val="20"/>
                <w:lang w:val="en-US"/>
              </w:rPr>
              <w:t>has rented premises for the exercise of its activity through the lease contract, while for the primary legal aid centers in the districts it has entered into cooperation agreements with the courts and municipalities for use without compensation</w:t>
            </w:r>
            <w:r w:rsidR="00526B39" w:rsidRPr="00CC6B61">
              <w:rPr>
                <w:rFonts w:eastAsia="Times New Roman" w:cs="Times New Roman"/>
                <w:color w:val="3B3838"/>
                <w:sz w:val="20"/>
                <w:szCs w:val="20"/>
                <w:highlight w:val="white"/>
                <w:lang w:val="en-US"/>
              </w:rPr>
              <w:t>.</w:t>
            </w:r>
          </w:p>
          <w:p w14:paraId="673C6522" w14:textId="6D67EC91" w:rsidR="00526B39" w:rsidRPr="00CC6B61" w:rsidRDefault="00F8274A" w:rsidP="00DA315A">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 xml:space="preserve">At the beginning of 2023, the structure and organization of the Free Legal Aid Directorate was approved by the Prime Minister’s Order, it was planned the opening of 6 (six) Primary Legal Aid Service Centers </w:t>
            </w:r>
            <w:r w:rsidR="00526B39" w:rsidRPr="00CC6B61">
              <w:rPr>
                <w:rFonts w:eastAsia="Times New Roman" w:cs="Times New Roman"/>
                <w:color w:val="3B3838"/>
                <w:sz w:val="20"/>
                <w:szCs w:val="20"/>
                <w:highlight w:val="white"/>
                <w:lang w:val="en-US"/>
              </w:rPr>
              <w:t xml:space="preserve">(QSHNJP), </w:t>
            </w:r>
            <w:r w:rsidRPr="00CC6B61">
              <w:rPr>
                <w:rFonts w:eastAsia="Times New Roman" w:cs="Times New Roman"/>
                <w:color w:val="3B3838"/>
                <w:sz w:val="20"/>
                <w:szCs w:val="20"/>
                <w:highlight w:val="white"/>
                <w:lang w:val="en-US"/>
              </w:rPr>
              <w:t xml:space="preserve">in </w:t>
            </w:r>
            <w:r w:rsidR="00526B39" w:rsidRPr="00CC6B61">
              <w:rPr>
                <w:rFonts w:eastAsia="Times New Roman" w:cs="Times New Roman"/>
                <w:color w:val="3B3838"/>
                <w:sz w:val="20"/>
                <w:szCs w:val="20"/>
                <w:highlight w:val="white"/>
                <w:lang w:val="en-US"/>
              </w:rPr>
              <w:t>Tropoj</w:t>
            </w:r>
            <w:r w:rsidRPr="00CC6B61">
              <w:rPr>
                <w:rFonts w:eastAsia="Times New Roman" w:cs="Times New Roman"/>
                <w:color w:val="3B3838"/>
                <w:sz w:val="20"/>
                <w:szCs w:val="20"/>
                <w:highlight w:val="white"/>
                <w:lang w:val="en-US"/>
              </w:rPr>
              <w:t>a</w:t>
            </w:r>
            <w:r w:rsidR="00526B39" w:rsidRPr="00CC6B61">
              <w:rPr>
                <w:rFonts w:eastAsia="Times New Roman" w:cs="Times New Roman"/>
                <w:color w:val="3B3838"/>
                <w:sz w:val="20"/>
                <w:szCs w:val="20"/>
                <w:highlight w:val="white"/>
                <w:lang w:val="en-US"/>
              </w:rPr>
              <w:t xml:space="preserve">, Mat, Pukë, Kurbin, Kavajë </w:t>
            </w:r>
            <w:r w:rsidRPr="00CC6B61">
              <w:rPr>
                <w:rFonts w:eastAsia="Times New Roman" w:cs="Times New Roman"/>
                <w:color w:val="3B3838"/>
                <w:sz w:val="20"/>
                <w:szCs w:val="20"/>
                <w:highlight w:val="white"/>
                <w:lang w:val="en-US"/>
              </w:rPr>
              <w:t>and</w:t>
            </w:r>
            <w:r w:rsidR="00526B39" w:rsidRPr="00CC6B61">
              <w:rPr>
                <w:rFonts w:eastAsia="Times New Roman" w:cs="Times New Roman"/>
                <w:color w:val="3B3838"/>
                <w:sz w:val="20"/>
                <w:szCs w:val="20"/>
                <w:highlight w:val="white"/>
                <w:lang w:val="en-US"/>
              </w:rPr>
              <w:t xml:space="preserve"> Përmet, </w:t>
            </w:r>
            <w:r w:rsidRPr="00CC6B61">
              <w:rPr>
                <w:rFonts w:eastAsia="Times New Roman" w:cs="Times New Roman"/>
                <w:color w:val="3B3838"/>
                <w:sz w:val="20"/>
                <w:szCs w:val="20"/>
                <w:lang w:val="en-US"/>
              </w:rPr>
              <w:t xml:space="preserve">cities in which the first instance courts are closed and now in their former premises these centers are functional as a result of the implementation of the new judicial map as well as to guarantee access to justice through </w:t>
            </w:r>
            <w:r w:rsidRPr="00CC6B61">
              <w:rPr>
                <w:rFonts w:eastAsia="Times New Roman" w:cs="Times New Roman"/>
                <w:color w:val="3B3838"/>
                <w:sz w:val="20"/>
                <w:szCs w:val="20"/>
                <w:lang w:val="en-US"/>
              </w:rPr>
              <w:lastRenderedPageBreak/>
              <w:t>the provision of free legal aid</w:t>
            </w:r>
            <w:r w:rsidR="00526B39" w:rsidRPr="00CC6B61">
              <w:rPr>
                <w:rFonts w:eastAsia="Times New Roman" w:cs="Times New Roman"/>
                <w:color w:val="3B3838"/>
                <w:sz w:val="20"/>
                <w:szCs w:val="20"/>
                <w:highlight w:val="white"/>
                <w:lang w:val="en-US"/>
              </w:rPr>
              <w:t xml:space="preserve">. </w:t>
            </w:r>
          </w:p>
          <w:p w14:paraId="1300A78A" w14:textId="546F6CD9" w:rsidR="009F33E5" w:rsidRPr="00CC6B61" w:rsidRDefault="00526B39" w:rsidP="009F33E5">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highlight w:val="white"/>
                <w:lang w:val="en-US"/>
              </w:rPr>
              <w:t xml:space="preserve">12 QSHNJP </w:t>
            </w:r>
            <w:r w:rsidR="009F33E5" w:rsidRPr="00CC6B61">
              <w:rPr>
                <w:rFonts w:eastAsia="Times New Roman" w:cs="Times New Roman"/>
                <w:color w:val="3B3838"/>
                <w:sz w:val="20"/>
                <w:szCs w:val="20"/>
                <w:lang w:val="en-US"/>
              </w:rPr>
              <w:t xml:space="preserve">are under the administration of FLAD and are funded by the state budget, while </w:t>
            </w:r>
            <w:r w:rsidRPr="00CC6B61">
              <w:rPr>
                <w:rFonts w:eastAsia="Times New Roman" w:cs="Times New Roman"/>
                <w:color w:val="3B3838"/>
                <w:sz w:val="20"/>
                <w:szCs w:val="20"/>
                <w:highlight w:val="white"/>
                <w:lang w:val="en-US"/>
              </w:rPr>
              <w:t xml:space="preserve">8 </w:t>
            </w:r>
            <w:r w:rsidR="009F33E5" w:rsidRPr="00CC6B61">
              <w:rPr>
                <w:rFonts w:eastAsia="Times New Roman" w:cs="Times New Roman"/>
                <w:color w:val="3B3838"/>
                <w:sz w:val="20"/>
                <w:szCs w:val="20"/>
                <w:highlight w:val="white"/>
                <w:lang w:val="en-US"/>
              </w:rPr>
              <w:t xml:space="preserve">other </w:t>
            </w:r>
            <w:r w:rsidRPr="00CC6B61">
              <w:rPr>
                <w:rFonts w:eastAsia="Times New Roman" w:cs="Times New Roman"/>
                <w:color w:val="3B3838"/>
                <w:sz w:val="20"/>
                <w:szCs w:val="20"/>
                <w:highlight w:val="white"/>
                <w:lang w:val="en-US"/>
              </w:rPr>
              <w:t xml:space="preserve">QSHNJP </w:t>
            </w:r>
            <w:r w:rsidR="009F33E5" w:rsidRPr="00CC6B61">
              <w:rPr>
                <w:rFonts w:eastAsia="Times New Roman" w:cs="Times New Roman"/>
                <w:color w:val="3B3838"/>
                <w:sz w:val="20"/>
                <w:szCs w:val="20"/>
                <w:lang w:val="en-US"/>
              </w:rPr>
              <w:t>are administered by FLAD</w:t>
            </w:r>
            <w:r w:rsidRPr="00CC6B61">
              <w:rPr>
                <w:rFonts w:eastAsia="Times New Roman" w:cs="Times New Roman"/>
                <w:color w:val="3B3838"/>
                <w:sz w:val="20"/>
                <w:szCs w:val="20"/>
                <w:highlight w:val="white"/>
                <w:lang w:val="en-US"/>
              </w:rPr>
              <w:t xml:space="preserve">, </w:t>
            </w:r>
            <w:r w:rsidR="009F33E5" w:rsidRPr="00CC6B61">
              <w:rPr>
                <w:rFonts w:eastAsia="Times New Roman" w:cs="Times New Roman"/>
                <w:color w:val="3B3838"/>
                <w:sz w:val="20"/>
                <w:szCs w:val="20"/>
                <w:lang w:val="en-US"/>
              </w:rPr>
              <w:t xml:space="preserve">but funded by the </w:t>
            </w:r>
            <w:r w:rsidRPr="00CC6B61">
              <w:rPr>
                <w:rFonts w:eastAsia="Times New Roman" w:cs="Times New Roman"/>
                <w:color w:val="3B3838"/>
                <w:sz w:val="20"/>
                <w:szCs w:val="20"/>
                <w:highlight w:val="white"/>
                <w:lang w:val="en-US"/>
              </w:rPr>
              <w:t xml:space="preserve">UNDP. </w:t>
            </w:r>
            <w:r w:rsidR="009F33E5" w:rsidRPr="00CC6B61">
              <w:rPr>
                <w:rFonts w:eastAsia="Times New Roman" w:cs="Times New Roman"/>
                <w:color w:val="3B3838"/>
                <w:sz w:val="20"/>
                <w:szCs w:val="20"/>
                <w:lang w:val="en-US"/>
              </w:rPr>
              <w:t xml:space="preserve">These centers have a territorial extension that covers almost the entire territory of the </w:t>
            </w:r>
            <w:r w:rsidRPr="00CC6B61">
              <w:rPr>
                <w:rFonts w:eastAsia="Times New Roman" w:cs="Times New Roman"/>
                <w:color w:val="3B3838"/>
                <w:sz w:val="20"/>
                <w:szCs w:val="20"/>
                <w:highlight w:val="white"/>
                <w:lang w:val="en-US"/>
              </w:rPr>
              <w:t>R</w:t>
            </w:r>
            <w:r w:rsidR="009F33E5" w:rsidRPr="00CC6B61">
              <w:rPr>
                <w:rFonts w:eastAsia="Times New Roman" w:cs="Times New Roman"/>
                <w:color w:val="3B3838"/>
                <w:sz w:val="20"/>
                <w:szCs w:val="20"/>
                <w:highlight w:val="white"/>
                <w:lang w:val="en-US"/>
              </w:rPr>
              <w:t>epublic of Albania</w:t>
            </w:r>
            <w:r w:rsidRPr="00CC6B61">
              <w:rPr>
                <w:rFonts w:eastAsia="Times New Roman" w:cs="Times New Roman"/>
                <w:color w:val="3B3838"/>
                <w:sz w:val="20"/>
                <w:szCs w:val="20"/>
                <w:highlight w:val="white"/>
                <w:lang w:val="en-US"/>
              </w:rPr>
              <w:t xml:space="preserve">. </w:t>
            </w:r>
            <w:r w:rsidR="009F33E5" w:rsidRPr="00CC6B61">
              <w:rPr>
                <w:rFonts w:eastAsia="Times New Roman" w:cs="Times New Roman"/>
                <w:color w:val="3B3838"/>
                <w:sz w:val="20"/>
                <w:szCs w:val="20"/>
                <w:lang w:val="en-US"/>
              </w:rPr>
              <w:t>In addition, the provision of primary legal aid services is covered by NGOs operating throughout the country and by Law Clinics operating in Tirana, Vlora, Shkodra and Durrës.</w:t>
            </w:r>
          </w:p>
        </w:tc>
      </w:tr>
      <w:tr w:rsidR="00526B39" w:rsidRPr="00CC6B61" w14:paraId="0506510A" w14:textId="77777777" w:rsidTr="00DA315A">
        <w:tc>
          <w:tcPr>
            <w:tcW w:w="960" w:type="dxa"/>
            <w:tcBorders>
              <w:top w:val="single" w:sz="4" w:space="0" w:color="000000"/>
              <w:left w:val="single" w:sz="4" w:space="0" w:color="000000"/>
              <w:bottom w:val="single" w:sz="4" w:space="0" w:color="000000"/>
              <w:right w:val="single" w:sz="4" w:space="0" w:color="000000"/>
            </w:tcBorders>
            <w:shd w:val="clear" w:color="auto" w:fill="A6D2C9"/>
          </w:tcPr>
          <w:p w14:paraId="6C52D901" w14:textId="77777777" w:rsidR="00526B39" w:rsidRPr="00CC6B61" w:rsidRDefault="00526B39" w:rsidP="00DA315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2.5.17</w:t>
            </w:r>
          </w:p>
        </w:tc>
        <w:tc>
          <w:tcPr>
            <w:tcW w:w="8130" w:type="dxa"/>
            <w:tcBorders>
              <w:top w:val="single" w:sz="4" w:space="0" w:color="000000"/>
              <w:left w:val="single" w:sz="4" w:space="0" w:color="000000"/>
              <w:bottom w:val="single" w:sz="4" w:space="0" w:color="000000"/>
              <w:right w:val="single" w:sz="4" w:space="0" w:color="000000"/>
            </w:tcBorders>
          </w:tcPr>
          <w:p w14:paraId="415BDF51" w14:textId="27332BF1" w:rsidR="00526B39" w:rsidRPr="00CC6B61" w:rsidRDefault="00553D1D" w:rsidP="00DA315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Providing appropriate resources for FLAD secondary operators</w:t>
            </w:r>
            <w:r w:rsidR="00526B39" w:rsidRPr="00CC6B61">
              <w:rPr>
                <w:rFonts w:eastAsia="Times New Roman" w:cs="Times New Roman"/>
                <w:b/>
                <w:i/>
                <w:color w:val="3B3838"/>
                <w:sz w:val="20"/>
                <w:szCs w:val="20"/>
                <w:lang w:val="en-US"/>
              </w:rPr>
              <w:t xml:space="preserve">. </w:t>
            </w:r>
            <w:r w:rsidR="00526B39"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526B39" w:rsidRPr="00CC6B61">
              <w:rPr>
                <w:rFonts w:eastAsia="Times New Roman" w:cs="Times New Roman"/>
                <w:color w:val="3B3838"/>
                <w:sz w:val="20"/>
                <w:szCs w:val="20"/>
                <w:lang w:val="en-US"/>
              </w:rPr>
              <w:t xml:space="preserve"> 2021-2025)</w:t>
            </w:r>
          </w:p>
          <w:p w14:paraId="7C930C40" w14:textId="2E3A814C" w:rsidR="00526B39" w:rsidRPr="00CC6B61" w:rsidRDefault="00E5692B" w:rsidP="00DA315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526B39" w:rsidRPr="00CC6B61">
              <w:rPr>
                <w:rFonts w:eastAsia="Times New Roman" w:cs="Times New Roman"/>
                <w:b/>
                <w:i/>
                <w:color w:val="3B3838"/>
                <w:sz w:val="20"/>
                <w:szCs w:val="20"/>
                <w:lang w:val="en-US"/>
              </w:rPr>
              <w:t xml:space="preserve">: </w:t>
            </w:r>
            <w:r w:rsidR="00495144" w:rsidRPr="00CC6B61">
              <w:rPr>
                <w:rFonts w:eastAsia="Times New Roman" w:cs="Times New Roman"/>
                <w:color w:val="3B3838"/>
                <w:sz w:val="20"/>
                <w:szCs w:val="20"/>
                <w:lang w:val="en-US"/>
              </w:rPr>
              <w:t>Ministry of Justice /FLAD</w:t>
            </w:r>
          </w:p>
          <w:p w14:paraId="3049EDAF" w14:textId="73CFDA8C" w:rsidR="00526B39" w:rsidRPr="00CC6B61" w:rsidRDefault="006F3D1D" w:rsidP="00DA315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526B39" w:rsidRPr="00CC6B61">
              <w:rPr>
                <w:rFonts w:eastAsia="Times New Roman" w:cs="Times New Roman"/>
                <w:b/>
                <w:color w:val="3B3838"/>
                <w:sz w:val="20"/>
                <w:szCs w:val="20"/>
                <w:u w:val="single"/>
                <w:lang w:val="en-US"/>
              </w:rPr>
              <w:t xml:space="preserve">: </w:t>
            </w:r>
          </w:p>
          <w:p w14:paraId="1F3024EC" w14:textId="68CAEB92" w:rsidR="00526B39" w:rsidRPr="00CC6B61" w:rsidRDefault="00A76578" w:rsidP="00DA315A">
            <w:pPr>
              <w:pBdr>
                <w:top w:val="nil"/>
                <w:left w:val="nil"/>
                <w:bottom w:val="nil"/>
                <w:right w:val="nil"/>
                <w:between w:val="nil"/>
              </w:pBdr>
              <w:shd w:val="clear" w:color="auto" w:fill="FFFFFF"/>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The Free Legal Aid Directorate draws up the mid-term draft budget for a 3-year period</w:t>
            </w:r>
            <w:r w:rsidR="00526B39" w:rsidRPr="00CC6B61">
              <w:rPr>
                <w:rFonts w:eastAsia="Times New Roman" w:cs="Times New Roman"/>
                <w:color w:val="3B3838"/>
                <w:sz w:val="20"/>
                <w:szCs w:val="20"/>
                <w:highlight w:val="white"/>
                <w:lang w:val="en-US"/>
              </w:rPr>
              <w:t>.</w:t>
            </w:r>
          </w:p>
          <w:p w14:paraId="15053D1D" w14:textId="16A1F823" w:rsidR="009F33E5" w:rsidRPr="00CC6B61" w:rsidRDefault="00A76578" w:rsidP="00A76578">
            <w:pPr>
              <w:pBdr>
                <w:top w:val="nil"/>
                <w:left w:val="nil"/>
                <w:bottom w:val="nil"/>
                <w:right w:val="nil"/>
                <w:between w:val="nil"/>
              </w:pBdr>
              <w:shd w:val="clear" w:color="auto" w:fill="FFFFFF"/>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The review of files is done in accordance with Order no</w:t>
            </w:r>
            <w:r w:rsidR="00526B39" w:rsidRPr="00CC6B61">
              <w:rPr>
                <w:rFonts w:eastAsia="Times New Roman" w:cs="Times New Roman"/>
                <w:color w:val="3B3838"/>
                <w:sz w:val="20"/>
                <w:szCs w:val="20"/>
                <w:highlight w:val="white"/>
                <w:lang w:val="en-US"/>
              </w:rPr>
              <w:t>. 531, dat</w:t>
            </w:r>
            <w:r w:rsidRPr="00CC6B61">
              <w:rPr>
                <w:rFonts w:eastAsia="Times New Roman" w:cs="Times New Roman"/>
                <w:color w:val="3B3838"/>
                <w:sz w:val="20"/>
                <w:szCs w:val="20"/>
                <w:highlight w:val="white"/>
                <w:lang w:val="en-US"/>
              </w:rPr>
              <w:t>ed</w:t>
            </w:r>
            <w:r w:rsidR="00526B39" w:rsidRPr="00CC6B61">
              <w:rPr>
                <w:rFonts w:eastAsia="Times New Roman" w:cs="Times New Roman"/>
                <w:color w:val="3B3838"/>
                <w:sz w:val="20"/>
                <w:szCs w:val="20"/>
                <w:highlight w:val="white"/>
                <w:lang w:val="en-US"/>
              </w:rPr>
              <w:t xml:space="preserve"> 25.11.2019 </w:t>
            </w:r>
            <w:r w:rsidRPr="00CC6B61">
              <w:rPr>
                <w:rFonts w:eastAsia="Times New Roman" w:cs="Times New Roman"/>
                <w:color w:val="3B3838"/>
                <w:sz w:val="20"/>
                <w:szCs w:val="20"/>
                <w:lang w:val="en-US"/>
              </w:rPr>
              <w:t>of the Minister of Justice</w:t>
            </w:r>
            <w:r w:rsidR="00526B39" w:rsidRPr="00CC6B61">
              <w:rPr>
                <w:rFonts w:eastAsia="Times New Roman" w:cs="Times New Roman"/>
                <w:color w:val="3B3838"/>
                <w:sz w:val="20"/>
                <w:szCs w:val="20"/>
                <w:highlight w:val="white"/>
                <w:lang w:val="en-US"/>
              </w:rPr>
              <w:t xml:space="preserve"> </w:t>
            </w:r>
            <w:r w:rsidR="001D0788">
              <w:rPr>
                <w:rFonts w:eastAsia="Times New Roman" w:cs="Times New Roman"/>
                <w:color w:val="3B3838"/>
                <w:sz w:val="20"/>
                <w:szCs w:val="20"/>
                <w:highlight w:val="white"/>
                <w:lang w:val="en-US"/>
              </w:rPr>
              <w:t>“</w:t>
            </w:r>
            <w:r w:rsidRPr="00CC6B61">
              <w:rPr>
                <w:rFonts w:eastAsia="Times New Roman" w:cs="Times New Roman"/>
                <w:color w:val="3B3838"/>
                <w:sz w:val="20"/>
                <w:szCs w:val="20"/>
                <w:lang w:val="en-US"/>
              </w:rPr>
              <w:t>On the approval of the criteria and methodology for the evaluation of the quality of the provision of legal aid services and the supervision procedures of legal aid services by the Free Legal Aid Directorate</w:t>
            </w:r>
            <w:r w:rsidR="001D0788">
              <w:rPr>
                <w:rFonts w:eastAsia="Times New Roman" w:cs="Times New Roman"/>
                <w:color w:val="3B3838"/>
                <w:sz w:val="20"/>
                <w:szCs w:val="20"/>
                <w:highlight w:val="white"/>
                <w:lang w:val="en-US"/>
              </w:rPr>
              <w:t>”</w:t>
            </w:r>
            <w:r w:rsidR="00526B39" w:rsidRPr="00CC6B61">
              <w:rPr>
                <w:rFonts w:eastAsia="Times New Roman" w:cs="Times New Roman"/>
                <w:color w:val="3B3838"/>
                <w:sz w:val="20"/>
                <w:szCs w:val="20"/>
                <w:highlight w:val="white"/>
                <w:lang w:val="en-US"/>
              </w:rPr>
              <w:t xml:space="preserve"> </w:t>
            </w:r>
            <w:r w:rsidRPr="00CC6B61">
              <w:rPr>
                <w:rFonts w:eastAsia="Times New Roman" w:cs="Times New Roman"/>
                <w:color w:val="3B3838"/>
                <w:sz w:val="20"/>
                <w:szCs w:val="20"/>
                <w:highlight w:val="white"/>
                <w:lang w:val="en-US"/>
              </w:rPr>
              <w:t xml:space="preserve">and </w:t>
            </w:r>
            <w:r w:rsidRPr="00CC6B61">
              <w:rPr>
                <w:rFonts w:eastAsia="Times New Roman" w:cs="Times New Roman"/>
                <w:color w:val="3B3838"/>
                <w:sz w:val="20"/>
                <w:szCs w:val="20"/>
                <w:lang w:val="en-US"/>
              </w:rPr>
              <w:t>with the Joint Instruction No</w:t>
            </w:r>
            <w:r w:rsidR="00526B39" w:rsidRPr="00CC6B61">
              <w:rPr>
                <w:rFonts w:eastAsia="Times New Roman" w:cs="Times New Roman"/>
                <w:color w:val="3B3838"/>
                <w:sz w:val="20"/>
                <w:szCs w:val="20"/>
                <w:highlight w:val="white"/>
                <w:lang w:val="en-US"/>
              </w:rPr>
              <w:t>.</w:t>
            </w:r>
            <w:r w:rsidRPr="00CC6B61">
              <w:rPr>
                <w:rFonts w:eastAsia="Times New Roman" w:cs="Times New Roman"/>
                <w:color w:val="3B3838"/>
                <w:sz w:val="20"/>
                <w:szCs w:val="20"/>
                <w:highlight w:val="white"/>
                <w:lang w:val="en-US"/>
              </w:rPr>
              <w:t xml:space="preserve"> </w:t>
            </w:r>
            <w:r w:rsidR="00526B39" w:rsidRPr="00CC6B61">
              <w:rPr>
                <w:rFonts w:eastAsia="Times New Roman" w:cs="Times New Roman"/>
                <w:color w:val="3B3838"/>
                <w:sz w:val="20"/>
                <w:szCs w:val="20"/>
                <w:highlight w:val="white"/>
                <w:lang w:val="en-US"/>
              </w:rPr>
              <w:t>18, dat</w:t>
            </w:r>
            <w:r w:rsidRPr="00CC6B61">
              <w:rPr>
                <w:rFonts w:eastAsia="Times New Roman" w:cs="Times New Roman"/>
                <w:color w:val="3B3838"/>
                <w:sz w:val="20"/>
                <w:szCs w:val="20"/>
                <w:highlight w:val="white"/>
                <w:lang w:val="en-US"/>
              </w:rPr>
              <w:t>ed</w:t>
            </w:r>
            <w:r w:rsidR="00526B39" w:rsidRPr="00CC6B61">
              <w:rPr>
                <w:rFonts w:eastAsia="Times New Roman" w:cs="Times New Roman"/>
                <w:color w:val="3B3838"/>
                <w:sz w:val="20"/>
                <w:szCs w:val="20"/>
                <w:highlight w:val="white"/>
                <w:lang w:val="en-US"/>
              </w:rPr>
              <w:t xml:space="preserve"> 05.08.2020 </w:t>
            </w:r>
            <w:r w:rsidR="001D0788">
              <w:rPr>
                <w:rFonts w:eastAsia="Times New Roman" w:cs="Times New Roman"/>
                <w:color w:val="3B3838"/>
                <w:sz w:val="20"/>
                <w:szCs w:val="20"/>
                <w:highlight w:val="white"/>
                <w:lang w:val="en-US"/>
              </w:rPr>
              <w:t>“</w:t>
            </w:r>
            <w:r w:rsidRPr="00CC6B61">
              <w:rPr>
                <w:rFonts w:eastAsia="Times New Roman" w:cs="Times New Roman"/>
                <w:color w:val="3B3838"/>
                <w:sz w:val="20"/>
                <w:szCs w:val="20"/>
                <w:lang w:val="en-US"/>
              </w:rPr>
              <w:t>On the approval of the criteria for the benefit of payments and remuneration rates of lawyers providing secondary legal aid</w:t>
            </w:r>
            <w:r w:rsidR="001D0788">
              <w:rPr>
                <w:rFonts w:eastAsia="Times New Roman" w:cs="Times New Roman"/>
                <w:color w:val="3B3838"/>
                <w:sz w:val="20"/>
                <w:szCs w:val="20"/>
                <w:highlight w:val="white"/>
                <w:lang w:val="en-US"/>
              </w:rPr>
              <w:t>”</w:t>
            </w:r>
            <w:r w:rsidR="00526B39" w:rsidRPr="00CC6B61">
              <w:rPr>
                <w:rFonts w:eastAsia="Times New Roman" w:cs="Times New Roman"/>
                <w:color w:val="3B3838"/>
                <w:sz w:val="20"/>
                <w:szCs w:val="20"/>
                <w:highlight w:val="white"/>
                <w:lang w:val="en-US"/>
              </w:rPr>
              <w:t xml:space="preserve">. </w:t>
            </w:r>
            <w:r w:rsidR="009F33E5" w:rsidRPr="00CC6B61">
              <w:rPr>
                <w:rFonts w:eastAsia="Times New Roman" w:cs="Times New Roman"/>
                <w:color w:val="3B3838"/>
                <w:sz w:val="20"/>
                <w:szCs w:val="20"/>
                <w:lang w:val="en-US"/>
              </w:rPr>
              <w:t xml:space="preserve">According to this instruction, payments of secondary legal aid service providers are made after the evaluation of the quality of service provision is made </w:t>
            </w:r>
            <w:r w:rsidRPr="00CC6B61">
              <w:rPr>
                <w:rFonts w:eastAsia="Times New Roman" w:cs="Times New Roman"/>
                <w:color w:val="3B3838"/>
                <w:sz w:val="20"/>
                <w:szCs w:val="20"/>
                <w:lang w:val="en-US"/>
              </w:rPr>
              <w:t xml:space="preserve">on the </w:t>
            </w:r>
            <w:r w:rsidR="009F33E5" w:rsidRPr="00CC6B61">
              <w:rPr>
                <w:rFonts w:eastAsia="Times New Roman" w:cs="Times New Roman"/>
                <w:color w:val="3B3838"/>
                <w:sz w:val="20"/>
                <w:szCs w:val="20"/>
                <w:lang w:val="en-US"/>
              </w:rPr>
              <w:t>bas</w:t>
            </w:r>
            <w:r w:rsidRPr="00CC6B61">
              <w:rPr>
                <w:rFonts w:eastAsia="Times New Roman" w:cs="Times New Roman"/>
                <w:color w:val="3B3838"/>
                <w:sz w:val="20"/>
                <w:szCs w:val="20"/>
                <w:lang w:val="en-US"/>
              </w:rPr>
              <w:t xml:space="preserve">is </w:t>
            </w:r>
            <w:r w:rsidR="009F33E5" w:rsidRPr="00CC6B61">
              <w:rPr>
                <w:rFonts w:eastAsia="Times New Roman" w:cs="Times New Roman"/>
                <w:color w:val="3B3838"/>
                <w:sz w:val="20"/>
                <w:szCs w:val="20"/>
                <w:lang w:val="en-US"/>
              </w:rPr>
              <w:t>o</w:t>
            </w:r>
            <w:r w:rsidRPr="00CC6B61">
              <w:rPr>
                <w:rFonts w:eastAsia="Times New Roman" w:cs="Times New Roman"/>
                <w:color w:val="3B3838"/>
                <w:sz w:val="20"/>
                <w:szCs w:val="20"/>
                <w:lang w:val="en-US"/>
              </w:rPr>
              <w:t>f</w:t>
            </w:r>
            <w:r w:rsidR="009F33E5" w:rsidRPr="00CC6B61">
              <w:rPr>
                <w:rFonts w:eastAsia="Times New Roman" w:cs="Times New Roman"/>
                <w:color w:val="3B3838"/>
                <w:sz w:val="20"/>
                <w:szCs w:val="20"/>
                <w:lang w:val="en-US"/>
              </w:rPr>
              <w:t xml:space="preserve"> the supporting documentation submitted by them to </w:t>
            </w:r>
            <w:r w:rsidRPr="00CC6B61">
              <w:rPr>
                <w:rFonts w:eastAsia="Times New Roman" w:cs="Times New Roman"/>
                <w:color w:val="3B3838"/>
                <w:sz w:val="20"/>
                <w:szCs w:val="20"/>
                <w:lang w:val="en-US"/>
              </w:rPr>
              <w:t>FLAD</w:t>
            </w:r>
            <w:r w:rsidR="009F33E5" w:rsidRPr="00CC6B61">
              <w:rPr>
                <w:rFonts w:eastAsia="Times New Roman" w:cs="Times New Roman"/>
                <w:color w:val="3B3838"/>
                <w:sz w:val="20"/>
                <w:szCs w:val="20"/>
                <w:lang w:val="en-US"/>
              </w:rPr>
              <w:t xml:space="preserve"> according to the definition of the above-mentioned instruction.</w:t>
            </w:r>
          </w:p>
        </w:tc>
      </w:tr>
    </w:tbl>
    <w:p w14:paraId="5E5F9564" w14:textId="77777777" w:rsidR="00526B39" w:rsidRPr="00CC6B61" w:rsidRDefault="00526B39" w:rsidP="00526B39">
      <w:pPr>
        <w:spacing w:after="120" w:line="276" w:lineRule="auto"/>
        <w:rPr>
          <w:rFonts w:eastAsia="Times New Roman" w:cs="Times New Roman"/>
          <w:lang w:val="en-US"/>
        </w:rPr>
      </w:pPr>
    </w:p>
    <w:p w14:paraId="13F31657" w14:textId="688A5941" w:rsidR="00526B39" w:rsidRPr="00CC6B61" w:rsidRDefault="00552154" w:rsidP="00526B39">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Two (2) performance indicators are related to SO 2.5</w:t>
      </w:r>
      <w:r w:rsidR="00526B39" w:rsidRPr="00CC6B61">
        <w:rPr>
          <w:rFonts w:eastAsia="Times New Roman" w:cs="Times New Roman"/>
          <w:color w:val="000000"/>
          <w:lang w:val="en-US"/>
        </w:rPr>
        <w:t xml:space="preserve">: </w:t>
      </w:r>
    </w:p>
    <w:p w14:paraId="6FACC87E" w14:textId="5E4BBE4D" w:rsidR="00526B39" w:rsidRPr="00CC6B61" w:rsidRDefault="00526B39">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 </w:t>
      </w:r>
      <w:r w:rsidR="00553D1D" w:rsidRPr="00CC6B61">
        <w:rPr>
          <w:rFonts w:eastAsia="Times New Roman" w:cs="Times New Roman"/>
          <w:b/>
          <w:color w:val="000000"/>
          <w:lang w:val="en-US"/>
        </w:rPr>
        <w:t>of admitted applications for obtaining free primary legal aid</w:t>
      </w:r>
      <w:r w:rsidRPr="00CC6B61">
        <w:rPr>
          <w:rFonts w:eastAsia="Times New Roman" w:cs="Times New Roman"/>
          <w:b/>
          <w:color w:val="000000"/>
          <w:lang w:val="en-US"/>
        </w:rPr>
        <w:t>.</w:t>
      </w:r>
    </w:p>
    <w:p w14:paraId="52946F27" w14:textId="1CBE671D" w:rsidR="00526B39" w:rsidRPr="00CC6B61" w:rsidRDefault="00020A8F" w:rsidP="00526B39">
      <w:pPr>
        <w:spacing w:after="120" w:line="276" w:lineRule="auto"/>
        <w:rPr>
          <w:rFonts w:eastAsia="Times New Roman" w:cs="Times New Roman"/>
          <w:b/>
          <w:lang w:val="en-US"/>
        </w:rPr>
      </w:pPr>
      <w:r w:rsidRPr="00CC6B61">
        <w:rPr>
          <w:noProof/>
          <w:lang w:val="en-GB" w:eastAsia="en-GB"/>
        </w:rPr>
        <w:drawing>
          <wp:anchor distT="0" distB="0" distL="114300" distR="114300" simplePos="0" relativeHeight="251703296" behindDoc="1" locked="0" layoutInCell="1" allowOverlap="1" wp14:anchorId="09FC6001" wp14:editId="1610CF69">
            <wp:simplePos x="0" y="0"/>
            <wp:positionH relativeFrom="column">
              <wp:posOffset>3348355</wp:posOffset>
            </wp:positionH>
            <wp:positionV relativeFrom="paragraph">
              <wp:posOffset>11430</wp:posOffset>
            </wp:positionV>
            <wp:extent cx="3212465" cy="2758440"/>
            <wp:effectExtent l="0" t="0" r="6985" b="3810"/>
            <wp:wrapTight wrapText="bothSides">
              <wp:wrapPolygon edited="0">
                <wp:start x="0" y="0"/>
                <wp:lineTo x="0" y="21481"/>
                <wp:lineTo x="21519" y="21481"/>
                <wp:lineTo x="21519" y="0"/>
                <wp:lineTo x="0" y="0"/>
              </wp:wrapPolygon>
            </wp:wrapTight>
            <wp:docPr id="16" name="Chart 16">
              <a:extLst xmlns:a="http://schemas.openxmlformats.org/drawingml/2006/main">
                <a:ext uri="{FF2B5EF4-FFF2-40B4-BE49-F238E27FC236}">
                  <a16:creationId xmlns:a16="http://schemas.microsoft.com/office/drawing/2014/main" id="{BB00029B-D393-48ED-B704-D9DB4DA09A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anchor>
        </w:drawing>
      </w:r>
      <w:r w:rsidR="00F52E58" w:rsidRPr="00CC6B61">
        <w:rPr>
          <w:rFonts w:eastAsia="Times New Roman" w:cs="Times New Roman"/>
          <w:lang w:val="en-US"/>
        </w:rPr>
        <w:t>Free legal aid guaranteed by the state is one of the most essential forms of access to justice. The forms, the conditions, the procedures and the rules for the organization and administration of state guaranteed free legal aid are established in the Law on Legal Aid adopted in 2017. Primary Free Legal Aid includes legal consulting, and out of court support, and is granted to people with insufficient income and property, a</w:t>
      </w:r>
      <w:r w:rsidR="008869E3">
        <w:rPr>
          <w:rFonts w:eastAsia="Times New Roman" w:cs="Times New Roman"/>
          <w:lang w:val="en-US"/>
        </w:rPr>
        <w:t>nd</w:t>
      </w:r>
      <w:r w:rsidR="00F52E58" w:rsidRPr="00CC6B61">
        <w:rPr>
          <w:rFonts w:eastAsia="Times New Roman" w:cs="Times New Roman"/>
          <w:lang w:val="en-US"/>
        </w:rPr>
        <w:t xml:space="preserve"> to specific groups of vulnerable beneficiaries (victims; children; other vulnerable persons</w:t>
      </w:r>
      <w:r w:rsidR="00526B39" w:rsidRPr="00CC6B61">
        <w:rPr>
          <w:rFonts w:eastAsia="Times New Roman" w:cs="Times New Roman"/>
          <w:lang w:val="en-US"/>
        </w:rPr>
        <w:t xml:space="preserve">). </w:t>
      </w:r>
      <w:r w:rsidR="00F52E58" w:rsidRPr="00CC6B61">
        <w:rPr>
          <w:rFonts w:eastAsia="Times New Roman" w:cs="Times New Roman"/>
          <w:lang w:val="en-US"/>
        </w:rPr>
        <w:t>According to the information on the relevant FLAD website</w:t>
      </w:r>
      <w:r w:rsidR="00526B39" w:rsidRPr="00CC6B61">
        <w:rPr>
          <w:rFonts w:eastAsia="Times New Roman" w:cs="Times New Roman"/>
          <w:lang w:val="en-US"/>
        </w:rPr>
        <w:t xml:space="preserve">, </w:t>
      </w:r>
      <w:r w:rsidR="00F52E58" w:rsidRPr="00CC6B61">
        <w:rPr>
          <w:rFonts w:eastAsia="Times New Roman" w:cs="Times New Roman"/>
          <w:lang w:val="en-US"/>
        </w:rPr>
        <w:t>legal aid is offered by 12 primary legal aid service centers across Albania</w:t>
      </w:r>
      <w:r w:rsidR="00526B39" w:rsidRPr="00CC6B61">
        <w:rPr>
          <w:rFonts w:eastAsia="Times New Roman" w:cs="Times New Roman"/>
          <w:lang w:val="en-US"/>
        </w:rPr>
        <w:t xml:space="preserve">; 15 </w:t>
      </w:r>
      <w:r w:rsidR="00F52E58" w:rsidRPr="00CC6B61">
        <w:rPr>
          <w:rFonts w:eastAsia="Times New Roman" w:cs="Times New Roman"/>
          <w:lang w:val="en-US"/>
        </w:rPr>
        <w:t>NGOs operating in Tirana, Vlora, Berat, Elbasan, Shkodra; and 12 Legal Clinics operating in Tirana, Durrës, and Shkodra</w:t>
      </w:r>
      <w:r w:rsidR="00526B39" w:rsidRPr="00CC6B61">
        <w:rPr>
          <w:rFonts w:eastAsia="Times New Roman" w:cs="Times New Roman"/>
          <w:lang w:val="en-US"/>
        </w:rPr>
        <w:t>.</w:t>
      </w:r>
      <w:r w:rsidR="00526B39" w:rsidRPr="00CC6B61">
        <w:rPr>
          <w:rFonts w:cs="Times New Roman"/>
          <w:lang w:val="en-US"/>
        </w:rPr>
        <w:t xml:space="preserve"> </w:t>
      </w:r>
    </w:p>
    <w:p w14:paraId="2378FBDE" w14:textId="6AB211FD" w:rsidR="00526B39" w:rsidRPr="00CC6B61" w:rsidRDefault="00F52E58" w:rsidP="00526B39">
      <w:pPr>
        <w:spacing w:after="120" w:line="276" w:lineRule="auto"/>
        <w:rPr>
          <w:rFonts w:eastAsia="Times New Roman" w:cs="Times New Roman"/>
          <w:lang w:val="en-US"/>
        </w:rPr>
      </w:pPr>
      <w:r w:rsidRPr="00CC6B61">
        <w:rPr>
          <w:rFonts w:eastAsia="Times New Roman" w:cs="Times New Roman"/>
          <w:lang w:val="en-US"/>
        </w:rPr>
        <w:t xml:space="preserve">The 2020 baseline value for this indicator (admitted applications for obtaining free primary legal aid) was 4200 persons. The annual targets in the passport of indicators aim to increase the number of beneficiaries by 5% each year. The target has been achieved and highly exceeded in both 2021, 2022 and </w:t>
      </w:r>
      <w:r w:rsidR="00526B39" w:rsidRPr="00CC6B61">
        <w:rPr>
          <w:rFonts w:eastAsia="Times New Roman" w:cs="Times New Roman"/>
          <w:lang w:val="en-US"/>
        </w:rPr>
        <w:t xml:space="preserve">2023. </w:t>
      </w:r>
      <w:r w:rsidRPr="00CC6B61">
        <w:rPr>
          <w:rFonts w:eastAsia="Times New Roman" w:cs="Times New Roman"/>
          <w:lang w:val="en-US"/>
        </w:rPr>
        <w:t>For 2023, 7,008 people have benefited from free primary legal aid, a number which shows an increase of 44% from the previous year and exceeds the target.</w:t>
      </w:r>
    </w:p>
    <w:p w14:paraId="73633F2C" w14:textId="77777777" w:rsidR="00526B39" w:rsidRPr="00CC6B61" w:rsidRDefault="00526B39" w:rsidP="00526B39">
      <w:pPr>
        <w:spacing w:after="120" w:line="276" w:lineRule="auto"/>
        <w:rPr>
          <w:rFonts w:eastAsia="Times New Roman" w:cs="Times New Roman"/>
          <w:lang w:val="en-US"/>
        </w:rPr>
      </w:pPr>
    </w:p>
    <w:p w14:paraId="417B7EC9" w14:textId="48F15DB4" w:rsidR="00526B39" w:rsidRPr="00CC6B61" w:rsidRDefault="00020A8F">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noProof/>
          <w:lang w:val="en-GB" w:eastAsia="en-GB"/>
        </w:rPr>
        <w:drawing>
          <wp:anchor distT="0" distB="0" distL="114300" distR="114300" simplePos="0" relativeHeight="251704320" behindDoc="1" locked="0" layoutInCell="1" allowOverlap="1" wp14:anchorId="7A9AFD02" wp14:editId="0892F105">
            <wp:simplePos x="0" y="0"/>
            <wp:positionH relativeFrom="margin">
              <wp:posOffset>2936240</wp:posOffset>
            </wp:positionH>
            <wp:positionV relativeFrom="paragraph">
              <wp:posOffset>301625</wp:posOffset>
            </wp:positionV>
            <wp:extent cx="3348355" cy="2987675"/>
            <wp:effectExtent l="0" t="0" r="4445" b="3175"/>
            <wp:wrapTight wrapText="bothSides">
              <wp:wrapPolygon edited="0">
                <wp:start x="0" y="0"/>
                <wp:lineTo x="0" y="21485"/>
                <wp:lineTo x="21506" y="21485"/>
                <wp:lineTo x="21506" y="0"/>
                <wp:lineTo x="0" y="0"/>
              </wp:wrapPolygon>
            </wp:wrapTight>
            <wp:docPr id="17" name="Chart 17">
              <a:extLst xmlns:a="http://schemas.openxmlformats.org/drawingml/2006/main">
                <a:ext uri="{FF2B5EF4-FFF2-40B4-BE49-F238E27FC236}">
                  <a16:creationId xmlns:a16="http://schemas.microsoft.com/office/drawing/2014/main" id="{BF304BC4-5D11-4BBE-ABEF-6C9B73869F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r w:rsidR="00526B39" w:rsidRPr="00CC6B61">
        <w:rPr>
          <w:rFonts w:eastAsia="Times New Roman" w:cs="Times New Roman"/>
          <w:b/>
          <w:color w:val="000000"/>
          <w:lang w:val="en-US"/>
        </w:rPr>
        <w:t xml:space="preserve">% </w:t>
      </w:r>
      <w:r w:rsidR="00553D1D" w:rsidRPr="00CC6B61">
        <w:rPr>
          <w:rFonts w:eastAsia="Times New Roman" w:cs="Times New Roman"/>
          <w:b/>
          <w:color w:val="000000"/>
          <w:lang w:val="en-US"/>
        </w:rPr>
        <w:t>of admitted applications for obtaining free secondary legal aid.</w:t>
      </w:r>
    </w:p>
    <w:p w14:paraId="39BBABFA" w14:textId="4F868300" w:rsidR="00526B39" w:rsidRPr="00CC6B61" w:rsidRDefault="00F52E58" w:rsidP="00526B39">
      <w:pPr>
        <w:spacing w:after="120" w:line="276" w:lineRule="auto"/>
        <w:ind w:left="90" w:right="26"/>
        <w:rPr>
          <w:rFonts w:eastAsia="Times New Roman" w:cs="Times New Roman"/>
          <w:lang w:val="en-US"/>
        </w:rPr>
      </w:pPr>
      <w:r w:rsidRPr="00CC6B61">
        <w:rPr>
          <w:rFonts w:eastAsia="Times New Roman" w:cs="Times New Roman"/>
          <w:lang w:val="en-US"/>
        </w:rPr>
        <w:t>Secondary Legal Aid includes representation by a lawyer in a court procedure and the exemption from court fees and court costs and is granted to people with insufficient income and property, as well as to specific groups of vulnerable beneficiaries (victims; children; other vulnerable persons). Secondary legal aid is provided by lawyers included in the list approved by the National Chamber of Advocates, upon the request of the person entitled to receive secondary legal aid. The request is addressed to the competent court</w:t>
      </w:r>
      <w:r w:rsidR="00526B39" w:rsidRPr="00CC6B61">
        <w:rPr>
          <w:rFonts w:eastAsia="Times New Roman" w:cs="Times New Roman"/>
          <w:lang w:val="en-US"/>
        </w:rPr>
        <w:t>.</w:t>
      </w:r>
      <w:r w:rsidR="00526B39" w:rsidRPr="00CC6B61">
        <w:rPr>
          <w:rFonts w:cs="Times New Roman"/>
          <w:lang w:val="en-US"/>
        </w:rPr>
        <w:t xml:space="preserve"> </w:t>
      </w:r>
    </w:p>
    <w:p w14:paraId="6FC1702E" w14:textId="765C6B11" w:rsidR="00526B39" w:rsidRPr="00CC6B61" w:rsidRDefault="00F52E58" w:rsidP="00526B39">
      <w:pPr>
        <w:spacing w:after="120" w:line="276" w:lineRule="auto"/>
        <w:ind w:left="90" w:right="26"/>
        <w:rPr>
          <w:rFonts w:eastAsia="Times New Roman" w:cs="Times New Roman"/>
          <w:lang w:val="en-US"/>
        </w:rPr>
      </w:pPr>
      <w:r w:rsidRPr="00CC6B61">
        <w:rPr>
          <w:rFonts w:eastAsia="Times New Roman" w:cs="Times New Roman"/>
          <w:lang w:val="en-US"/>
        </w:rPr>
        <w:t xml:space="preserve">The 2020 baseline value for this indicator (admitted applications for obtaining free secondary legal aid) was 157 persons. The annual targets in the passport of indicators aim to increase the number of beneficiaries by 15% each year (compared to the previous year). The targets for secondary legal aid have also been achieved and exceeded in </w:t>
      </w:r>
      <w:r w:rsidR="00526B39" w:rsidRPr="00CC6B61">
        <w:rPr>
          <w:rFonts w:eastAsia="Times New Roman" w:cs="Times New Roman"/>
          <w:lang w:val="en-US"/>
        </w:rPr>
        <w:t>2021</w:t>
      </w:r>
      <w:r w:rsidRPr="00CC6B61">
        <w:rPr>
          <w:rFonts w:eastAsia="Times New Roman" w:cs="Times New Roman"/>
          <w:lang w:val="en-US"/>
        </w:rPr>
        <w:t xml:space="preserve">, </w:t>
      </w:r>
      <w:r w:rsidR="00526B39" w:rsidRPr="00CC6B61">
        <w:rPr>
          <w:rFonts w:eastAsia="Times New Roman" w:cs="Times New Roman"/>
          <w:lang w:val="en-US"/>
        </w:rPr>
        <w:t>2022</w:t>
      </w:r>
      <w:r w:rsidRPr="00CC6B61">
        <w:rPr>
          <w:rFonts w:eastAsia="Times New Roman" w:cs="Times New Roman"/>
          <w:lang w:val="en-US"/>
        </w:rPr>
        <w:t xml:space="preserve"> and</w:t>
      </w:r>
      <w:r w:rsidR="00526B39" w:rsidRPr="00CC6B61">
        <w:rPr>
          <w:rFonts w:eastAsia="Times New Roman" w:cs="Times New Roman"/>
          <w:lang w:val="en-US"/>
        </w:rPr>
        <w:t xml:space="preserve"> 2023. </w:t>
      </w:r>
      <w:r w:rsidR="009F0906" w:rsidRPr="00CC6B61">
        <w:rPr>
          <w:rFonts w:eastAsia="Times New Roman" w:cs="Times New Roman"/>
          <w:lang w:val="en-US"/>
        </w:rPr>
        <w:t>In 2023, 729 people have benefited from free secondary legal aid, a number which shows a 3-fold increase in the number of beneficiaries from last year and exceeds the target.</w:t>
      </w:r>
    </w:p>
    <w:p w14:paraId="6AF99729" w14:textId="77777777" w:rsidR="00526B39" w:rsidRPr="00CC6B61" w:rsidRDefault="00526B39" w:rsidP="00526B39">
      <w:pPr>
        <w:spacing w:after="120" w:line="276" w:lineRule="auto"/>
        <w:ind w:left="90" w:right="26"/>
        <w:rPr>
          <w:rFonts w:eastAsia="Times New Roman" w:cs="Times New Roman"/>
          <w:lang w:val="en-US"/>
        </w:rPr>
      </w:pPr>
    </w:p>
    <w:p w14:paraId="0428E2E1" w14:textId="77777777" w:rsidR="00526B39" w:rsidRPr="00CC6B61" w:rsidRDefault="00526B39" w:rsidP="00526B39">
      <w:pPr>
        <w:spacing w:line="240" w:lineRule="auto"/>
        <w:jc w:val="left"/>
        <w:rPr>
          <w:rFonts w:eastAsia="Times New Roman" w:cs="Times New Roman"/>
          <w:lang w:val="en-US"/>
        </w:rPr>
      </w:pPr>
      <w:r w:rsidRPr="00CC6B61">
        <w:rPr>
          <w:rFonts w:eastAsia="Times New Roman" w:cs="Times New Roman"/>
          <w:lang w:val="en-US"/>
        </w:rPr>
        <w:br w:type="page"/>
      </w:r>
    </w:p>
    <w:p w14:paraId="71AC3229" w14:textId="416D8CF2" w:rsidR="00370E95" w:rsidRPr="00CC6B61" w:rsidRDefault="00553D1D">
      <w:pPr>
        <w:pStyle w:val="Heading2"/>
        <w:numPr>
          <w:ilvl w:val="1"/>
          <w:numId w:val="12"/>
        </w:numPr>
        <w:spacing w:before="0" w:after="120" w:line="276" w:lineRule="auto"/>
        <w:rPr>
          <w:rFonts w:ascii="Times New Roman" w:eastAsia="Times New Roman" w:hAnsi="Times New Roman" w:cs="Times New Roman"/>
          <w:lang w:val="en-US"/>
        </w:rPr>
      </w:pPr>
      <w:bookmarkStart w:id="26" w:name="_Toc164935413"/>
      <w:r w:rsidRPr="00CC6B61">
        <w:rPr>
          <w:rFonts w:ascii="Times New Roman" w:eastAsia="Times New Roman" w:hAnsi="Times New Roman" w:cs="Times New Roman"/>
          <w:i w:val="0"/>
          <w:lang w:val="en-US"/>
        </w:rPr>
        <w:lastRenderedPageBreak/>
        <w:t>Policy Goal III</w:t>
      </w:r>
      <w:bookmarkEnd w:id="26"/>
      <w:r w:rsidRPr="00CC6B61">
        <w:rPr>
          <w:rFonts w:ascii="Times New Roman" w:eastAsia="Times New Roman" w:hAnsi="Times New Roman" w:cs="Times New Roman"/>
          <w:i w:val="0"/>
          <w:lang w:val="en-US"/>
        </w:rPr>
        <w:t xml:space="preserve"> </w:t>
      </w:r>
    </w:p>
    <w:p w14:paraId="760D455A" w14:textId="7871220D" w:rsidR="00370E95" w:rsidRPr="00CC6B61" w:rsidRDefault="00553D1D" w:rsidP="003E2A9A">
      <w:pPr>
        <w:pBdr>
          <w:top w:val="single" w:sz="4" w:space="1" w:color="000000"/>
          <w:left w:val="single" w:sz="4" w:space="4" w:color="000000"/>
          <w:bottom w:val="single" w:sz="4" w:space="1" w:color="000000"/>
          <w:right w:val="single" w:sz="4" w:space="4" w:color="000000"/>
        </w:pBdr>
        <w:shd w:val="clear" w:color="auto" w:fill="FFFFFF"/>
        <w:spacing w:after="120" w:line="276" w:lineRule="auto"/>
        <w:rPr>
          <w:rFonts w:eastAsia="Times New Roman" w:cs="Times New Roman"/>
          <w:b/>
          <w:i/>
          <w:lang w:val="en-US"/>
        </w:rPr>
      </w:pPr>
      <w:r w:rsidRPr="00CC6B61">
        <w:rPr>
          <w:rFonts w:eastAsia="Times New Roman" w:cs="Times New Roman"/>
          <w:b/>
          <w:i/>
          <w:color w:val="000000"/>
          <w:lang w:val="en-US"/>
        </w:rPr>
        <w:t>A Criminal Justice System based on modern European principles of justice, guaranteeing resocialisation, reintegration and rehabilitation, as well as respecting human rights and freedoms and gender equality within an integrated approach and with solid crime prevention practices</w:t>
      </w:r>
      <w:r w:rsidR="001F629F" w:rsidRPr="00CC6B61">
        <w:rPr>
          <w:rFonts w:eastAsia="Times New Roman" w:cs="Times New Roman"/>
          <w:b/>
          <w:i/>
          <w:color w:val="000000"/>
          <w:lang w:val="en-US"/>
        </w:rPr>
        <w:t>.</w:t>
      </w:r>
    </w:p>
    <w:p w14:paraId="762A94A3" w14:textId="77777777" w:rsidR="00370E95" w:rsidRPr="00CC6B61" w:rsidRDefault="00370E95" w:rsidP="003E2A9A">
      <w:pPr>
        <w:spacing w:after="120" w:line="276" w:lineRule="auto"/>
        <w:rPr>
          <w:rFonts w:eastAsia="Times New Roman" w:cs="Times New Roman"/>
          <w:color w:val="000000"/>
          <w:lang w:val="en-US"/>
        </w:rPr>
      </w:pPr>
    </w:p>
    <w:p w14:paraId="5A9536A9" w14:textId="0AB835AB" w:rsidR="00370E95" w:rsidRPr="00CC6B61" w:rsidRDefault="00553D1D" w:rsidP="003E2A9A">
      <w:pPr>
        <w:spacing w:after="120" w:line="276" w:lineRule="auto"/>
        <w:ind w:right="26"/>
        <w:jc w:val="center"/>
        <w:rPr>
          <w:rFonts w:eastAsia="Times New Roman" w:cs="Times New Roman"/>
          <w:b/>
          <w:color w:val="000000"/>
          <w:lang w:val="en-US"/>
        </w:rPr>
      </w:pPr>
      <w:r w:rsidRPr="00CC6B61">
        <w:rPr>
          <w:rFonts w:eastAsia="Times New Roman" w:cs="Times New Roman"/>
          <w:b/>
          <w:color w:val="000000"/>
          <w:lang w:val="en-US"/>
        </w:rPr>
        <w:t>Policy Goal III</w:t>
      </w:r>
      <w:r w:rsidR="001F629F" w:rsidRPr="00CC6B61">
        <w:rPr>
          <w:rFonts w:eastAsia="Times New Roman" w:cs="Times New Roman"/>
          <w:b/>
          <w:color w:val="000000"/>
          <w:lang w:val="en-US"/>
        </w:rPr>
        <w:t>: 64 m</w:t>
      </w:r>
      <w:r w:rsidRPr="00CC6B61">
        <w:rPr>
          <w:rFonts w:eastAsia="Times New Roman" w:cs="Times New Roman"/>
          <w:b/>
          <w:color w:val="000000"/>
          <w:lang w:val="en-US"/>
        </w:rPr>
        <w:t>easures</w:t>
      </w:r>
    </w:p>
    <w:p w14:paraId="295EDE91" w14:textId="7CA108EA" w:rsidR="00370E95" w:rsidRPr="00CC6B61" w:rsidRDefault="00462012" w:rsidP="003E2A9A">
      <w:pPr>
        <w:spacing w:after="120" w:line="276" w:lineRule="auto"/>
        <w:ind w:left="-450" w:right="-334"/>
        <w:rPr>
          <w:rFonts w:cs="Times New Roman"/>
          <w:lang w:val="en-US"/>
        </w:rPr>
      </w:pPr>
      <w:r w:rsidRPr="00CC6B61">
        <w:rPr>
          <w:rFonts w:cs="Times New Roman"/>
          <w:lang w:val="en-US"/>
        </w:rPr>
        <w:t xml:space="preserve"> </w:t>
      </w:r>
      <w:r w:rsidR="00020A8F" w:rsidRPr="00CC6B61">
        <w:rPr>
          <w:lang w:val="en-US"/>
        </w:rPr>
        <w:t xml:space="preserve"> </w:t>
      </w:r>
      <w:r w:rsidR="00020A8F" w:rsidRPr="00CC6B61">
        <w:rPr>
          <w:noProof/>
          <w:lang w:val="en-GB" w:eastAsia="en-GB"/>
        </w:rPr>
        <w:drawing>
          <wp:inline distT="0" distB="0" distL="0" distR="0" wp14:anchorId="3B24D97E" wp14:editId="396F15BA">
            <wp:extent cx="2871989" cy="2825750"/>
            <wp:effectExtent l="0" t="0" r="5080" b="0"/>
            <wp:docPr id="18" name="Chart 18">
              <a:extLst xmlns:a="http://schemas.openxmlformats.org/drawingml/2006/main">
                <a:ext uri="{FF2B5EF4-FFF2-40B4-BE49-F238E27FC236}">
                  <a16:creationId xmlns:a16="http://schemas.microsoft.com/office/drawing/2014/main" id="{399C482A-1E93-4B6F-8087-BC9D1D2001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020A8F" w:rsidRPr="00CC6B61">
        <w:rPr>
          <w:lang w:val="en-US"/>
        </w:rPr>
        <w:t xml:space="preserve"> </w:t>
      </w:r>
      <w:r w:rsidR="00020A8F" w:rsidRPr="00CC6B61">
        <w:rPr>
          <w:noProof/>
          <w:lang w:val="en-GB" w:eastAsia="en-GB"/>
        </w:rPr>
        <w:drawing>
          <wp:inline distT="0" distB="0" distL="0" distR="0" wp14:anchorId="3CACC44D" wp14:editId="0FC46265">
            <wp:extent cx="3180715" cy="2888060"/>
            <wp:effectExtent l="0" t="0" r="635" b="7620"/>
            <wp:docPr id="19" name="Chart 19">
              <a:extLst xmlns:a="http://schemas.openxmlformats.org/drawingml/2006/main">
                <a:ext uri="{FF2B5EF4-FFF2-40B4-BE49-F238E27FC236}">
                  <a16:creationId xmlns:a16="http://schemas.microsoft.com/office/drawing/2014/main" id="{BD2D5F77-A12B-4586-B9E3-ABF62E95E4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E0822C6" w14:textId="4C3915D8" w:rsidR="00370E95" w:rsidRPr="00CC6B61" w:rsidRDefault="009F0906" w:rsidP="003E2A9A">
      <w:pPr>
        <w:spacing w:after="120" w:line="276" w:lineRule="auto"/>
        <w:rPr>
          <w:rFonts w:eastAsia="Times New Roman" w:cs="Times New Roman"/>
          <w:lang w:val="en-US"/>
        </w:rPr>
      </w:pPr>
      <w:r w:rsidRPr="00CC6B61">
        <w:rPr>
          <w:rFonts w:eastAsia="Times New Roman" w:cs="Times New Roman"/>
          <w:lang w:val="en-US"/>
        </w:rPr>
        <w:t>There is one (1) indicator at the Policy Goal III level</w:t>
      </w:r>
      <w:r w:rsidR="001F629F" w:rsidRPr="00CC6B61">
        <w:rPr>
          <w:rFonts w:eastAsia="Times New Roman" w:cs="Times New Roman"/>
          <w:lang w:val="en-US"/>
        </w:rPr>
        <w:t xml:space="preserve">: </w:t>
      </w:r>
    </w:p>
    <w:p w14:paraId="592AE816" w14:textId="68828532" w:rsidR="00370E95" w:rsidRPr="00CC6B61" w:rsidRDefault="001F629F">
      <w:pPr>
        <w:widowControl/>
        <w:numPr>
          <w:ilvl w:val="0"/>
          <w:numId w:val="21"/>
        </w:numPr>
        <w:pBdr>
          <w:top w:val="nil"/>
          <w:left w:val="nil"/>
          <w:bottom w:val="nil"/>
          <w:right w:val="nil"/>
          <w:between w:val="nil"/>
        </w:pBdr>
        <w:spacing w:after="120" w:line="276" w:lineRule="auto"/>
        <w:ind w:left="360"/>
        <w:rPr>
          <w:rFonts w:cs="Times New Roman"/>
          <w:b/>
          <w:i/>
          <w:color w:val="000000"/>
          <w:lang w:val="en-US"/>
        </w:rPr>
      </w:pPr>
      <w:r w:rsidRPr="00CC6B61">
        <w:rPr>
          <w:rFonts w:eastAsia="Times New Roman" w:cs="Times New Roman"/>
          <w:b/>
          <w:i/>
          <w:color w:val="000000"/>
          <w:lang w:val="en-US"/>
        </w:rPr>
        <w:t xml:space="preserve">% </w:t>
      </w:r>
      <w:r w:rsidR="00553D1D" w:rsidRPr="00CC6B61">
        <w:rPr>
          <w:rFonts w:eastAsia="Times New Roman" w:cs="Times New Roman"/>
          <w:b/>
          <w:i/>
          <w:color w:val="000000"/>
          <w:lang w:val="en-US"/>
        </w:rPr>
        <w:t xml:space="preserve">of complaints of persons serving sentence in IECDs, regarding violation of human rights </w:t>
      </w:r>
    </w:p>
    <w:p w14:paraId="5E166BE2" w14:textId="528463BC" w:rsidR="00370E95" w:rsidRPr="00CC6B61" w:rsidRDefault="009F0906" w:rsidP="003E2A9A">
      <w:pPr>
        <w:spacing w:after="120" w:line="276" w:lineRule="auto"/>
        <w:rPr>
          <w:rFonts w:eastAsia="Times New Roman" w:cs="Times New Roman"/>
          <w:lang w:val="en-US"/>
        </w:rPr>
      </w:pPr>
      <w:r w:rsidRPr="00CC6B61">
        <w:rPr>
          <w:rFonts w:eastAsia="Times New Roman" w:cs="Times New Roman"/>
          <w:lang w:val="en-US"/>
        </w:rPr>
        <w:t>The indicator at the level of Policy Goal III aims to measure the impact of the institutions for the execution of criminal decisions (IECDs) and their compliance with the fundamental rights and freedoms of convicted persons who serve their sentence in these structures – the percentage of complaints shou</w:t>
      </w:r>
      <w:r w:rsidR="008869E3">
        <w:rPr>
          <w:rFonts w:eastAsia="Times New Roman" w:cs="Times New Roman"/>
          <w:lang w:val="en-US"/>
        </w:rPr>
        <w:t>l</w:t>
      </w:r>
      <w:r w:rsidRPr="00CC6B61">
        <w:rPr>
          <w:rFonts w:eastAsia="Times New Roman" w:cs="Times New Roman"/>
          <w:lang w:val="en-US"/>
        </w:rPr>
        <w:t>d be decreasing</w:t>
      </w:r>
      <w:r w:rsidR="001F629F" w:rsidRPr="00CC6B61">
        <w:rPr>
          <w:rFonts w:eastAsia="Times New Roman" w:cs="Times New Roman"/>
          <w:lang w:val="en-US"/>
        </w:rPr>
        <w:t xml:space="preserve">. </w:t>
      </w:r>
      <w:r w:rsidRPr="00CC6B61">
        <w:rPr>
          <w:rFonts w:eastAsia="Times New Roman" w:cs="Times New Roman"/>
          <w:lang w:val="en-US"/>
        </w:rPr>
        <w:t xml:space="preserve">The base value for 2020 set in the passport of indicators was 62%, and the 2023 target value is </w:t>
      </w:r>
      <w:r w:rsidR="001F629F" w:rsidRPr="00CC6B61">
        <w:rPr>
          <w:rFonts w:eastAsia="Times New Roman" w:cs="Times New Roman"/>
          <w:lang w:val="en-US"/>
        </w:rPr>
        <w:t xml:space="preserve">45%. </w:t>
      </w:r>
    </w:p>
    <w:p w14:paraId="7A07913C" w14:textId="0095C256" w:rsidR="009F0906" w:rsidRPr="00CC6B61" w:rsidRDefault="009F0906" w:rsidP="003E2A9A">
      <w:pPr>
        <w:spacing w:after="120" w:line="276" w:lineRule="auto"/>
        <w:rPr>
          <w:rFonts w:eastAsia="Times New Roman" w:cs="Times New Roman"/>
          <w:lang w:val="en-US"/>
        </w:rPr>
      </w:pPr>
      <w:r w:rsidRPr="00CC6B61">
        <w:rPr>
          <w:rFonts w:eastAsia="Times New Roman" w:cs="Times New Roman"/>
          <w:lang w:val="en-US"/>
        </w:rPr>
        <w:t>The General Directorate of Prisons (GDP) reports that during the reporting period, the rehabilitation programs in the prison system have been expanded. The legal framework is unified with the European Prison Rules. Regarding the respect of prisoners’ rights, the GDP has received evaluation from the CCPT and international partners. During the year 2023, the GDP reports that of the 967 complaints made, 225 of them or 23% have as their object the violation of human rights. However, the indicator will be revised in the new strategy.</w:t>
      </w:r>
    </w:p>
    <w:p w14:paraId="183B0908" w14:textId="77777777" w:rsidR="002463BB" w:rsidRPr="00CC6B61" w:rsidRDefault="002463BB" w:rsidP="003E2A9A">
      <w:pPr>
        <w:spacing w:after="120" w:line="276" w:lineRule="auto"/>
        <w:rPr>
          <w:rFonts w:eastAsia="Times New Roman" w:cs="Times New Roman"/>
          <w:color w:val="FF0000"/>
          <w:lang w:val="en-US"/>
        </w:rPr>
      </w:pPr>
    </w:p>
    <w:p w14:paraId="04514A1C" w14:textId="77777777" w:rsidR="008B5EC7" w:rsidRPr="00CC6B61" w:rsidRDefault="008B5EC7" w:rsidP="003E2A9A">
      <w:pPr>
        <w:spacing w:after="120" w:line="276" w:lineRule="auto"/>
        <w:rPr>
          <w:rFonts w:eastAsia="Times New Roman" w:cs="Times New Roman"/>
          <w:color w:val="FF0000"/>
          <w:lang w:val="en-US"/>
        </w:rPr>
      </w:pPr>
    </w:p>
    <w:p w14:paraId="5F3AA37D" w14:textId="78EBE563" w:rsidR="00370E95" w:rsidRPr="00CC6B61" w:rsidRDefault="00553D1D" w:rsidP="003E2A9A">
      <w:pPr>
        <w:pStyle w:val="Heading3"/>
        <w:spacing w:before="0" w:after="120" w:line="276" w:lineRule="auto"/>
        <w:rPr>
          <w:rFonts w:ascii="Times New Roman" w:eastAsia="Times New Roman" w:hAnsi="Times New Roman" w:cs="Times New Roman"/>
          <w:i/>
          <w:sz w:val="24"/>
          <w:szCs w:val="24"/>
          <w:lang w:val="en-US"/>
        </w:rPr>
      </w:pPr>
      <w:bookmarkStart w:id="27" w:name="_Toc164935414"/>
      <w:r w:rsidRPr="00CC6B61">
        <w:rPr>
          <w:rFonts w:ascii="Times New Roman" w:eastAsia="Times New Roman" w:hAnsi="Times New Roman" w:cs="Times New Roman"/>
          <w:i/>
          <w:sz w:val="24"/>
          <w:szCs w:val="24"/>
          <w:lang w:val="en-US"/>
        </w:rPr>
        <w:lastRenderedPageBreak/>
        <w:t xml:space="preserve">Specific Objective </w:t>
      </w:r>
      <w:r w:rsidR="001F629F" w:rsidRPr="00CC6B61">
        <w:rPr>
          <w:rFonts w:ascii="Times New Roman" w:eastAsia="Times New Roman" w:hAnsi="Times New Roman" w:cs="Times New Roman"/>
          <w:i/>
          <w:sz w:val="24"/>
          <w:szCs w:val="24"/>
          <w:lang w:val="en-US"/>
        </w:rPr>
        <w:t>3.1.</w:t>
      </w:r>
      <w:bookmarkEnd w:id="27"/>
    </w:p>
    <w:p w14:paraId="679ECCFF" w14:textId="7A0D38AE" w:rsidR="00370E95" w:rsidRPr="00CC6B61" w:rsidRDefault="009F0906"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1F629F" w:rsidRPr="00CC6B61">
        <w:rPr>
          <w:rFonts w:eastAsia="Times New Roman" w:cs="Times New Roman"/>
          <w:color w:val="000000"/>
          <w:lang w:val="en-US"/>
        </w:rPr>
        <w:t xml:space="preserve">3.1 </w:t>
      </w:r>
      <w:r w:rsidRPr="00CC6B61">
        <w:rPr>
          <w:rFonts w:eastAsia="Times New Roman" w:cs="Times New Roman"/>
          <w:color w:val="000000"/>
          <w:lang w:val="en-US"/>
        </w:rPr>
        <w:t>foresees 13 measures</w:t>
      </w:r>
      <w:r w:rsidR="001F629F" w:rsidRPr="00CC6B61">
        <w:rPr>
          <w:rFonts w:eastAsia="Times New Roman" w:cs="Times New Roman"/>
          <w:color w:val="000000"/>
          <w:lang w:val="en-US"/>
        </w:rPr>
        <w:t xml:space="preserve">, </w:t>
      </w:r>
      <w:r w:rsidRPr="00CC6B61">
        <w:rPr>
          <w:rFonts w:eastAsia="Times New Roman" w:cs="Times New Roman"/>
          <w:color w:val="000000"/>
          <w:lang w:val="en-US"/>
        </w:rPr>
        <w:t>of which</w:t>
      </w:r>
      <w:r w:rsidR="001F629F" w:rsidRPr="00CC6B61">
        <w:rPr>
          <w:rFonts w:eastAsia="Times New Roman" w:cs="Times New Roman"/>
          <w:color w:val="000000"/>
          <w:lang w:val="en-US"/>
        </w:rPr>
        <w:t xml:space="preserve"> </w:t>
      </w:r>
      <w:r w:rsidR="001F629F" w:rsidRPr="00CC6B61">
        <w:rPr>
          <w:rFonts w:eastAsia="Times New Roman" w:cs="Times New Roman"/>
          <w:b/>
          <w:color w:val="58A88D"/>
          <w:lang w:val="en-US"/>
        </w:rPr>
        <w:t>4 m</w:t>
      </w:r>
      <w:r w:rsidRPr="00CC6B61">
        <w:rPr>
          <w:rFonts w:eastAsia="Times New Roman" w:cs="Times New Roman"/>
          <w:b/>
          <w:color w:val="58A88D"/>
          <w:lang w:val="en-US"/>
        </w:rPr>
        <w:t>easures have been fully implemented</w:t>
      </w:r>
      <w:r w:rsidR="001F629F" w:rsidRPr="00CC6B61">
        <w:rPr>
          <w:rFonts w:eastAsia="Times New Roman" w:cs="Times New Roman"/>
          <w:color w:val="000000"/>
          <w:lang w:val="en-US"/>
        </w:rPr>
        <w:t xml:space="preserve">, </w:t>
      </w:r>
      <w:r w:rsidR="001F629F" w:rsidRPr="00CC6B61">
        <w:rPr>
          <w:rFonts w:eastAsia="Times New Roman" w:cs="Times New Roman"/>
          <w:b/>
          <w:color w:val="767171"/>
          <w:lang w:val="en-US"/>
        </w:rPr>
        <w:t>4 m</w:t>
      </w:r>
      <w:r w:rsidRPr="00CC6B61">
        <w:rPr>
          <w:rFonts w:eastAsia="Times New Roman" w:cs="Times New Roman"/>
          <w:b/>
          <w:color w:val="767171"/>
          <w:lang w:val="en-US"/>
        </w:rPr>
        <w:t>easures have been partially implemented</w:t>
      </w:r>
      <w:r w:rsidR="001F629F" w:rsidRPr="00CC6B61">
        <w:rPr>
          <w:rFonts w:eastAsia="Times New Roman" w:cs="Times New Roman"/>
          <w:color w:val="000000"/>
          <w:lang w:val="en-US"/>
        </w:rPr>
        <w:t xml:space="preserve"> </w:t>
      </w:r>
      <w:r w:rsidRPr="00CC6B61">
        <w:rPr>
          <w:rFonts w:eastAsia="Times New Roman" w:cs="Times New Roman"/>
          <w:color w:val="000000"/>
          <w:lang w:val="en-US"/>
        </w:rPr>
        <w:t>and</w:t>
      </w:r>
      <w:r w:rsidR="001F629F" w:rsidRPr="00CC6B61">
        <w:rPr>
          <w:rFonts w:eastAsia="Times New Roman" w:cs="Times New Roman"/>
          <w:color w:val="000000"/>
          <w:lang w:val="en-US"/>
        </w:rPr>
        <w:t xml:space="preserve"> 5 m</w:t>
      </w:r>
      <w:r w:rsidRPr="00CC6B61">
        <w:rPr>
          <w:rFonts w:eastAsia="Times New Roman" w:cs="Times New Roman"/>
          <w:color w:val="000000"/>
          <w:lang w:val="en-US"/>
        </w:rPr>
        <w:t>easures are inapplicable</w:t>
      </w:r>
      <w:r w:rsidR="001F629F" w:rsidRPr="00CC6B61">
        <w:rPr>
          <w:rFonts w:eastAsia="Times New Roman" w:cs="Times New Roman"/>
          <w:color w:val="000000"/>
          <w:lang w:val="en-US"/>
        </w:rPr>
        <w:t xml:space="preserve"> (</w:t>
      </w:r>
      <w:r w:rsidRPr="00CC6B61">
        <w:rPr>
          <w:rFonts w:eastAsia="Times New Roman" w:cs="Times New Roman"/>
          <w:color w:val="000000"/>
          <w:lang w:val="en-US"/>
        </w:rPr>
        <w:t>in white colour</w:t>
      </w:r>
      <w:r w:rsidR="00E82D09" w:rsidRPr="00CC6B61">
        <w:rPr>
          <w:rFonts w:eastAsia="Times New Roman" w:cs="Times New Roman"/>
          <w:color w:val="000000"/>
          <w:lang w:val="en-US"/>
        </w:rPr>
        <w:t xml:space="preserve">, </w:t>
      </w:r>
      <w:r w:rsidR="001F629F" w:rsidRPr="00CC6B61">
        <w:rPr>
          <w:rFonts w:eastAsia="Times New Roman" w:cs="Times New Roman"/>
          <w:color w:val="000000"/>
          <w:lang w:val="en-US"/>
        </w:rPr>
        <w:t>s</w:t>
      </w:r>
      <w:r w:rsidRPr="00CC6B61">
        <w:rPr>
          <w:rFonts w:eastAsia="Times New Roman" w:cs="Times New Roman"/>
          <w:color w:val="000000"/>
          <w:lang w:val="en-US"/>
        </w:rPr>
        <w:t xml:space="preserve">ee the </w:t>
      </w:r>
      <w:r w:rsidR="001F629F" w:rsidRPr="00CC6B61">
        <w:rPr>
          <w:rFonts w:eastAsia="Times New Roman" w:cs="Times New Roman"/>
          <w:color w:val="000000"/>
          <w:lang w:val="en-US"/>
        </w:rPr>
        <w:t>met</w:t>
      </w:r>
      <w:r w:rsidRPr="00CC6B61">
        <w:rPr>
          <w:rFonts w:eastAsia="Times New Roman" w:cs="Times New Roman"/>
          <w:color w:val="000000"/>
          <w:lang w:val="en-US"/>
        </w:rPr>
        <w:t>h</w:t>
      </w:r>
      <w:r w:rsidR="001F629F" w:rsidRPr="00CC6B61">
        <w:rPr>
          <w:rFonts w:eastAsia="Times New Roman" w:cs="Times New Roman"/>
          <w:color w:val="000000"/>
          <w:lang w:val="en-US"/>
        </w:rPr>
        <w:t>odolog</w:t>
      </w:r>
      <w:r w:rsidRPr="00CC6B61">
        <w:rPr>
          <w:rFonts w:eastAsia="Times New Roman" w:cs="Times New Roman"/>
          <w:color w:val="000000"/>
          <w:lang w:val="en-US"/>
        </w:rPr>
        <w:t>y</w:t>
      </w:r>
      <w:r w:rsidR="001F629F" w:rsidRPr="00CC6B61">
        <w:rPr>
          <w:rFonts w:eastAsia="Times New Roman" w:cs="Times New Roman"/>
          <w:color w:val="000000"/>
          <w:lang w:val="en-US"/>
        </w:rPr>
        <w:t xml:space="preserve">). 50% </w:t>
      </w:r>
      <w:r w:rsidRPr="00CC6B61">
        <w:rPr>
          <w:rFonts w:eastAsia="Times New Roman" w:cs="Times New Roman"/>
          <w:color w:val="000000"/>
          <w:lang w:val="en-US"/>
        </w:rPr>
        <w:t xml:space="preserve">of (applicable) </w:t>
      </w:r>
      <w:r w:rsidR="001F629F" w:rsidRPr="00CC6B61">
        <w:rPr>
          <w:rFonts w:eastAsia="Times New Roman" w:cs="Times New Roman"/>
          <w:color w:val="000000"/>
          <w:lang w:val="en-US"/>
        </w:rPr>
        <w:t>m</w:t>
      </w:r>
      <w:r w:rsidRPr="00CC6B61">
        <w:rPr>
          <w:rFonts w:eastAsia="Times New Roman" w:cs="Times New Roman"/>
          <w:color w:val="000000"/>
          <w:lang w:val="en-US"/>
        </w:rPr>
        <w:t>easures</w:t>
      </w:r>
      <w:r w:rsidR="001F629F" w:rsidRPr="00CC6B61">
        <w:rPr>
          <w:rFonts w:eastAsia="Times New Roman" w:cs="Times New Roman"/>
          <w:color w:val="000000"/>
          <w:lang w:val="en-US"/>
        </w:rPr>
        <w:t xml:space="preserve"> </w:t>
      </w:r>
      <w:r w:rsidRPr="00CC6B61">
        <w:rPr>
          <w:rFonts w:eastAsia="Times New Roman" w:cs="Times New Roman"/>
          <w:color w:val="000000"/>
          <w:lang w:val="en-US"/>
        </w:rPr>
        <w:t>have been fully implemented</w:t>
      </w:r>
      <w:r w:rsidR="001F629F" w:rsidRPr="00CC6B61">
        <w:rPr>
          <w:rFonts w:eastAsia="Times New Roman" w:cs="Times New Roman"/>
          <w:color w:val="000000"/>
          <w:lang w:val="en-US"/>
        </w:rPr>
        <w:t>.</w:t>
      </w:r>
    </w:p>
    <w:tbl>
      <w:tblPr>
        <w:tblStyle w:val="ad"/>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154"/>
      </w:tblGrid>
      <w:tr w:rsidR="00370E95" w:rsidRPr="00CC6B61" w14:paraId="60CE4E07" w14:textId="77777777">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522B43A1" w14:textId="283136FD"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553D1D" w:rsidRPr="00CC6B61">
              <w:rPr>
                <w:rFonts w:eastAsia="Times New Roman" w:cs="Times New Roman"/>
                <w:b/>
                <w:color w:val="FFFFFF"/>
                <w:lang w:val="en-US"/>
              </w:rPr>
              <w:t>O</w:t>
            </w:r>
            <w:r w:rsidRPr="00CC6B61">
              <w:rPr>
                <w:rFonts w:eastAsia="Times New Roman" w:cs="Times New Roman"/>
                <w:b/>
                <w:color w:val="FFFFFF"/>
                <w:lang w:val="en-US"/>
              </w:rPr>
              <w:t xml:space="preserve"> 3.1:</w:t>
            </w:r>
            <w:r w:rsidRPr="00CC6B61">
              <w:rPr>
                <w:rFonts w:eastAsia="Times New Roman" w:cs="Times New Roman"/>
                <w:lang w:val="en-US"/>
              </w:rPr>
              <w:t xml:space="preserve"> </w:t>
            </w:r>
            <w:r w:rsidR="00553D1D" w:rsidRPr="00CC6B61">
              <w:rPr>
                <w:rFonts w:eastAsia="Times New Roman" w:cs="Times New Roman"/>
                <w:b/>
                <w:color w:val="FFFFFF"/>
                <w:lang w:val="en-US"/>
              </w:rPr>
              <w:t>The Criminal Code and the Code of Criminal Procedure updated by targeting an integrated approach of justice institutions and a restoration approach to justice, built on prevention, resocialisation, reintegration and rehabilitation by replacing the existing punitive approach</w:t>
            </w:r>
            <w:r w:rsidRPr="00CC6B61">
              <w:rPr>
                <w:rFonts w:eastAsia="Times New Roman" w:cs="Times New Roman"/>
                <w:b/>
                <w:color w:val="FFFFFF"/>
                <w:lang w:val="en-US"/>
              </w:rPr>
              <w:t>.</w:t>
            </w:r>
          </w:p>
        </w:tc>
      </w:tr>
      <w:tr w:rsidR="00370E95" w:rsidRPr="00CC6B61" w14:paraId="4B2032A7"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65945AE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3.1.1</w:t>
            </w:r>
          </w:p>
        </w:tc>
        <w:tc>
          <w:tcPr>
            <w:tcW w:w="8154" w:type="dxa"/>
            <w:tcBorders>
              <w:top w:val="single" w:sz="4" w:space="0" w:color="000000"/>
              <w:left w:val="single" w:sz="4" w:space="0" w:color="000000"/>
              <w:bottom w:val="single" w:sz="4" w:space="0" w:color="000000"/>
              <w:right w:val="single" w:sz="4" w:space="0" w:color="000000"/>
            </w:tcBorders>
          </w:tcPr>
          <w:p w14:paraId="076F38A4" w14:textId="612566E6" w:rsidR="00370E95" w:rsidRPr="00CC6B61" w:rsidRDefault="0055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the analysis study for possible interventions in the Criminal Code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50DCA951" w14:textId="6FA0B5B8"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Ministr</w:t>
            </w:r>
            <w:r w:rsidR="009F0906" w:rsidRPr="00CC6B61">
              <w:rPr>
                <w:rFonts w:eastAsia="Times New Roman" w:cs="Times New Roman"/>
                <w:color w:val="3B3838"/>
                <w:sz w:val="20"/>
                <w:szCs w:val="20"/>
                <w:lang w:val="en-US"/>
              </w:rPr>
              <w:t>y of Justice</w:t>
            </w:r>
          </w:p>
          <w:p w14:paraId="3C587C0A" w14:textId="055E2392"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299B6FE3" w14:textId="00521FB2" w:rsidR="00370E95" w:rsidRPr="00CC6B61" w:rsidRDefault="008D085F"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measure was implemented in</w:t>
            </w:r>
            <w:r w:rsidR="001F629F" w:rsidRPr="00CC6B61">
              <w:rPr>
                <w:rFonts w:eastAsia="Times New Roman" w:cs="Times New Roman"/>
                <w:color w:val="3B3838"/>
                <w:sz w:val="20"/>
                <w:szCs w:val="20"/>
                <w:lang w:val="en-US"/>
              </w:rPr>
              <w:t xml:space="preserve"> 2021.</w:t>
            </w:r>
          </w:p>
        </w:tc>
      </w:tr>
      <w:tr w:rsidR="00370E95" w:rsidRPr="00CC6B61" w14:paraId="17059B85"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D440CAE"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3.1.2</w:t>
            </w:r>
          </w:p>
        </w:tc>
        <w:tc>
          <w:tcPr>
            <w:tcW w:w="8154" w:type="dxa"/>
            <w:tcBorders>
              <w:top w:val="single" w:sz="4" w:space="0" w:color="000000"/>
              <w:left w:val="single" w:sz="4" w:space="0" w:color="000000"/>
              <w:bottom w:val="single" w:sz="4" w:space="0" w:color="000000"/>
              <w:right w:val="single" w:sz="4" w:space="0" w:color="000000"/>
            </w:tcBorders>
          </w:tcPr>
          <w:p w14:paraId="26A74B26" w14:textId="6EA30B40" w:rsidR="00370E95" w:rsidRPr="00CC6B61" w:rsidRDefault="0055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a detailed study on European best practices, in view of the amendments to the Crim</w:t>
            </w:r>
            <w:r w:rsidR="008869E3">
              <w:rPr>
                <w:rFonts w:eastAsia="Times New Roman" w:cs="Times New Roman"/>
                <w:b/>
                <w:i/>
                <w:color w:val="3B3838"/>
                <w:sz w:val="20"/>
                <w:szCs w:val="20"/>
                <w:lang w:val="en-US"/>
              </w:rPr>
              <w:t xml:space="preserve">inal </w:t>
            </w:r>
            <w:r w:rsidRPr="00CC6B61">
              <w:rPr>
                <w:rFonts w:eastAsia="Times New Roman" w:cs="Times New Roman"/>
                <w:b/>
                <w:i/>
                <w:color w:val="3B3838"/>
                <w:sz w:val="20"/>
                <w:szCs w:val="20"/>
                <w:lang w:val="en-US"/>
              </w:rPr>
              <w:t>C</w:t>
            </w:r>
            <w:r w:rsidR="008869E3">
              <w:rPr>
                <w:rFonts w:eastAsia="Times New Roman" w:cs="Times New Roman"/>
                <w:b/>
                <w:i/>
                <w:color w:val="3B3838"/>
                <w:sz w:val="20"/>
                <w:szCs w:val="20"/>
                <w:lang w:val="en-US"/>
              </w:rPr>
              <w:t>ode</w:t>
            </w:r>
            <w:r w:rsidRPr="00CC6B61">
              <w:rPr>
                <w:rFonts w:eastAsia="Times New Roman" w:cs="Times New Roman"/>
                <w:b/>
                <w:i/>
                <w:color w:val="3B3838"/>
                <w:sz w:val="20"/>
                <w:szCs w:val="20"/>
                <w:lang w:val="en-US"/>
              </w:rPr>
              <w:t>, consultation with relevant institutions on best practice for crime prevention and dissemination of the analysis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AFAC5C5" w14:textId="0C4AD351"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01821606" w14:textId="6ED2DCD1"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7693969A" w14:textId="55821668" w:rsidR="008D085F" w:rsidRPr="00CC6B61" w:rsidRDefault="008D085F" w:rsidP="003E2A9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analysis of the amendments in the criminal legislation contains a detailed study of the best international practices, paying special attention to the directives of the European Union. However, the support of international partners continues with the further identification of EU directives and resolutions related to the Criminal Code.</w:t>
            </w:r>
          </w:p>
        </w:tc>
      </w:tr>
      <w:tr w:rsidR="00370E95" w:rsidRPr="00CC6B61" w14:paraId="4FA1EBB2"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4D2BE8D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3.1.3</w:t>
            </w:r>
          </w:p>
        </w:tc>
        <w:tc>
          <w:tcPr>
            <w:tcW w:w="8154" w:type="dxa"/>
            <w:tcBorders>
              <w:top w:val="single" w:sz="4" w:space="0" w:color="000000"/>
              <w:left w:val="single" w:sz="4" w:space="0" w:color="000000"/>
              <w:bottom w:val="single" w:sz="4" w:space="0" w:color="000000"/>
              <w:right w:val="single" w:sz="4" w:space="0" w:color="000000"/>
            </w:tcBorders>
          </w:tcPr>
          <w:p w14:paraId="2890BB21" w14:textId="3B4D9B03" w:rsidR="00370E95" w:rsidRPr="00CC6B61" w:rsidRDefault="00553D1D" w:rsidP="003E2A9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 xml:space="preserve">Preparation of a package of proposals for amendments </w:t>
            </w:r>
            <w:r w:rsidR="008869E3" w:rsidRPr="00CC6B61">
              <w:rPr>
                <w:rFonts w:eastAsia="Times New Roman" w:cs="Times New Roman"/>
                <w:b/>
                <w:i/>
                <w:color w:val="3B3838"/>
                <w:sz w:val="20"/>
                <w:szCs w:val="20"/>
                <w:lang w:val="en-US"/>
              </w:rPr>
              <w:t>to</w:t>
            </w:r>
            <w:r w:rsidRPr="00CC6B61">
              <w:rPr>
                <w:rFonts w:eastAsia="Times New Roman" w:cs="Times New Roman"/>
                <w:b/>
                <w:i/>
                <w:color w:val="3B3838"/>
                <w:sz w:val="20"/>
                <w:szCs w:val="20"/>
                <w:lang w:val="en-US"/>
              </w:rPr>
              <w:t xml:space="preserve"> the Criminal Code based on the findings of the analysis</w:t>
            </w:r>
            <w:r w:rsidR="001F629F" w:rsidRPr="00CC6B61">
              <w:rPr>
                <w:rFonts w:eastAsia="Times New Roman" w:cs="Times New Roman"/>
                <w:color w:val="3B3838"/>
                <w:sz w:val="20"/>
                <w:szCs w:val="20"/>
                <w:lang w:val="en-US"/>
              </w:rPr>
              <w:t>. (</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5367A2D9" w14:textId="06CDF562" w:rsidR="00370E95" w:rsidRPr="00CC6B61" w:rsidRDefault="00E5692B" w:rsidP="003E2A9A">
            <w:pPr>
              <w:pBdr>
                <w:top w:val="nil"/>
                <w:left w:val="nil"/>
                <w:bottom w:val="nil"/>
                <w:right w:val="nil"/>
                <w:between w:val="nil"/>
              </w:pBdr>
              <w:shd w:val="clear" w:color="auto" w:fill="FFFFFF"/>
              <w:spacing w:after="120" w:line="276" w:lineRule="auto"/>
              <w:rPr>
                <w:rFonts w:eastAsia="Times New Roman" w:cs="Times New Roman"/>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49DF5212" w14:textId="61B430C5"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1653C315" w14:textId="7BD88A90" w:rsidR="003D2A72" w:rsidRPr="00CC6B61" w:rsidRDefault="003D2A72" w:rsidP="003D2A72">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package of proposals for the amendment of the Criminal Code has not been finalized in its entirety. The Ministry of Justice is in the process of drafting the act and tables of conformity with the acquis of the European Union.</w:t>
            </w:r>
          </w:p>
          <w:p w14:paraId="4E8140DB" w14:textId="266FCAA2" w:rsidR="003D2A72" w:rsidRPr="00CC6B61" w:rsidRDefault="003D2A72" w:rsidP="003D2A72">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complexity of the Criminal Code, the large number of institutions interested in the implementation of the Criminal Code and the large number of European Union acts that will be aligned with the Criminal Code have influenced the preparation of the package of proposals.</w:t>
            </w:r>
          </w:p>
        </w:tc>
      </w:tr>
      <w:tr w:rsidR="00370E95" w:rsidRPr="00CC6B61" w14:paraId="0F1BAA78"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11DBF93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3.1.4</w:t>
            </w:r>
          </w:p>
        </w:tc>
        <w:tc>
          <w:tcPr>
            <w:tcW w:w="8154" w:type="dxa"/>
            <w:tcBorders>
              <w:top w:val="single" w:sz="4" w:space="0" w:color="000000"/>
              <w:left w:val="single" w:sz="4" w:space="0" w:color="000000"/>
              <w:bottom w:val="single" w:sz="4" w:space="0" w:color="000000"/>
              <w:right w:val="single" w:sz="4" w:space="0" w:color="000000"/>
            </w:tcBorders>
          </w:tcPr>
          <w:p w14:paraId="3EF45586" w14:textId="36B16FDD" w:rsidR="00370E95" w:rsidRPr="00CC6B61" w:rsidRDefault="00553D1D" w:rsidP="003E2A9A">
            <w:pP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Consultation of the package of proposals with stakeholders (workshop) and drafting of consultation / finalization reports of the package and its approval</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E81C567" w14:textId="3055818D" w:rsidR="00370E95" w:rsidRPr="00CC6B61" w:rsidRDefault="00E5692B" w:rsidP="003E2A9A">
            <w:pP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137EE473" w14:textId="56ABFF17" w:rsidR="00370E95" w:rsidRPr="00CC6B61" w:rsidRDefault="006F3D1D" w:rsidP="003E2A9A">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37C67B0B" w14:textId="2D500F9C" w:rsidR="003D2A72" w:rsidRPr="00CC6B61" w:rsidRDefault="003D2A72" w:rsidP="003D2A72">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The MoJ reports that within the initiative for drafting the new Criminal Code, in order to guarantee a comprehensive process, a preliminary consultation process has been developed, with representatives of state institutions and independent institutions, for criminal offenses related to their field of activity, including representatives of the Ministry of Interior, Ministry of Defense, Ministry of Finance and Economy, Ministry of Infrastructure and Energy, Ministry of Health and Social Protection, Ministry of Tourism and Environment, Ministry of Culture, Ministry of Education and </w:t>
            </w:r>
            <w:r w:rsidRPr="00CC6B61">
              <w:rPr>
                <w:rFonts w:eastAsia="Times New Roman" w:cs="Times New Roman"/>
                <w:color w:val="3B3838"/>
                <w:sz w:val="20"/>
                <w:szCs w:val="20"/>
                <w:lang w:val="en-US"/>
              </w:rPr>
              <w:lastRenderedPageBreak/>
              <w:t>Sports, Ministry of Agriculture and Rural Development, Center Against Violent Extremism, General Tax</w:t>
            </w:r>
            <w:r w:rsidR="00BF74D0" w:rsidRPr="00CC6B61">
              <w:rPr>
                <w:rFonts w:eastAsia="Times New Roman" w:cs="Times New Roman"/>
                <w:color w:val="3B3838"/>
                <w:sz w:val="20"/>
                <w:szCs w:val="20"/>
                <w:lang w:val="en-US"/>
              </w:rPr>
              <w:t>ation Directorate</w:t>
            </w:r>
            <w:r w:rsidRPr="00CC6B61">
              <w:rPr>
                <w:rFonts w:eastAsia="Times New Roman" w:cs="Times New Roman"/>
                <w:color w:val="3B3838"/>
                <w:sz w:val="20"/>
                <w:szCs w:val="20"/>
                <w:lang w:val="en-US"/>
              </w:rPr>
              <w:t>, General Directorate for the Prevention of Money Laundering, General Directorate of Customs, Gambling Supervision Agency, Financial Supervision Agency, Instat, etc. Consultation</w:t>
            </w:r>
            <w:r w:rsidR="00BF74D0" w:rsidRPr="00CC6B61">
              <w:rPr>
                <w:rFonts w:eastAsia="Times New Roman" w:cs="Times New Roman"/>
                <w:color w:val="3B3838"/>
                <w:sz w:val="20"/>
                <w:szCs w:val="20"/>
                <w:lang w:val="en-US"/>
              </w:rPr>
              <w:t>s were also made</w:t>
            </w:r>
            <w:r w:rsidRPr="00CC6B61">
              <w:rPr>
                <w:rFonts w:eastAsia="Times New Roman" w:cs="Times New Roman"/>
                <w:color w:val="3B3838"/>
                <w:sz w:val="20"/>
                <w:szCs w:val="20"/>
                <w:lang w:val="en-US"/>
              </w:rPr>
              <w:t xml:space="preserve"> with representatives of OSCE, OPDAT, CRCA, UNICEF, JUSTAL.</w:t>
            </w:r>
          </w:p>
          <w:p w14:paraId="0236E5D4" w14:textId="7C46ED98" w:rsidR="003D2A72" w:rsidRPr="00CC6B61" w:rsidRDefault="003D2A72" w:rsidP="003D2A72">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General Prosecut</w:t>
            </w:r>
            <w:r w:rsidR="00BF74D0" w:rsidRPr="00CC6B61">
              <w:rPr>
                <w:rFonts w:eastAsia="Times New Roman" w:cs="Times New Roman"/>
                <w:color w:val="3B3838"/>
                <w:sz w:val="20"/>
                <w:szCs w:val="20"/>
                <w:lang w:val="en-US"/>
              </w:rPr>
              <w:t>ion</w:t>
            </w:r>
            <w:r w:rsidRPr="00CC6B61">
              <w:rPr>
                <w:rFonts w:eastAsia="Times New Roman" w:cs="Times New Roman"/>
                <w:color w:val="3B3838"/>
                <w:sz w:val="20"/>
                <w:szCs w:val="20"/>
                <w:lang w:val="en-US"/>
              </w:rPr>
              <w:t xml:space="preserve"> Office reports that, as an interest group, the draft with </w:t>
            </w:r>
            <w:r w:rsidR="00BF74D0" w:rsidRPr="00CC6B61">
              <w:rPr>
                <w:rFonts w:eastAsia="Times New Roman" w:cs="Times New Roman"/>
                <w:color w:val="3B3838"/>
                <w:sz w:val="20"/>
                <w:szCs w:val="20"/>
                <w:lang w:val="en-US"/>
              </w:rPr>
              <w:t xml:space="preserve">amendments </w:t>
            </w:r>
            <w:r w:rsidRPr="00CC6B61">
              <w:rPr>
                <w:rFonts w:eastAsia="Times New Roman" w:cs="Times New Roman"/>
                <w:color w:val="3B3838"/>
                <w:sz w:val="20"/>
                <w:szCs w:val="20"/>
                <w:lang w:val="en-US"/>
              </w:rPr>
              <w:t xml:space="preserve">to the general part of the Criminal Code of the Republic of Albania has been reviewed. This draft has also been passed to the prosecution offices of general jurisdiction of all levels for </w:t>
            </w:r>
            <w:r w:rsidR="00BF74D0" w:rsidRPr="00CC6B61">
              <w:rPr>
                <w:rFonts w:eastAsia="Times New Roman" w:cs="Times New Roman"/>
                <w:color w:val="3B3838"/>
                <w:sz w:val="20"/>
                <w:szCs w:val="20"/>
                <w:lang w:val="en-US"/>
              </w:rPr>
              <w:t>review</w:t>
            </w:r>
            <w:r w:rsidRPr="00CC6B61">
              <w:rPr>
                <w:rFonts w:eastAsia="Times New Roman" w:cs="Times New Roman"/>
                <w:color w:val="3B3838"/>
                <w:sz w:val="20"/>
                <w:szCs w:val="20"/>
                <w:lang w:val="en-US"/>
              </w:rPr>
              <w:t xml:space="preserve">, so that the prosecution </w:t>
            </w:r>
            <w:r w:rsidR="00BF74D0" w:rsidRPr="00CC6B61">
              <w:rPr>
                <w:rFonts w:eastAsia="Times New Roman" w:cs="Times New Roman"/>
                <w:color w:val="3B3838"/>
                <w:sz w:val="20"/>
                <w:szCs w:val="20"/>
                <w:lang w:val="en-US"/>
              </w:rPr>
              <w:t xml:space="preserve">office </w:t>
            </w:r>
            <w:r w:rsidRPr="00CC6B61">
              <w:rPr>
                <w:rFonts w:eastAsia="Times New Roman" w:cs="Times New Roman"/>
                <w:color w:val="3B3838"/>
                <w:sz w:val="20"/>
                <w:szCs w:val="20"/>
                <w:lang w:val="en-US"/>
              </w:rPr>
              <w:t>prepares the final opinion regarding this draft.</w:t>
            </w:r>
          </w:p>
        </w:tc>
      </w:tr>
      <w:tr w:rsidR="00370E95" w:rsidRPr="00CC6B61" w14:paraId="48A2FDD7"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336776C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FFFF"/>
                <w:sz w:val="20"/>
                <w:szCs w:val="20"/>
                <w:lang w:val="en-US"/>
              </w:rPr>
            </w:pPr>
            <w:r w:rsidRPr="00CC6B61">
              <w:rPr>
                <w:rFonts w:eastAsia="Times New Roman" w:cs="Times New Roman"/>
                <w:color w:val="000000"/>
                <w:sz w:val="20"/>
                <w:szCs w:val="20"/>
                <w:lang w:val="en-US"/>
              </w:rPr>
              <w:lastRenderedPageBreak/>
              <w:t>3.1.5</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23441E63" w14:textId="0D878B6E" w:rsidR="00370E95" w:rsidRPr="00CC6B61" w:rsidRDefault="0055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Carrying out the analysis and preparation of monitoring reports regarding the implementation of the Criminal Code, as amended</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b/>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2024-2024)</w:t>
            </w:r>
          </w:p>
          <w:p w14:paraId="074E85FF" w14:textId="13101725"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6A774CCB" w14:textId="288155B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p>
          <w:p w14:paraId="7DC9FAAF" w14:textId="36CF6EC3" w:rsidR="00370E95" w:rsidRPr="00CC6B61" w:rsidRDefault="00BF74D0"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Ministry has not yet submitted the proposals on the new Criminal Code to the Assembly</w:t>
            </w:r>
            <w:r w:rsidR="001F629F" w:rsidRPr="00CC6B61">
              <w:rPr>
                <w:rFonts w:eastAsia="Times New Roman" w:cs="Times New Roman"/>
                <w:color w:val="3B3838"/>
                <w:sz w:val="20"/>
                <w:szCs w:val="20"/>
                <w:lang w:val="en-US"/>
              </w:rPr>
              <w:t>.</w:t>
            </w:r>
          </w:p>
        </w:tc>
      </w:tr>
      <w:tr w:rsidR="00370E95" w:rsidRPr="00CC6B61" w14:paraId="4D8A3B01"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2FF0FB1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3.1.6</w:t>
            </w:r>
          </w:p>
        </w:tc>
        <w:tc>
          <w:tcPr>
            <w:tcW w:w="8154" w:type="dxa"/>
            <w:tcBorders>
              <w:top w:val="single" w:sz="4" w:space="0" w:color="000000"/>
              <w:left w:val="single" w:sz="4" w:space="0" w:color="000000"/>
              <w:bottom w:val="single" w:sz="4" w:space="0" w:color="000000"/>
              <w:right w:val="single" w:sz="4" w:space="0" w:color="000000"/>
            </w:tcBorders>
          </w:tcPr>
          <w:p w14:paraId="4ADDA754" w14:textId="32F00B81" w:rsidR="00370E95" w:rsidRPr="00CC6B61" w:rsidRDefault="0055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Informing and enhancing the capacities of stakeholders regarding the unification of practice and the implementation of the new Criminal Code (trainings/seminars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46912AA" w14:textId="3F60FAE7"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BF74D0" w:rsidRPr="00CC6B61">
              <w:rPr>
                <w:rFonts w:eastAsia="Times New Roman" w:cs="Times New Roman"/>
                <w:color w:val="3B3838"/>
                <w:sz w:val="20"/>
                <w:szCs w:val="20"/>
                <w:lang w:val="en-US"/>
              </w:rPr>
              <w:t>Ministry of Justice</w:t>
            </w:r>
          </w:p>
          <w:p w14:paraId="3DFDD2BC" w14:textId="13494E58"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lang w:val="en-US"/>
              </w:rPr>
              <w:t>Information on the implementation of the measure</w:t>
            </w:r>
            <w:r w:rsidR="001F629F" w:rsidRPr="00CC6B61">
              <w:rPr>
                <w:rFonts w:eastAsia="Times New Roman" w:cs="Times New Roman"/>
                <w:b/>
                <w:color w:val="3B3838"/>
                <w:sz w:val="20"/>
                <w:szCs w:val="20"/>
                <w:lang w:val="en-US"/>
              </w:rPr>
              <w:t xml:space="preserve">: </w:t>
            </w:r>
          </w:p>
        </w:tc>
      </w:tr>
      <w:tr w:rsidR="00370E95" w:rsidRPr="00CC6B61" w14:paraId="10C77FFB"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B0684DB"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3.1.7</w:t>
            </w:r>
          </w:p>
        </w:tc>
        <w:tc>
          <w:tcPr>
            <w:tcW w:w="8154" w:type="dxa"/>
            <w:tcBorders>
              <w:top w:val="single" w:sz="4" w:space="0" w:color="000000"/>
              <w:left w:val="single" w:sz="4" w:space="0" w:color="000000"/>
              <w:bottom w:val="single" w:sz="4" w:space="0" w:color="000000"/>
              <w:right w:val="single" w:sz="4" w:space="0" w:color="000000"/>
            </w:tcBorders>
          </w:tcPr>
          <w:p w14:paraId="5423AA30" w14:textId="24A96D94" w:rsidR="00370E95" w:rsidRPr="00CC6B61" w:rsidRDefault="0055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Conducting a status quo study and intervention analysis with the Criminal Procedure Code (CPC</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744CB1A" w14:textId="3A7F8111"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25309238" w14:textId="43C854A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36625DD" w14:textId="27071A65" w:rsidR="00370E95" w:rsidRPr="00CC6B61" w:rsidRDefault="00DD642F"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color w:val="3B3838"/>
                <w:sz w:val="20"/>
                <w:szCs w:val="20"/>
                <w:lang w:val="en-US"/>
              </w:rPr>
              <w:t>Implemented</w:t>
            </w:r>
            <w:r w:rsidR="001F629F" w:rsidRPr="00CC6B61">
              <w:rPr>
                <w:rFonts w:eastAsia="Times New Roman" w:cs="Times New Roman"/>
                <w:color w:val="3B3838"/>
                <w:sz w:val="20"/>
                <w:szCs w:val="20"/>
                <w:lang w:val="en-US"/>
              </w:rPr>
              <w:t xml:space="preserve"> </w:t>
            </w:r>
            <w:r w:rsidR="00BF74D0" w:rsidRPr="00CC6B61">
              <w:rPr>
                <w:rFonts w:eastAsia="Times New Roman" w:cs="Times New Roman"/>
                <w:color w:val="3B3838"/>
                <w:sz w:val="20"/>
                <w:szCs w:val="20"/>
                <w:lang w:val="en-US"/>
              </w:rPr>
              <w:t>in</w:t>
            </w:r>
            <w:r w:rsidR="001F629F" w:rsidRPr="00CC6B61">
              <w:rPr>
                <w:rFonts w:eastAsia="Times New Roman" w:cs="Times New Roman"/>
                <w:color w:val="3B3838"/>
                <w:sz w:val="20"/>
                <w:szCs w:val="20"/>
                <w:lang w:val="en-US"/>
              </w:rPr>
              <w:t xml:space="preserve"> 2021.</w:t>
            </w:r>
          </w:p>
        </w:tc>
      </w:tr>
      <w:tr w:rsidR="00370E95" w:rsidRPr="00CC6B61" w14:paraId="160F3B7C"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0857ADA"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3.1.8</w:t>
            </w:r>
          </w:p>
        </w:tc>
        <w:tc>
          <w:tcPr>
            <w:tcW w:w="8154" w:type="dxa"/>
            <w:tcBorders>
              <w:top w:val="single" w:sz="4" w:space="0" w:color="000000"/>
              <w:left w:val="single" w:sz="4" w:space="0" w:color="000000"/>
              <w:bottom w:val="single" w:sz="4" w:space="0" w:color="000000"/>
              <w:right w:val="single" w:sz="4" w:space="0" w:color="000000"/>
            </w:tcBorders>
          </w:tcPr>
          <w:p w14:paraId="2BC6DFA7" w14:textId="585C2F07"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a detailed study on European best practices, in view of the amendments to the CPC, consultation with relevant institutions on best practice for crime prevention and dissemination of the analysis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77ED713" w14:textId="4FCD7E7D"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280D995E" w14:textId="517ED88A"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2CC17E18" w14:textId="2B86D587" w:rsidR="00C9329B" w:rsidRPr="00CC6B61" w:rsidRDefault="00C9329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It was reported that it was fully implemented in 2021. However, in the reporting period, the MoJ clarified that the analysis for amendments to the Criminal Procedure Code is based on the alignment of the Code with the directives of the European Union.</w:t>
            </w:r>
          </w:p>
        </w:tc>
      </w:tr>
      <w:tr w:rsidR="00370E95" w:rsidRPr="00CC6B61" w14:paraId="47BDC3FA"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169B293"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3.1.9</w:t>
            </w:r>
          </w:p>
        </w:tc>
        <w:tc>
          <w:tcPr>
            <w:tcW w:w="8154" w:type="dxa"/>
            <w:tcBorders>
              <w:top w:val="single" w:sz="4" w:space="0" w:color="000000"/>
              <w:left w:val="single" w:sz="4" w:space="0" w:color="000000"/>
              <w:bottom w:val="single" w:sz="4" w:space="0" w:color="000000"/>
              <w:right w:val="single" w:sz="4" w:space="0" w:color="000000"/>
            </w:tcBorders>
          </w:tcPr>
          <w:p w14:paraId="2EF4A9E3" w14:textId="6A937525"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Preparation of a package of proposals for amendments </w:t>
            </w:r>
            <w:r w:rsidR="008869E3" w:rsidRPr="00CC6B61">
              <w:rPr>
                <w:rFonts w:eastAsia="Times New Roman" w:cs="Times New Roman"/>
                <w:b/>
                <w:i/>
                <w:color w:val="3B3838"/>
                <w:sz w:val="20"/>
                <w:szCs w:val="20"/>
                <w:lang w:val="en-US"/>
              </w:rPr>
              <w:t>to</w:t>
            </w:r>
            <w:r w:rsidRPr="00CC6B61">
              <w:rPr>
                <w:rFonts w:eastAsia="Times New Roman" w:cs="Times New Roman"/>
                <w:b/>
                <w:i/>
                <w:color w:val="3B3838"/>
                <w:sz w:val="20"/>
                <w:szCs w:val="20"/>
                <w:lang w:val="en-US"/>
              </w:rPr>
              <w:t xml:space="preserve"> the Criminal Procedure Code based on the findings of the analysis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7B26464C" w14:textId="12FAFECA"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0663D3D7" w14:textId="3D87A1F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EC286E5" w14:textId="163B49B6" w:rsidR="00053B99" w:rsidRPr="00CC6B61" w:rsidRDefault="00053B99" w:rsidP="003E2A9A">
            <w:pPr>
              <w:pBdr>
                <w:top w:val="nil"/>
                <w:left w:val="nil"/>
                <w:bottom w:val="nil"/>
                <w:right w:val="nil"/>
                <w:between w:val="nil"/>
              </w:pBdr>
              <w:spacing w:after="120" w:line="276" w:lineRule="auto"/>
              <w:rPr>
                <w:rFonts w:eastAsia="Times New Roman" w:cs="Times New Roman"/>
                <w:color w:val="444444"/>
                <w:sz w:val="20"/>
                <w:szCs w:val="20"/>
                <w:highlight w:val="white"/>
                <w:lang w:val="en-US"/>
              </w:rPr>
            </w:pPr>
            <w:r w:rsidRPr="00CC6B61">
              <w:rPr>
                <w:rFonts w:eastAsia="Times New Roman" w:cs="Times New Roman"/>
                <w:color w:val="444444"/>
                <w:sz w:val="20"/>
                <w:szCs w:val="20"/>
                <w:lang w:val="en-US"/>
              </w:rPr>
              <w:t>The preparation of the package of proposals has been partially completed. The Ministry of Justice follows the process for the preparation of the draft law and tables of conformity with the acquis of the European Union. The complexity of the Criminal Procedure Code and the high number of European Union acts that will be aligned in the Code has influenced the preparation of the package of proposals.</w:t>
            </w:r>
          </w:p>
        </w:tc>
      </w:tr>
      <w:tr w:rsidR="00370E95" w:rsidRPr="00CC6B61" w14:paraId="695EC557"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56141DEB"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3.1.10</w:t>
            </w:r>
          </w:p>
          <w:p w14:paraId="5CCCA0E1" w14:textId="77777777" w:rsidR="00370E95" w:rsidRPr="00CC6B61" w:rsidRDefault="00370E95" w:rsidP="003E2A9A">
            <w:pPr>
              <w:spacing w:after="120" w:line="276" w:lineRule="auto"/>
              <w:rPr>
                <w:rFonts w:eastAsia="Times New Roman" w:cs="Times New Roman"/>
                <w:color w:val="000000"/>
                <w:sz w:val="20"/>
                <w:szCs w:val="20"/>
                <w:lang w:val="en-US"/>
              </w:rPr>
            </w:pPr>
          </w:p>
          <w:p w14:paraId="3144AFC8" w14:textId="77777777" w:rsidR="00370E95" w:rsidRPr="00CC6B61" w:rsidRDefault="00370E95" w:rsidP="003E2A9A">
            <w:pPr>
              <w:spacing w:after="120" w:line="276" w:lineRule="auto"/>
              <w:rPr>
                <w:rFonts w:eastAsia="Times New Roman" w:cs="Times New Roman"/>
                <w:sz w:val="20"/>
                <w:szCs w:val="20"/>
                <w:lang w:val="en-US"/>
              </w:rPr>
            </w:pPr>
          </w:p>
        </w:tc>
        <w:tc>
          <w:tcPr>
            <w:tcW w:w="8154" w:type="dxa"/>
            <w:tcBorders>
              <w:top w:val="single" w:sz="4" w:space="0" w:color="000000"/>
              <w:left w:val="single" w:sz="4" w:space="0" w:color="000000"/>
              <w:bottom w:val="single" w:sz="4" w:space="0" w:color="000000"/>
              <w:right w:val="single" w:sz="4" w:space="0" w:color="000000"/>
            </w:tcBorders>
          </w:tcPr>
          <w:p w14:paraId="33184F8B" w14:textId="3D43F343"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lastRenderedPageBreak/>
              <w:t>Consultation o</w:t>
            </w:r>
            <w:r w:rsidR="00A33962">
              <w:rPr>
                <w:rFonts w:eastAsia="Times New Roman" w:cs="Times New Roman"/>
                <w:b/>
                <w:i/>
                <w:color w:val="3B3838"/>
                <w:sz w:val="20"/>
                <w:szCs w:val="20"/>
                <w:lang w:val="en-US"/>
              </w:rPr>
              <w:t>n</w:t>
            </w:r>
            <w:r w:rsidRPr="00CC6B61">
              <w:rPr>
                <w:rFonts w:eastAsia="Times New Roman" w:cs="Times New Roman"/>
                <w:b/>
                <w:i/>
                <w:color w:val="3B3838"/>
                <w:sz w:val="20"/>
                <w:szCs w:val="20"/>
                <w:lang w:val="en-US"/>
              </w:rPr>
              <w:t xml:space="preserve"> the package of proposals with stakeholders (workshop) and drafting of consultation/finalization reports of the package and its approval</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6B050B3" w14:textId="5C3D8E29" w:rsidR="00370E95" w:rsidRPr="00CC6B61" w:rsidRDefault="00E5692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6AA120A5" w14:textId="77777777" w:rsidR="00955C96" w:rsidRPr="00CC6B61" w:rsidRDefault="00955C96" w:rsidP="00955C96">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lastRenderedPageBreak/>
              <w:t>Information on the implementation of the measure:</w:t>
            </w:r>
          </w:p>
          <w:p w14:paraId="3A47A3AC" w14:textId="0A8AA5BF" w:rsidR="00053B99" w:rsidRPr="00CC6B61" w:rsidRDefault="00053B99"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draft act is not yet at the proposal consultation stage. Finalization of the draft act and consultation with interested institutions and public consultation will be part of the next process.</w:t>
            </w:r>
          </w:p>
        </w:tc>
      </w:tr>
      <w:tr w:rsidR="00370E95" w:rsidRPr="00CC6B61" w14:paraId="62E57E3D"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73C57BD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3.1.11</w:t>
            </w:r>
          </w:p>
        </w:tc>
        <w:tc>
          <w:tcPr>
            <w:tcW w:w="8154" w:type="dxa"/>
            <w:tcBorders>
              <w:top w:val="single" w:sz="4" w:space="0" w:color="000000"/>
              <w:left w:val="single" w:sz="4" w:space="0" w:color="000000"/>
              <w:bottom w:val="single" w:sz="4" w:space="0" w:color="000000"/>
              <w:right w:val="single" w:sz="4" w:space="0" w:color="000000"/>
            </w:tcBorders>
          </w:tcPr>
          <w:p w14:paraId="7A2D9E48" w14:textId="1E3507D1" w:rsidR="00370E95" w:rsidRPr="00CC6B61" w:rsidRDefault="004829F4" w:rsidP="003E2A9A">
            <w:pPr>
              <w:pBdr>
                <w:top w:val="nil"/>
                <w:left w:val="nil"/>
                <w:bottom w:val="nil"/>
                <w:right w:val="nil"/>
                <w:between w:val="nil"/>
              </w:pBdr>
              <w:shd w:val="clear" w:color="auto" w:fill="FFFFFF"/>
              <w:spacing w:after="120" w:line="276" w:lineRule="auto"/>
              <w:rPr>
                <w:rFonts w:eastAsia="Times New Roman" w:cs="Times New Roman"/>
                <w:b/>
                <w:i/>
                <w:color w:val="3B3838"/>
                <w:sz w:val="20"/>
                <w:szCs w:val="20"/>
                <w:lang w:val="en-US"/>
              </w:rPr>
            </w:pPr>
            <w:r>
              <w:rPr>
                <w:rFonts w:eastAsia="Times New Roman" w:cs="Times New Roman"/>
                <w:b/>
                <w:i/>
                <w:color w:val="3B3838"/>
                <w:sz w:val="20"/>
                <w:szCs w:val="20"/>
                <w:lang w:val="en-US"/>
              </w:rPr>
              <w:t>Performance of</w:t>
            </w:r>
            <w:r w:rsidR="00910FB0" w:rsidRPr="00CC6B61">
              <w:rPr>
                <w:rFonts w:eastAsia="Times New Roman" w:cs="Times New Roman"/>
                <w:b/>
                <w:i/>
                <w:color w:val="3B3838"/>
                <w:sz w:val="20"/>
                <w:szCs w:val="20"/>
                <w:lang w:val="en-US"/>
              </w:rPr>
              <w:t xml:space="preserve"> the analysis and preparation of monitoring reports regarding the implementation of the amended Criminal Procedure Code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31E17A2" w14:textId="2E315245" w:rsidR="00370E95" w:rsidRPr="00CC6B61" w:rsidRDefault="00E5692B" w:rsidP="003E2A9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747D75D8" w14:textId="60D5FA9D" w:rsidR="00370E95" w:rsidRPr="00CC6B61" w:rsidRDefault="006F3D1D" w:rsidP="003E2A9A">
            <w:pPr>
              <w:pBdr>
                <w:top w:val="nil"/>
                <w:left w:val="nil"/>
                <w:bottom w:val="nil"/>
                <w:right w:val="nil"/>
                <w:between w:val="nil"/>
              </w:pBdr>
              <w:shd w:val="clear" w:color="auto" w:fill="FFFFFF"/>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4072479" w14:textId="0B8C8C1C" w:rsidR="00053B99" w:rsidRPr="00CC6B61" w:rsidRDefault="00053B99" w:rsidP="00053B99">
            <w:p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draft act has not been approved yet. However, this measure is presented in progress and ongoing in any case, in the conditions when the implementation of the Criminal Procedure Code is not carried out by the DPKHL, but by the courts, prosecution offices and other subjects to whom the rules for criminal proceedings and trials are addressed, according to the rules defined in the Code.</w:t>
            </w:r>
          </w:p>
          <w:p w14:paraId="15471461" w14:textId="166C29D7" w:rsidR="00053B99" w:rsidRPr="00CC6B61" w:rsidRDefault="00053B99" w:rsidP="00053B99">
            <w:pP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In any case, the analysis cannot be carried out ex officio by DPKHL without administering requests or information from the subjects of law enforcement on the way of its implementation, the problems identified during the implementation in the daily activity, etc., which highlight the efficiency along the implementation and the need to take legal or administrative/practical measures to address them.</w:t>
            </w:r>
          </w:p>
        </w:tc>
      </w:tr>
      <w:tr w:rsidR="00370E95" w:rsidRPr="00CC6B61" w14:paraId="22378519" w14:textId="77777777">
        <w:trPr>
          <w:trHeight w:val="600"/>
        </w:trPr>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1928E26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3.1.12</w:t>
            </w:r>
          </w:p>
          <w:p w14:paraId="5083112A" w14:textId="77777777" w:rsidR="00370E95" w:rsidRPr="00CC6B61" w:rsidRDefault="00370E95" w:rsidP="003E2A9A">
            <w:pPr>
              <w:pBdr>
                <w:top w:val="nil"/>
                <w:left w:val="nil"/>
                <w:bottom w:val="nil"/>
                <w:right w:val="nil"/>
                <w:between w:val="nil"/>
              </w:pBdr>
              <w:spacing w:after="120" w:line="276" w:lineRule="auto"/>
              <w:rPr>
                <w:rFonts w:eastAsia="Times New Roman" w:cs="Times New Roman"/>
                <w:color w:val="000000"/>
                <w:sz w:val="20"/>
                <w:szCs w:val="20"/>
                <w:lang w:val="en-US"/>
              </w:rPr>
            </w:pP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4F36607C" w14:textId="407A2774"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Informing and enhancing the capacities of stakeholders regarding the unification of practice and the implementation of the new Criminal Procedure Code (trainings/seminars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2024-2025)</w:t>
            </w:r>
          </w:p>
          <w:p w14:paraId="742041EC" w14:textId="7A1F053D"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148DE283" w14:textId="6909E11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lang w:val="en-US"/>
              </w:rPr>
              <w:t>Information on the implementation of the measure</w:t>
            </w:r>
            <w:r w:rsidR="001F629F" w:rsidRPr="00CC6B61">
              <w:rPr>
                <w:rFonts w:eastAsia="Times New Roman" w:cs="Times New Roman"/>
                <w:b/>
                <w:color w:val="3B3838"/>
                <w:sz w:val="20"/>
                <w:szCs w:val="20"/>
                <w:lang w:val="en-US"/>
              </w:rPr>
              <w:t xml:space="preserve">: </w:t>
            </w:r>
          </w:p>
        </w:tc>
      </w:tr>
      <w:tr w:rsidR="00370E95" w:rsidRPr="00CC6B61" w14:paraId="2E250A5C" w14:textId="77777777">
        <w:trPr>
          <w:trHeight w:val="2276"/>
        </w:trPr>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6F9CAD3" w14:textId="77777777" w:rsidR="00370E95" w:rsidRPr="00CC6B61" w:rsidRDefault="001F629F" w:rsidP="003E2A9A">
            <w:pP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3.1.13</w:t>
            </w:r>
          </w:p>
        </w:tc>
        <w:tc>
          <w:tcPr>
            <w:tcW w:w="8154" w:type="dxa"/>
            <w:tcBorders>
              <w:top w:val="single" w:sz="4" w:space="0" w:color="000000"/>
              <w:left w:val="single" w:sz="4" w:space="0" w:color="000000"/>
              <w:bottom w:val="single" w:sz="4" w:space="0" w:color="000000"/>
              <w:right w:val="single" w:sz="4" w:space="0" w:color="000000"/>
            </w:tcBorders>
          </w:tcPr>
          <w:p w14:paraId="77E6EA13" w14:textId="5B6C884B"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Establishment and functionality of the Thematic Group on Criminal Justice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0AECA8B" w14:textId="23BE7AAB"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F0906" w:rsidRPr="00CC6B61">
              <w:rPr>
                <w:rFonts w:eastAsia="Times New Roman" w:cs="Times New Roman"/>
                <w:color w:val="3B3838"/>
                <w:sz w:val="20"/>
                <w:szCs w:val="20"/>
                <w:lang w:val="en-US"/>
              </w:rPr>
              <w:t>Ministry of Justice</w:t>
            </w:r>
          </w:p>
          <w:p w14:paraId="7C9D2935" w14:textId="69D3BEEA"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442DA0E" w14:textId="414B3B80" w:rsidR="00370E95" w:rsidRPr="00CC6B61" w:rsidRDefault="00976C2A"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Creation of the Thematic Group in support of the Sectoral Steering Committee for the implementation of the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Cross-Sector Strategy of Justice 2021-2025</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xml:space="preserve">, its Action Plan and Passport of Indicators with Letter </w:t>
            </w:r>
            <w:r w:rsidR="004829F4">
              <w:rPr>
                <w:rFonts w:eastAsia="Times New Roman" w:cs="Times New Roman"/>
                <w:color w:val="3B3838"/>
                <w:sz w:val="20"/>
                <w:szCs w:val="20"/>
                <w:lang w:val="en-US"/>
              </w:rPr>
              <w:t xml:space="preserve">Prot. </w:t>
            </w:r>
            <w:r w:rsidR="001F629F" w:rsidRPr="00CC6B61">
              <w:rPr>
                <w:rFonts w:eastAsia="Times New Roman" w:cs="Times New Roman"/>
                <w:color w:val="3B3838"/>
                <w:sz w:val="20"/>
                <w:szCs w:val="20"/>
                <w:lang w:val="en-US"/>
              </w:rPr>
              <w:t>N</w:t>
            </w:r>
            <w:r w:rsidRPr="00CC6B61">
              <w:rPr>
                <w:rFonts w:eastAsia="Times New Roman" w:cs="Times New Roman"/>
                <w:color w:val="3B3838"/>
                <w:sz w:val="20"/>
                <w:szCs w:val="20"/>
                <w:lang w:val="en-US"/>
              </w:rPr>
              <w:t>o</w:t>
            </w:r>
            <w:r w:rsidR="001F629F" w:rsidRPr="00CC6B61">
              <w:rPr>
                <w:rFonts w:eastAsia="Times New Roman" w:cs="Times New Roman"/>
                <w:color w:val="3B3838"/>
                <w:sz w:val="20"/>
                <w:szCs w:val="20"/>
                <w:lang w:val="en-US"/>
              </w:rPr>
              <w:t>. 986, dat</w:t>
            </w:r>
            <w:r w:rsidRPr="00CC6B61">
              <w:rPr>
                <w:rFonts w:eastAsia="Times New Roman" w:cs="Times New Roman"/>
                <w:color w:val="3B3838"/>
                <w:sz w:val="20"/>
                <w:szCs w:val="20"/>
                <w:lang w:val="en-US"/>
              </w:rPr>
              <w:t>ed</w:t>
            </w:r>
            <w:r w:rsidR="001F629F" w:rsidRPr="00CC6B61">
              <w:rPr>
                <w:rFonts w:eastAsia="Times New Roman" w:cs="Times New Roman"/>
                <w:color w:val="3B3838"/>
                <w:sz w:val="20"/>
                <w:szCs w:val="20"/>
                <w:lang w:val="en-US"/>
              </w:rPr>
              <w:t xml:space="preserve"> 16.02.2022 </w:t>
            </w:r>
            <w:r w:rsidRPr="00CC6B61">
              <w:rPr>
                <w:rFonts w:eastAsia="Times New Roman" w:cs="Times New Roman"/>
                <w:color w:val="3B3838"/>
                <w:sz w:val="20"/>
                <w:szCs w:val="20"/>
                <w:lang w:val="en-US"/>
              </w:rPr>
              <w:t xml:space="preserve">sent via letter to the relevant </w:t>
            </w:r>
            <w:r w:rsidR="001F629F" w:rsidRPr="00CC6B61">
              <w:rPr>
                <w:rFonts w:eastAsia="Times New Roman" w:cs="Times New Roman"/>
                <w:color w:val="3B3838"/>
                <w:sz w:val="20"/>
                <w:szCs w:val="20"/>
                <w:lang w:val="en-US"/>
              </w:rPr>
              <w:t>institu</w:t>
            </w:r>
            <w:r w:rsidR="00A83B01" w:rsidRPr="00CC6B61">
              <w:rPr>
                <w:rFonts w:eastAsia="Times New Roman" w:cs="Times New Roman"/>
                <w:color w:val="3B3838"/>
                <w:sz w:val="20"/>
                <w:szCs w:val="20"/>
                <w:lang w:val="en-US"/>
              </w:rPr>
              <w:t>t</w:t>
            </w:r>
            <w:r w:rsidR="001F629F" w:rsidRPr="00CC6B61">
              <w:rPr>
                <w:rFonts w:eastAsia="Times New Roman" w:cs="Times New Roman"/>
                <w:color w:val="3B3838"/>
                <w:sz w:val="20"/>
                <w:szCs w:val="20"/>
                <w:lang w:val="en-US"/>
              </w:rPr>
              <w:t>ion</w:t>
            </w:r>
            <w:r w:rsidR="00A83B01" w:rsidRPr="00CC6B61">
              <w:rPr>
                <w:rFonts w:eastAsia="Times New Roman" w:cs="Times New Roman"/>
                <w:color w:val="3B3838"/>
                <w:sz w:val="20"/>
                <w:szCs w:val="20"/>
                <w:lang w:val="en-US"/>
              </w:rPr>
              <w:t>s</w:t>
            </w:r>
            <w:r w:rsidR="001F629F" w:rsidRPr="00CC6B61">
              <w:rPr>
                <w:rFonts w:eastAsia="Times New Roman" w:cs="Times New Roman"/>
                <w:color w:val="3B3838"/>
                <w:sz w:val="20"/>
                <w:szCs w:val="20"/>
                <w:lang w:val="en-US"/>
              </w:rPr>
              <w:t>.</w:t>
            </w:r>
          </w:p>
          <w:p w14:paraId="6EF6487D" w14:textId="7603CEE2" w:rsidR="00A83B01" w:rsidRPr="00CC6B61" w:rsidRDefault="00A83B01" w:rsidP="00A83B01">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On April 13, 2023, the Ministry of Justice, with the assistance of JUSTAL, organized a meeting with the members of the Thematic Group for Criminal Justice with the aim of increasing capacities in the framework of the implementation of the CSJS.</w:t>
            </w:r>
          </w:p>
          <w:p w14:paraId="03B4120C" w14:textId="3ADF0FD2" w:rsidR="00A83B01" w:rsidRPr="00CC6B61" w:rsidRDefault="00A83B01" w:rsidP="00A83B01">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According to Order No. 90 dated 01.08.2023 of the Prime Minister </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On taking measures for the implementation of the broad sectoral/intersectoral approach, and the establishment and reorganization of the integrated sectoral/intersectoral mechanism</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xml:space="preserve">, the intersectoral mechanisms now operate </w:t>
            </w:r>
            <w:r w:rsidR="004829F4" w:rsidRPr="00CC6B61">
              <w:rPr>
                <w:rFonts w:eastAsia="Times New Roman" w:cs="Times New Roman"/>
                <w:color w:val="3B3838"/>
                <w:sz w:val="20"/>
                <w:szCs w:val="20"/>
                <w:lang w:val="en-US"/>
              </w:rPr>
              <w:t>based on</w:t>
            </w:r>
            <w:r w:rsidRPr="00CC6B61">
              <w:rPr>
                <w:rFonts w:eastAsia="Times New Roman" w:cs="Times New Roman"/>
                <w:color w:val="3B3838"/>
                <w:sz w:val="20"/>
                <w:szCs w:val="20"/>
                <w:lang w:val="en-US"/>
              </w:rPr>
              <w:t xml:space="preserve"> Inter-institutional Working Groups (IWG).</w:t>
            </w:r>
          </w:p>
        </w:tc>
      </w:tr>
    </w:tbl>
    <w:p w14:paraId="71C32921" w14:textId="3185B32F" w:rsidR="00370E95" w:rsidRPr="00CC6B61" w:rsidRDefault="00552154"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One performance indicator is related to SO 3.1</w:t>
      </w:r>
      <w:r w:rsidR="001F629F" w:rsidRPr="00CC6B61">
        <w:rPr>
          <w:rFonts w:eastAsia="Times New Roman" w:cs="Times New Roman"/>
          <w:color w:val="000000"/>
          <w:lang w:val="en-US"/>
        </w:rPr>
        <w:t>:</w:t>
      </w:r>
    </w:p>
    <w:p w14:paraId="670DCE32" w14:textId="79A5B4A8" w:rsidR="00370E95" w:rsidRPr="00CC6B61" w:rsidRDefault="00552154">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Extent of amendments to the Criminal Code and the Criminal Procedure Code that reflect international criminal justice standards </w:t>
      </w:r>
    </w:p>
    <w:p w14:paraId="17AC5412" w14:textId="00C09EBA" w:rsidR="00370E95" w:rsidRPr="00CC6B61" w:rsidRDefault="00A83B01"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The indicator is measured through an analysis by the MoJ in relation to the assessment of the amendments to the Criminal Code (CrC) and the Criminal Procedure Code (CPrC</w:t>
      </w:r>
      <w:r w:rsidR="001F629F" w:rsidRPr="00CC6B61">
        <w:rPr>
          <w:rFonts w:eastAsia="Times New Roman" w:cs="Times New Roman"/>
          <w:color w:val="000000"/>
          <w:lang w:val="en-US"/>
        </w:rPr>
        <w:t>).</w:t>
      </w:r>
    </w:p>
    <w:p w14:paraId="4921EC56" w14:textId="0B976628" w:rsidR="00370E95" w:rsidRPr="00CC6B61" w:rsidRDefault="00A83B01" w:rsidP="003E2A9A">
      <w:pPr>
        <w:spacing w:after="120" w:line="276" w:lineRule="auto"/>
        <w:rPr>
          <w:rFonts w:eastAsia="Times New Roman" w:cs="Times New Roman"/>
          <w:color w:val="000000"/>
          <w:lang w:val="en-US"/>
        </w:rPr>
      </w:pPr>
      <w:r w:rsidRPr="00CC6B61">
        <w:rPr>
          <w:rFonts w:eastAsia="Times New Roman" w:cs="Times New Roman"/>
          <w:lang w:val="en-US"/>
        </w:rPr>
        <w:t>During 2023, the working group for the drafting of the Criminal Code has held intensive meetings with the aim of completing the drafting of the Code, with the aim of harmonizing it with international standards. The Code has been consulted step by step with representatives of public institutions and non-profit organizations, but there is still no final version</w:t>
      </w:r>
      <w:r w:rsidR="00A1034D" w:rsidRPr="00CC6B61">
        <w:rPr>
          <w:rFonts w:eastAsia="Times New Roman" w:cs="Times New Roman"/>
          <w:color w:val="000000"/>
          <w:lang w:val="en-US"/>
        </w:rPr>
        <w:t>.</w:t>
      </w:r>
    </w:p>
    <w:p w14:paraId="52BD10A0" w14:textId="5425FC9B" w:rsidR="00370E95" w:rsidRPr="00CC6B61" w:rsidRDefault="00910FB0" w:rsidP="003E2A9A">
      <w:pPr>
        <w:pStyle w:val="Heading3"/>
        <w:spacing w:before="0" w:after="120" w:line="276" w:lineRule="auto"/>
        <w:rPr>
          <w:rFonts w:ascii="Times New Roman" w:eastAsia="Times New Roman" w:hAnsi="Times New Roman" w:cs="Times New Roman"/>
          <w:i/>
          <w:sz w:val="24"/>
          <w:szCs w:val="24"/>
          <w:lang w:val="en-US"/>
        </w:rPr>
      </w:pPr>
      <w:bookmarkStart w:id="28" w:name="_Toc164935415"/>
      <w:r w:rsidRPr="00CC6B61">
        <w:rPr>
          <w:rFonts w:ascii="Times New Roman" w:eastAsia="Times New Roman" w:hAnsi="Times New Roman" w:cs="Times New Roman"/>
          <w:i/>
          <w:sz w:val="24"/>
          <w:szCs w:val="24"/>
          <w:lang w:val="en-US"/>
        </w:rPr>
        <w:lastRenderedPageBreak/>
        <w:t xml:space="preserve">Specific Objective </w:t>
      </w:r>
      <w:r w:rsidR="001F629F" w:rsidRPr="00CC6B61">
        <w:rPr>
          <w:rFonts w:ascii="Times New Roman" w:eastAsia="Times New Roman" w:hAnsi="Times New Roman" w:cs="Times New Roman"/>
          <w:i/>
          <w:sz w:val="24"/>
          <w:szCs w:val="24"/>
          <w:lang w:val="en-US"/>
        </w:rPr>
        <w:t>3.2.</w:t>
      </w:r>
      <w:bookmarkEnd w:id="28"/>
    </w:p>
    <w:p w14:paraId="3A33A3F7" w14:textId="2C957C01" w:rsidR="00370E95" w:rsidRPr="00CC6B61" w:rsidRDefault="00A83B01"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1F629F" w:rsidRPr="00CC6B61">
        <w:rPr>
          <w:rFonts w:eastAsia="Times New Roman" w:cs="Times New Roman"/>
          <w:color w:val="000000"/>
          <w:lang w:val="en-US"/>
        </w:rPr>
        <w:t xml:space="preserve">3.2 </w:t>
      </w:r>
      <w:r w:rsidRPr="00CC6B61">
        <w:rPr>
          <w:rFonts w:eastAsia="Times New Roman" w:cs="Times New Roman"/>
          <w:color w:val="000000"/>
          <w:lang w:val="en-US"/>
        </w:rPr>
        <w:t xml:space="preserve">foresees 15 measures, of which </w:t>
      </w:r>
      <w:r w:rsidR="00C63BDE" w:rsidRPr="00CC6B61">
        <w:rPr>
          <w:rFonts w:eastAsia="Times New Roman" w:cs="Times New Roman"/>
          <w:b/>
          <w:color w:val="58A88D"/>
          <w:lang w:val="en-US"/>
        </w:rPr>
        <w:t>9</w:t>
      </w:r>
      <w:r w:rsidR="001F629F" w:rsidRPr="00CC6B61">
        <w:rPr>
          <w:rFonts w:eastAsia="Times New Roman" w:cs="Times New Roman"/>
          <w:b/>
          <w:color w:val="58A88D"/>
          <w:lang w:val="en-US"/>
        </w:rPr>
        <w:t xml:space="preserve"> m</w:t>
      </w:r>
      <w:r w:rsidR="00F1772F" w:rsidRPr="00CC6B61">
        <w:rPr>
          <w:rFonts w:eastAsia="Times New Roman" w:cs="Times New Roman"/>
          <w:b/>
          <w:color w:val="58A88D"/>
          <w:lang w:val="en-US"/>
        </w:rPr>
        <w:t>easures</w:t>
      </w:r>
      <w:r w:rsidR="001F629F" w:rsidRPr="00CC6B61">
        <w:rPr>
          <w:rFonts w:eastAsia="Times New Roman" w:cs="Times New Roman"/>
          <w:b/>
          <w:color w:val="58A88D"/>
          <w:lang w:val="en-US"/>
        </w:rPr>
        <w:t xml:space="preserve"> </w:t>
      </w:r>
      <w:r w:rsidR="00567466" w:rsidRPr="00CC6B61">
        <w:rPr>
          <w:rFonts w:eastAsia="Times New Roman" w:cs="Times New Roman"/>
          <w:b/>
          <w:color w:val="58A88D"/>
          <w:lang w:val="en-US"/>
        </w:rPr>
        <w:t>have been fully implemented</w:t>
      </w:r>
      <w:r w:rsidR="001F629F" w:rsidRPr="00CC6B61">
        <w:rPr>
          <w:rFonts w:eastAsia="Times New Roman" w:cs="Times New Roman"/>
          <w:color w:val="000000"/>
          <w:lang w:val="en-US"/>
        </w:rPr>
        <w:t xml:space="preserve">, </w:t>
      </w:r>
      <w:r w:rsidR="001F629F" w:rsidRPr="00CC6B61">
        <w:rPr>
          <w:rFonts w:eastAsia="Times New Roman" w:cs="Times New Roman"/>
          <w:b/>
          <w:color w:val="767171"/>
          <w:lang w:val="en-US"/>
        </w:rPr>
        <w:t>2 m</w:t>
      </w:r>
      <w:r w:rsidR="00567466" w:rsidRPr="00CC6B61">
        <w:rPr>
          <w:rFonts w:eastAsia="Times New Roman" w:cs="Times New Roman"/>
          <w:b/>
          <w:color w:val="767171"/>
          <w:lang w:val="en-US"/>
        </w:rPr>
        <w:t xml:space="preserve">easures </w:t>
      </w:r>
      <w:r w:rsidR="001028D6" w:rsidRPr="00CC6B61">
        <w:rPr>
          <w:rFonts w:eastAsia="Times New Roman" w:cs="Times New Roman"/>
          <w:b/>
          <w:color w:val="767171"/>
          <w:lang w:val="en-US"/>
        </w:rPr>
        <w:t>have been partially implemented</w:t>
      </w:r>
      <w:r w:rsidR="001F629F" w:rsidRPr="00CC6B61">
        <w:rPr>
          <w:rFonts w:eastAsia="Times New Roman" w:cs="Times New Roman"/>
          <w:color w:val="000000"/>
          <w:lang w:val="en-US"/>
        </w:rPr>
        <w:t xml:space="preserve"> </w:t>
      </w:r>
      <w:r w:rsidR="001028D6" w:rsidRPr="00CC6B61">
        <w:rPr>
          <w:rFonts w:eastAsia="Times New Roman" w:cs="Times New Roman"/>
          <w:color w:val="000000"/>
          <w:lang w:val="en-US"/>
        </w:rPr>
        <w:t>and</w:t>
      </w:r>
      <w:r w:rsidR="001F629F" w:rsidRPr="00CC6B61">
        <w:rPr>
          <w:rFonts w:eastAsia="Times New Roman" w:cs="Times New Roman"/>
          <w:color w:val="000000"/>
          <w:lang w:val="en-US"/>
        </w:rPr>
        <w:t xml:space="preserve"> 4 m</w:t>
      </w:r>
      <w:r w:rsidR="001028D6" w:rsidRPr="00CC6B61">
        <w:rPr>
          <w:rFonts w:eastAsia="Times New Roman" w:cs="Times New Roman"/>
          <w:color w:val="000000"/>
          <w:lang w:val="en-US"/>
        </w:rPr>
        <w:t>easures are found inapplicable</w:t>
      </w:r>
      <w:r w:rsidR="001F629F" w:rsidRPr="00CC6B61">
        <w:rPr>
          <w:rFonts w:eastAsia="Times New Roman" w:cs="Times New Roman"/>
          <w:color w:val="000000"/>
          <w:lang w:val="en-US"/>
        </w:rPr>
        <w:t xml:space="preserve"> (</w:t>
      </w:r>
      <w:r w:rsidR="001028D6" w:rsidRPr="00CC6B61">
        <w:rPr>
          <w:rFonts w:eastAsia="Times New Roman" w:cs="Times New Roman"/>
          <w:color w:val="000000"/>
          <w:lang w:val="en-US"/>
        </w:rPr>
        <w:t>in white colour</w:t>
      </w:r>
      <w:r w:rsidR="00D14831" w:rsidRPr="00CC6B61">
        <w:rPr>
          <w:rFonts w:eastAsia="Times New Roman" w:cs="Times New Roman"/>
          <w:color w:val="000000"/>
          <w:lang w:val="en-US"/>
        </w:rPr>
        <w:t xml:space="preserve">, </w:t>
      </w:r>
      <w:r w:rsidR="001F629F" w:rsidRPr="00CC6B61">
        <w:rPr>
          <w:rFonts w:eastAsia="Times New Roman" w:cs="Times New Roman"/>
          <w:color w:val="000000"/>
          <w:lang w:val="en-US"/>
        </w:rPr>
        <w:t>s</w:t>
      </w:r>
      <w:r w:rsidR="001028D6" w:rsidRPr="00CC6B61">
        <w:rPr>
          <w:rFonts w:eastAsia="Times New Roman" w:cs="Times New Roman"/>
          <w:color w:val="000000"/>
          <w:lang w:val="en-US"/>
        </w:rPr>
        <w:t>ee the m</w:t>
      </w:r>
      <w:r w:rsidR="001F629F" w:rsidRPr="00CC6B61">
        <w:rPr>
          <w:rFonts w:eastAsia="Times New Roman" w:cs="Times New Roman"/>
          <w:color w:val="000000"/>
          <w:lang w:val="en-US"/>
        </w:rPr>
        <w:t>et</w:t>
      </w:r>
      <w:r w:rsidR="001028D6" w:rsidRPr="00CC6B61">
        <w:rPr>
          <w:rFonts w:eastAsia="Times New Roman" w:cs="Times New Roman"/>
          <w:color w:val="000000"/>
          <w:lang w:val="en-US"/>
        </w:rPr>
        <w:t>h</w:t>
      </w:r>
      <w:r w:rsidR="001F629F" w:rsidRPr="00CC6B61">
        <w:rPr>
          <w:rFonts w:eastAsia="Times New Roman" w:cs="Times New Roman"/>
          <w:color w:val="000000"/>
          <w:lang w:val="en-US"/>
        </w:rPr>
        <w:t>odolog</w:t>
      </w:r>
      <w:r w:rsidR="001028D6" w:rsidRPr="00CC6B61">
        <w:rPr>
          <w:rFonts w:eastAsia="Times New Roman" w:cs="Times New Roman"/>
          <w:color w:val="000000"/>
          <w:lang w:val="en-US"/>
        </w:rPr>
        <w:t>y</w:t>
      </w:r>
      <w:r w:rsidR="001F629F" w:rsidRPr="00CC6B61">
        <w:rPr>
          <w:rFonts w:eastAsia="Times New Roman" w:cs="Times New Roman"/>
          <w:color w:val="000000"/>
          <w:lang w:val="en-US"/>
        </w:rPr>
        <w:t xml:space="preserve">). </w:t>
      </w:r>
      <w:r w:rsidR="00C63BDE" w:rsidRPr="00CC6B61">
        <w:rPr>
          <w:rFonts w:eastAsia="Times New Roman" w:cs="Times New Roman"/>
          <w:color w:val="000000"/>
          <w:lang w:val="en-US"/>
        </w:rPr>
        <w:t>81</w:t>
      </w:r>
      <w:r w:rsidR="001F629F" w:rsidRPr="00CC6B61">
        <w:rPr>
          <w:rFonts w:eastAsia="Times New Roman" w:cs="Times New Roman"/>
          <w:color w:val="000000"/>
          <w:lang w:val="en-US"/>
        </w:rPr>
        <w:t>.</w:t>
      </w:r>
      <w:r w:rsidR="00C63BDE" w:rsidRPr="00CC6B61">
        <w:rPr>
          <w:rFonts w:eastAsia="Times New Roman" w:cs="Times New Roman"/>
          <w:color w:val="000000"/>
          <w:lang w:val="en-US"/>
        </w:rPr>
        <w:t>8</w:t>
      </w:r>
      <w:r w:rsidR="001F629F" w:rsidRPr="00CC6B61">
        <w:rPr>
          <w:rFonts w:eastAsia="Times New Roman" w:cs="Times New Roman"/>
          <w:color w:val="000000"/>
          <w:lang w:val="en-US"/>
        </w:rPr>
        <w:t xml:space="preserve">% </w:t>
      </w:r>
      <w:r w:rsidR="001028D6" w:rsidRPr="00CC6B61">
        <w:rPr>
          <w:rFonts w:eastAsia="Times New Roman" w:cs="Times New Roman"/>
          <w:color w:val="000000"/>
          <w:lang w:val="en-US"/>
        </w:rPr>
        <w:t>of (applicable) measures have been fully implemented</w:t>
      </w:r>
      <w:r w:rsidR="001F629F" w:rsidRPr="00CC6B61">
        <w:rPr>
          <w:rFonts w:eastAsia="Times New Roman" w:cs="Times New Roman"/>
          <w:color w:val="000000"/>
          <w:lang w:val="en-US"/>
        </w:rPr>
        <w:t>.</w:t>
      </w:r>
    </w:p>
    <w:tbl>
      <w:tblPr>
        <w:tblStyle w:val="ae"/>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154"/>
      </w:tblGrid>
      <w:tr w:rsidR="00370E95" w:rsidRPr="00CC6B61" w14:paraId="50B6A4CF" w14:textId="77777777">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6A260C66" w14:textId="34E721C4"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910FB0" w:rsidRPr="00CC6B61">
              <w:rPr>
                <w:rFonts w:eastAsia="Times New Roman" w:cs="Times New Roman"/>
                <w:b/>
                <w:color w:val="FFFFFF"/>
                <w:lang w:val="en-US"/>
              </w:rPr>
              <w:t>O</w:t>
            </w:r>
            <w:r w:rsidRPr="00CC6B61">
              <w:rPr>
                <w:rFonts w:eastAsia="Times New Roman" w:cs="Times New Roman"/>
                <w:b/>
                <w:color w:val="FFFFFF"/>
                <w:lang w:val="en-US"/>
              </w:rPr>
              <w:t xml:space="preserve"> 3.2:</w:t>
            </w:r>
            <w:r w:rsidRPr="00CC6B61">
              <w:rPr>
                <w:rFonts w:eastAsia="Times New Roman" w:cs="Times New Roman"/>
                <w:lang w:val="en-US"/>
              </w:rPr>
              <w:t xml:space="preserve"> </w:t>
            </w:r>
            <w:r w:rsidR="00910FB0" w:rsidRPr="00CC6B61">
              <w:rPr>
                <w:rFonts w:eastAsia="Times New Roman" w:cs="Times New Roman"/>
                <w:b/>
                <w:color w:val="FFFFFF"/>
                <w:lang w:val="en-US"/>
              </w:rPr>
              <w:t>An efficient and proactive prosecutorial system that operates according to European standards with the aim of effectively investigating and pursuing corruption and organised crime</w:t>
            </w:r>
            <w:r w:rsidRPr="00CC6B61">
              <w:rPr>
                <w:rFonts w:eastAsia="Times New Roman" w:cs="Times New Roman"/>
                <w:b/>
                <w:color w:val="FFFFFF"/>
                <w:lang w:val="en-US"/>
              </w:rPr>
              <w:t>.</w:t>
            </w:r>
          </w:p>
        </w:tc>
      </w:tr>
      <w:tr w:rsidR="00370E95" w:rsidRPr="00CC6B61" w14:paraId="04BC4AC5"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9DD676E"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3.2.1</w:t>
            </w:r>
          </w:p>
        </w:tc>
        <w:tc>
          <w:tcPr>
            <w:tcW w:w="8154" w:type="dxa"/>
            <w:tcBorders>
              <w:top w:val="single" w:sz="4" w:space="0" w:color="000000"/>
              <w:left w:val="single" w:sz="4" w:space="0" w:color="000000"/>
              <w:bottom w:val="single" w:sz="4" w:space="0" w:color="000000"/>
              <w:right w:val="single" w:sz="4" w:space="0" w:color="000000"/>
            </w:tcBorders>
          </w:tcPr>
          <w:p w14:paraId="0DD58C5B" w14:textId="665226BE"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Improving the structural management and administration of the prosecution office through efficient planning and management of human resources and budget</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547624AC" w14:textId="63FA7E4B" w:rsidR="00370E95" w:rsidRPr="00CC6B61" w:rsidRDefault="00E5692B"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028D6" w:rsidRPr="00CC6B61">
              <w:rPr>
                <w:rFonts w:eastAsia="Times New Roman" w:cs="Times New Roman"/>
                <w:color w:val="3B3838"/>
                <w:sz w:val="20"/>
                <w:szCs w:val="20"/>
                <w:lang w:val="en-US"/>
              </w:rPr>
              <w:t>General Prosecution Office</w:t>
            </w:r>
          </w:p>
          <w:p w14:paraId="5369BB5E" w14:textId="47446A9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7319E051" w14:textId="7F768EAA" w:rsidR="00E42429" w:rsidRPr="00CC6B61" w:rsidRDefault="001028D6"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Pursuant to the new judicial map and in order to reorganize the prosecution offices, the General Prosecutor has approved general instruction no. 1, dated </w:t>
            </w:r>
            <w:r w:rsidR="001F629F" w:rsidRPr="00CC6B61">
              <w:rPr>
                <w:rFonts w:eastAsia="Times New Roman" w:cs="Times New Roman"/>
                <w:sz w:val="20"/>
                <w:szCs w:val="20"/>
                <w:lang w:val="en-US"/>
              </w:rPr>
              <w:t xml:space="preserve">26.01.2023 </w:t>
            </w:r>
            <w:r w:rsidR="001D0788">
              <w:rPr>
                <w:rFonts w:eastAsia="Times New Roman" w:cs="Times New Roman"/>
                <w:sz w:val="20"/>
                <w:szCs w:val="20"/>
                <w:lang w:val="en-US"/>
              </w:rPr>
              <w:t>“</w:t>
            </w:r>
            <w:r w:rsidRPr="00CC6B61">
              <w:rPr>
                <w:rFonts w:eastAsia="Times New Roman" w:cs="Times New Roman"/>
                <w:sz w:val="20"/>
                <w:szCs w:val="20"/>
                <w:lang w:val="en-US"/>
              </w:rPr>
              <w:t xml:space="preserve">On administrative and procedural measures for the implementation of the new judicial map in </w:t>
            </w:r>
            <w:r w:rsidRPr="00CC6B61">
              <w:rPr>
                <w:rFonts w:eastAsia="Times New Roman" w:cs="Times New Roman"/>
                <w:color w:val="3B3838"/>
                <w:sz w:val="20"/>
                <w:szCs w:val="20"/>
                <w:lang w:val="en-US"/>
              </w:rPr>
              <w:t>prosecution offices at first instance and appeal courts of general jurisdiction</w:t>
            </w:r>
            <w:r w:rsidR="001D0788">
              <w:rPr>
                <w:rFonts w:eastAsia="Times New Roman" w:cs="Times New Roman"/>
                <w:color w:val="3B3838"/>
                <w:sz w:val="20"/>
                <w:szCs w:val="20"/>
                <w:lang w:val="en-US"/>
              </w:rPr>
              <w:t>”</w:t>
            </w:r>
            <w:r w:rsidRPr="00CC6B61">
              <w:rPr>
                <w:rFonts w:eastAsia="Times New Roman" w:cs="Times New Roman"/>
                <w:color w:val="3B3838"/>
                <w:sz w:val="20"/>
                <w:szCs w:val="20"/>
                <w:lang w:val="en-US"/>
              </w:rPr>
              <w:t>, and order</w:t>
            </w:r>
            <w:r w:rsidR="001F629F" w:rsidRPr="00CC6B61">
              <w:rPr>
                <w:rFonts w:eastAsia="Times New Roman" w:cs="Times New Roman"/>
                <w:sz w:val="20"/>
                <w:szCs w:val="20"/>
                <w:lang w:val="en-US"/>
              </w:rPr>
              <w:t xml:space="preserve"> n</w:t>
            </w:r>
            <w:r w:rsidRPr="00CC6B61">
              <w:rPr>
                <w:rFonts w:eastAsia="Times New Roman" w:cs="Times New Roman"/>
                <w:sz w:val="20"/>
                <w:szCs w:val="20"/>
                <w:lang w:val="en-US"/>
              </w:rPr>
              <w:t>o</w:t>
            </w:r>
            <w:r w:rsidR="001F629F" w:rsidRPr="00CC6B61">
              <w:rPr>
                <w:rFonts w:eastAsia="Times New Roman" w:cs="Times New Roman"/>
                <w:sz w:val="20"/>
                <w:szCs w:val="20"/>
                <w:lang w:val="en-US"/>
              </w:rPr>
              <w:t>.19, dat</w:t>
            </w:r>
            <w:r w:rsidRPr="00CC6B61">
              <w:rPr>
                <w:rFonts w:eastAsia="Times New Roman" w:cs="Times New Roman"/>
                <w:sz w:val="20"/>
                <w:szCs w:val="20"/>
                <w:lang w:val="en-US"/>
              </w:rPr>
              <w:t>ed</w:t>
            </w:r>
            <w:r w:rsidR="001F629F" w:rsidRPr="00CC6B61">
              <w:rPr>
                <w:rFonts w:eastAsia="Times New Roman" w:cs="Times New Roman"/>
                <w:sz w:val="20"/>
                <w:szCs w:val="20"/>
                <w:lang w:val="en-US"/>
              </w:rPr>
              <w:t xml:space="preserve"> 18.01.2023 </w:t>
            </w:r>
            <w:r w:rsidR="001D0788">
              <w:rPr>
                <w:rFonts w:eastAsia="Times New Roman" w:cs="Times New Roman"/>
                <w:sz w:val="20"/>
                <w:szCs w:val="20"/>
                <w:lang w:val="en-US"/>
              </w:rPr>
              <w:t>“</w:t>
            </w:r>
            <w:r w:rsidRPr="00CC6B61">
              <w:rPr>
                <w:rFonts w:eastAsia="Times New Roman" w:cs="Times New Roman"/>
                <w:sz w:val="20"/>
                <w:szCs w:val="20"/>
                <w:lang w:val="en-US"/>
              </w:rPr>
              <w:t>On the determination of the organic structure of the appeal prosecution office of general jurisdiction</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according to which 17 prosecutors of appeal prosecution offices from</w:t>
            </w:r>
            <w:r w:rsidR="001F629F" w:rsidRPr="00CC6B61">
              <w:rPr>
                <w:rFonts w:eastAsia="Times New Roman" w:cs="Times New Roman"/>
                <w:sz w:val="20"/>
                <w:szCs w:val="20"/>
                <w:lang w:val="en-US"/>
              </w:rPr>
              <w:t xml:space="preserve"> 01.02.2023 </w:t>
            </w:r>
            <w:r w:rsidRPr="00CC6B61">
              <w:rPr>
                <w:rFonts w:eastAsia="Times New Roman" w:cs="Times New Roman"/>
                <w:sz w:val="20"/>
                <w:szCs w:val="20"/>
                <w:lang w:val="en-US"/>
              </w:rPr>
              <w:t>will exercise the function in the Appeal Prosecution Office in Tirana  and Order</w:t>
            </w:r>
            <w:r w:rsidR="001F629F" w:rsidRPr="00CC6B61">
              <w:rPr>
                <w:rFonts w:eastAsia="Times New Roman" w:cs="Times New Roman"/>
                <w:sz w:val="20"/>
                <w:szCs w:val="20"/>
                <w:lang w:val="en-US"/>
              </w:rPr>
              <w:t xml:space="preserve"> n</w:t>
            </w:r>
            <w:r w:rsidRPr="00CC6B61">
              <w:rPr>
                <w:rFonts w:eastAsia="Times New Roman" w:cs="Times New Roman"/>
                <w:sz w:val="20"/>
                <w:szCs w:val="20"/>
                <w:lang w:val="en-US"/>
              </w:rPr>
              <w:t>o</w:t>
            </w:r>
            <w:r w:rsidR="001F629F" w:rsidRPr="00CC6B61">
              <w:rPr>
                <w:rFonts w:eastAsia="Times New Roman" w:cs="Times New Roman"/>
                <w:sz w:val="20"/>
                <w:szCs w:val="20"/>
                <w:lang w:val="en-US"/>
              </w:rPr>
              <w:t>.</w:t>
            </w:r>
            <w:r w:rsidRPr="00CC6B61">
              <w:rPr>
                <w:rFonts w:eastAsia="Times New Roman" w:cs="Times New Roman"/>
                <w:sz w:val="20"/>
                <w:szCs w:val="20"/>
                <w:lang w:val="en-US"/>
              </w:rPr>
              <w:t xml:space="preserve"> </w:t>
            </w:r>
            <w:r w:rsidR="001F629F" w:rsidRPr="00CC6B61">
              <w:rPr>
                <w:rFonts w:eastAsia="Times New Roman" w:cs="Times New Roman"/>
                <w:sz w:val="20"/>
                <w:szCs w:val="20"/>
                <w:lang w:val="en-US"/>
              </w:rPr>
              <w:t>54, dat</w:t>
            </w:r>
            <w:r w:rsidRPr="00CC6B61">
              <w:rPr>
                <w:rFonts w:eastAsia="Times New Roman" w:cs="Times New Roman"/>
                <w:sz w:val="20"/>
                <w:szCs w:val="20"/>
                <w:lang w:val="en-US"/>
              </w:rPr>
              <w:t>ed</w:t>
            </w:r>
            <w:r w:rsidR="001F629F" w:rsidRPr="00CC6B61">
              <w:rPr>
                <w:rFonts w:eastAsia="Times New Roman" w:cs="Times New Roman"/>
                <w:sz w:val="20"/>
                <w:szCs w:val="20"/>
                <w:lang w:val="en-US"/>
              </w:rPr>
              <w:t xml:space="preserve"> 18.04.2023 </w:t>
            </w:r>
            <w:r w:rsidR="001D0788">
              <w:rPr>
                <w:rFonts w:eastAsia="Times New Roman" w:cs="Times New Roman"/>
                <w:sz w:val="20"/>
                <w:szCs w:val="20"/>
                <w:lang w:val="en-US"/>
              </w:rPr>
              <w:t>“</w:t>
            </w:r>
            <w:r w:rsidRPr="00CC6B61">
              <w:rPr>
                <w:rFonts w:eastAsia="Times New Roman" w:cs="Times New Roman"/>
                <w:sz w:val="20"/>
                <w:szCs w:val="20"/>
                <w:lang w:val="en-US"/>
              </w:rPr>
              <w:t>On the determination of the organic structure of the prosecution offices at first instance courts of general jurisdiction</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according to which the prosecutors of the prosecution offices that will cease to function</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will exercise their function in the prosecution offices which they will join</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In the new structure of the prosecution offices</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due to the change of the new judicial map</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the movements of the administrative staff have also been reflected, meeting at the same time the needs of the prosecution offices</w:t>
            </w:r>
            <w:r w:rsidR="001F629F" w:rsidRPr="00CC6B61">
              <w:rPr>
                <w:rFonts w:eastAsia="Times New Roman" w:cs="Times New Roman"/>
                <w:sz w:val="20"/>
                <w:szCs w:val="20"/>
                <w:lang w:val="en-US"/>
              </w:rPr>
              <w:t xml:space="preserve">. </w:t>
            </w:r>
          </w:p>
          <w:p w14:paraId="1A45D9AC" w14:textId="6566633A" w:rsidR="001028D6" w:rsidRPr="00CC6B61" w:rsidRDefault="001028D6" w:rsidP="002F3A5C">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sz w:val="20"/>
                <w:szCs w:val="20"/>
                <w:lang w:val="en-US"/>
              </w:rPr>
              <w:t>In addition, in 2023, within the framework of the increase of human capacities to assist prosecutors, 16 judicial police officers have been appointed in the prosecution offices of general jurisdiction</w:t>
            </w:r>
            <w:r w:rsidR="001F629F" w:rsidRPr="00CC6B61">
              <w:rPr>
                <w:rFonts w:eastAsia="Times New Roman" w:cs="Times New Roman"/>
                <w:sz w:val="20"/>
                <w:szCs w:val="20"/>
                <w:lang w:val="en-US"/>
              </w:rPr>
              <w:t>,</w:t>
            </w:r>
            <w:r w:rsidR="00236068" w:rsidRPr="00CC6B61">
              <w:rPr>
                <w:rFonts w:eastAsia="Times New Roman" w:cs="Times New Roman"/>
                <w:sz w:val="20"/>
                <w:szCs w:val="20"/>
                <w:lang w:val="en-US"/>
              </w:rPr>
              <w:t xml:space="preserve"> </w:t>
            </w:r>
            <w:r w:rsidRPr="00CC6B61">
              <w:rPr>
                <w:rFonts w:eastAsia="Times New Roman" w:cs="Times New Roman"/>
                <w:sz w:val="20"/>
                <w:szCs w:val="20"/>
                <w:lang w:val="en-US"/>
              </w:rPr>
              <w:t>according to the procedures defined in law no</w:t>
            </w:r>
            <w:r w:rsidR="001F629F" w:rsidRPr="00CC6B61">
              <w:rPr>
                <w:rFonts w:eastAsia="Times New Roman" w:cs="Times New Roman"/>
                <w:sz w:val="20"/>
                <w:szCs w:val="20"/>
                <w:lang w:val="en-US"/>
              </w:rPr>
              <w:t>.</w:t>
            </w:r>
            <w:r w:rsidR="00EC2875" w:rsidRPr="00CC6B61">
              <w:rPr>
                <w:rFonts w:eastAsia="Times New Roman" w:cs="Times New Roman"/>
                <w:sz w:val="20"/>
                <w:szCs w:val="20"/>
                <w:lang w:val="en-US"/>
              </w:rPr>
              <w:t xml:space="preserve"> </w:t>
            </w:r>
            <w:r w:rsidR="001F629F" w:rsidRPr="00CC6B61">
              <w:rPr>
                <w:rFonts w:eastAsia="Times New Roman" w:cs="Times New Roman"/>
                <w:sz w:val="20"/>
                <w:szCs w:val="20"/>
                <w:lang w:val="en-US"/>
              </w:rPr>
              <w:t xml:space="preserve">25/2019 </w:t>
            </w:r>
            <w:r w:rsidR="001D0788">
              <w:rPr>
                <w:rFonts w:eastAsia="Times New Roman" w:cs="Times New Roman"/>
                <w:sz w:val="20"/>
                <w:szCs w:val="20"/>
                <w:lang w:val="en-US"/>
              </w:rPr>
              <w:t>“</w:t>
            </w:r>
            <w:r w:rsidR="002F3A5C" w:rsidRPr="00CC6B61">
              <w:rPr>
                <w:rFonts w:eastAsia="Times New Roman" w:cs="Times New Roman"/>
                <w:sz w:val="20"/>
                <w:szCs w:val="20"/>
                <w:lang w:val="en-US"/>
              </w:rPr>
              <w:t>On judicial police</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r w:rsidRPr="00CC6B61">
              <w:rPr>
                <w:rFonts w:eastAsia="Times New Roman" w:cs="Times New Roman"/>
                <w:color w:val="3B3838"/>
                <w:sz w:val="20"/>
                <w:szCs w:val="20"/>
                <w:lang w:val="en-US"/>
              </w:rPr>
              <w:t xml:space="preserve">These structural </w:t>
            </w:r>
            <w:r w:rsidRPr="00CC6B61">
              <w:rPr>
                <w:rFonts w:eastAsia="Times New Roman" w:cs="Times New Roman"/>
                <w:color w:val="000000" w:themeColor="text1"/>
                <w:sz w:val="20"/>
                <w:szCs w:val="20"/>
                <w:lang w:val="en-US"/>
              </w:rPr>
              <w:t>changes have also been accompanied by the transfer of the budget to the prosecut</w:t>
            </w:r>
            <w:r w:rsidR="002F3A5C" w:rsidRPr="00CC6B61">
              <w:rPr>
                <w:rFonts w:eastAsia="Times New Roman" w:cs="Times New Roman"/>
                <w:color w:val="000000" w:themeColor="text1"/>
                <w:sz w:val="20"/>
                <w:szCs w:val="20"/>
                <w:lang w:val="en-US"/>
              </w:rPr>
              <w:t>ion</w:t>
            </w:r>
            <w:r w:rsidRPr="00CC6B61">
              <w:rPr>
                <w:rFonts w:eastAsia="Times New Roman" w:cs="Times New Roman"/>
                <w:color w:val="000000" w:themeColor="text1"/>
                <w:sz w:val="20"/>
                <w:szCs w:val="20"/>
                <w:lang w:val="en-US"/>
              </w:rPr>
              <w:t xml:space="preserve"> offices which </w:t>
            </w:r>
            <w:r w:rsidR="002F3A5C" w:rsidRPr="00CC6B61">
              <w:rPr>
                <w:rFonts w:eastAsia="Times New Roman" w:cs="Times New Roman"/>
                <w:color w:val="000000" w:themeColor="text1"/>
                <w:sz w:val="20"/>
                <w:szCs w:val="20"/>
                <w:lang w:val="en-US"/>
              </w:rPr>
              <w:t xml:space="preserve">have been merged with </w:t>
            </w:r>
            <w:r w:rsidRPr="00CC6B61">
              <w:rPr>
                <w:rFonts w:eastAsia="Times New Roman" w:cs="Times New Roman"/>
                <w:color w:val="000000" w:themeColor="text1"/>
                <w:sz w:val="20"/>
                <w:szCs w:val="20"/>
                <w:lang w:val="en-US"/>
              </w:rPr>
              <w:t xml:space="preserve">the </w:t>
            </w:r>
            <w:r w:rsidR="002F3A5C" w:rsidRPr="00CC6B61">
              <w:rPr>
                <w:rFonts w:eastAsia="Times New Roman" w:cs="Times New Roman"/>
                <w:color w:val="000000" w:themeColor="text1"/>
                <w:sz w:val="20"/>
                <w:szCs w:val="20"/>
                <w:lang w:val="en-US"/>
              </w:rPr>
              <w:t>closed</w:t>
            </w:r>
            <w:r w:rsidRPr="00CC6B61">
              <w:rPr>
                <w:rFonts w:eastAsia="Times New Roman" w:cs="Times New Roman"/>
                <w:color w:val="000000" w:themeColor="text1"/>
                <w:sz w:val="20"/>
                <w:szCs w:val="20"/>
                <w:lang w:val="en-US"/>
              </w:rPr>
              <w:t xml:space="preserve"> prosecut</w:t>
            </w:r>
            <w:r w:rsidR="002F3A5C" w:rsidRPr="00CC6B61">
              <w:rPr>
                <w:rFonts w:eastAsia="Times New Roman" w:cs="Times New Roman"/>
                <w:color w:val="000000" w:themeColor="text1"/>
                <w:sz w:val="20"/>
                <w:szCs w:val="20"/>
                <w:lang w:val="en-US"/>
              </w:rPr>
              <w:t>ion</w:t>
            </w:r>
            <w:r w:rsidRPr="00CC6B61">
              <w:rPr>
                <w:rFonts w:eastAsia="Times New Roman" w:cs="Times New Roman"/>
                <w:color w:val="000000" w:themeColor="text1"/>
                <w:sz w:val="20"/>
                <w:szCs w:val="20"/>
                <w:lang w:val="en-US"/>
              </w:rPr>
              <w:t xml:space="preserve"> offices. During the second </w:t>
            </w:r>
            <w:r w:rsidR="002F3A5C" w:rsidRPr="00CC6B61">
              <w:rPr>
                <w:rFonts w:eastAsia="Times New Roman" w:cs="Times New Roman"/>
                <w:color w:val="000000" w:themeColor="text1"/>
                <w:sz w:val="20"/>
                <w:szCs w:val="20"/>
                <w:lang w:val="en-US"/>
              </w:rPr>
              <w:t>semester</w:t>
            </w:r>
            <w:r w:rsidRPr="00CC6B61">
              <w:rPr>
                <w:rFonts w:eastAsia="Times New Roman" w:cs="Times New Roman"/>
                <w:color w:val="000000" w:themeColor="text1"/>
                <w:sz w:val="20"/>
                <w:szCs w:val="20"/>
                <w:lang w:val="en-US"/>
              </w:rPr>
              <w:t>, the General Prosecut</w:t>
            </w:r>
            <w:r w:rsidR="002F3A5C" w:rsidRPr="00CC6B61">
              <w:rPr>
                <w:rFonts w:eastAsia="Times New Roman" w:cs="Times New Roman"/>
                <w:color w:val="000000" w:themeColor="text1"/>
                <w:sz w:val="20"/>
                <w:szCs w:val="20"/>
                <w:lang w:val="en-US"/>
              </w:rPr>
              <w:t xml:space="preserve">ion </w:t>
            </w:r>
            <w:r w:rsidRPr="00CC6B61">
              <w:rPr>
                <w:rFonts w:eastAsia="Times New Roman" w:cs="Times New Roman"/>
                <w:color w:val="000000" w:themeColor="text1"/>
                <w:sz w:val="20"/>
                <w:szCs w:val="20"/>
                <w:lang w:val="en-US"/>
              </w:rPr>
              <w:t>Office did not report any additional activities related to the implementation of the measure.</w:t>
            </w:r>
          </w:p>
        </w:tc>
      </w:tr>
      <w:tr w:rsidR="00370E95" w:rsidRPr="00CC6B61" w14:paraId="43A5757D"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68D0C4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3.2.2</w:t>
            </w:r>
          </w:p>
        </w:tc>
        <w:tc>
          <w:tcPr>
            <w:tcW w:w="8154" w:type="dxa"/>
            <w:tcBorders>
              <w:top w:val="single" w:sz="4" w:space="0" w:color="000000"/>
              <w:left w:val="single" w:sz="4" w:space="0" w:color="000000"/>
              <w:bottom w:val="single" w:sz="4" w:space="0" w:color="000000"/>
              <w:right w:val="single" w:sz="4" w:space="0" w:color="000000"/>
            </w:tcBorders>
          </w:tcPr>
          <w:p w14:paraId="2C1D0026" w14:textId="54828689"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 status quo study and intervention analysis regarding the organic law o</w:t>
            </w:r>
            <w:r w:rsidR="004829F4">
              <w:rPr>
                <w:rFonts w:eastAsia="Times New Roman" w:cs="Times New Roman"/>
                <w:b/>
                <w:i/>
                <w:color w:val="3B3838"/>
                <w:sz w:val="20"/>
                <w:szCs w:val="20"/>
                <w:lang w:val="en-US"/>
              </w:rPr>
              <w:t>n</w:t>
            </w:r>
            <w:r w:rsidRPr="00CC6B61">
              <w:rPr>
                <w:rFonts w:eastAsia="Times New Roman" w:cs="Times New Roman"/>
                <w:b/>
                <w:i/>
                <w:color w:val="3B3838"/>
                <w:sz w:val="20"/>
                <w:szCs w:val="20"/>
                <w:lang w:val="en-US"/>
              </w:rPr>
              <w:t xml:space="preserve"> the prosecution office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6F9B6B0C" w14:textId="66506F63"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F3A5C" w:rsidRPr="00CC6B61">
              <w:rPr>
                <w:rFonts w:eastAsia="Times New Roman" w:cs="Times New Roman"/>
                <w:color w:val="3B3838"/>
                <w:sz w:val="20"/>
                <w:szCs w:val="20"/>
                <w:lang w:val="en-US"/>
              </w:rPr>
              <w:t>General Prosecution Office</w:t>
            </w:r>
          </w:p>
          <w:p w14:paraId="3866A2DF" w14:textId="2A2AE361"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483140F" w14:textId="203DCD40" w:rsidR="00370E95" w:rsidRPr="00CC6B61" w:rsidRDefault="001F629F"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R</w:t>
            </w:r>
            <w:r w:rsidR="002F3A5C" w:rsidRPr="00CC6B61">
              <w:rPr>
                <w:rFonts w:eastAsia="Times New Roman" w:cs="Times New Roman"/>
                <w:color w:val="3B3838"/>
                <w:sz w:val="20"/>
                <w:szCs w:val="20"/>
                <w:lang w:val="en-US"/>
              </w:rPr>
              <w:t>e</w:t>
            </w:r>
            <w:r w:rsidRPr="00CC6B61">
              <w:rPr>
                <w:rFonts w:eastAsia="Times New Roman" w:cs="Times New Roman"/>
                <w:color w:val="3B3838"/>
                <w:sz w:val="20"/>
                <w:szCs w:val="20"/>
                <w:lang w:val="en-US"/>
              </w:rPr>
              <w:t>port</w:t>
            </w:r>
            <w:r w:rsidR="002F3A5C" w:rsidRPr="00CC6B61">
              <w:rPr>
                <w:rFonts w:eastAsia="Times New Roman" w:cs="Times New Roman"/>
                <w:color w:val="3B3838"/>
                <w:sz w:val="20"/>
                <w:szCs w:val="20"/>
                <w:lang w:val="en-US"/>
              </w:rPr>
              <w:t xml:space="preserve">ed as </w:t>
            </w:r>
            <w:r w:rsidRPr="00CC6B61">
              <w:rPr>
                <w:rFonts w:eastAsia="Times New Roman" w:cs="Times New Roman"/>
                <w:color w:val="3B3838"/>
                <w:sz w:val="20"/>
                <w:szCs w:val="20"/>
                <w:lang w:val="en-US"/>
              </w:rPr>
              <w:t>implement</w:t>
            </w:r>
            <w:r w:rsidR="002F3A5C" w:rsidRPr="00CC6B61">
              <w:rPr>
                <w:rFonts w:eastAsia="Times New Roman" w:cs="Times New Roman"/>
                <w:color w:val="3B3838"/>
                <w:sz w:val="20"/>
                <w:szCs w:val="20"/>
                <w:lang w:val="en-US"/>
              </w:rPr>
              <w:t xml:space="preserve">ed in </w:t>
            </w:r>
            <w:r w:rsidRPr="00CC6B61">
              <w:rPr>
                <w:rFonts w:eastAsia="Times New Roman" w:cs="Times New Roman"/>
                <w:color w:val="3B3838"/>
                <w:sz w:val="20"/>
                <w:szCs w:val="20"/>
                <w:lang w:val="en-US"/>
              </w:rPr>
              <w:t>2022.</w:t>
            </w:r>
          </w:p>
        </w:tc>
      </w:tr>
      <w:tr w:rsidR="00370E95" w:rsidRPr="00CC6B61" w14:paraId="5D65B66F"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D9927C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3.2.3</w:t>
            </w:r>
          </w:p>
        </w:tc>
        <w:tc>
          <w:tcPr>
            <w:tcW w:w="8154" w:type="dxa"/>
            <w:tcBorders>
              <w:top w:val="single" w:sz="4" w:space="0" w:color="000000"/>
              <w:left w:val="single" w:sz="4" w:space="0" w:color="000000"/>
              <w:bottom w:val="single" w:sz="4" w:space="0" w:color="000000"/>
              <w:right w:val="single" w:sz="4" w:space="0" w:color="000000"/>
            </w:tcBorders>
          </w:tcPr>
          <w:p w14:paraId="379808A9" w14:textId="313F89BD"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Preparation of a package of proposals for amendments </w:t>
            </w:r>
            <w:r w:rsidR="004829F4" w:rsidRPr="00CC6B61">
              <w:rPr>
                <w:rFonts w:eastAsia="Times New Roman" w:cs="Times New Roman"/>
                <w:b/>
                <w:i/>
                <w:color w:val="3B3838"/>
                <w:sz w:val="20"/>
                <w:szCs w:val="20"/>
                <w:lang w:val="en-US"/>
              </w:rPr>
              <w:t>to</w:t>
            </w:r>
            <w:r w:rsidRPr="00CC6B61">
              <w:rPr>
                <w:rFonts w:eastAsia="Times New Roman" w:cs="Times New Roman"/>
                <w:b/>
                <w:i/>
                <w:color w:val="3B3838"/>
                <w:sz w:val="20"/>
                <w:szCs w:val="20"/>
                <w:lang w:val="en-US"/>
              </w:rPr>
              <w:t xml:space="preserve"> the Criminal Code based on the findings of the analysis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5E910F8A" w14:textId="73DB11BB"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F3A5C" w:rsidRPr="00CC6B61">
              <w:rPr>
                <w:rFonts w:eastAsia="Times New Roman" w:cs="Times New Roman"/>
                <w:color w:val="3B3838"/>
                <w:sz w:val="20"/>
                <w:szCs w:val="20"/>
                <w:lang w:val="en-US"/>
              </w:rPr>
              <w:t>General Prosecution Office</w:t>
            </w:r>
          </w:p>
          <w:p w14:paraId="7E0DFA4B" w14:textId="249C5E1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7948154A" w14:textId="3C1A4320" w:rsidR="00370E95" w:rsidRPr="00CC6B61" w:rsidRDefault="002F3A5C"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Reported as implemented in </w:t>
            </w:r>
            <w:r w:rsidR="001F629F" w:rsidRPr="00CC6B61">
              <w:rPr>
                <w:rFonts w:eastAsia="Times New Roman" w:cs="Times New Roman"/>
                <w:color w:val="3B3838"/>
                <w:sz w:val="20"/>
                <w:szCs w:val="20"/>
                <w:lang w:val="en-US"/>
              </w:rPr>
              <w:t>2022.</w:t>
            </w:r>
          </w:p>
        </w:tc>
      </w:tr>
      <w:tr w:rsidR="00370E95" w:rsidRPr="00CC6B61" w14:paraId="505FA1E7"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2214B89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3.2.4</w:t>
            </w:r>
          </w:p>
        </w:tc>
        <w:tc>
          <w:tcPr>
            <w:tcW w:w="8154" w:type="dxa"/>
            <w:tcBorders>
              <w:top w:val="single" w:sz="4" w:space="0" w:color="000000"/>
              <w:left w:val="single" w:sz="4" w:space="0" w:color="000000"/>
              <w:bottom w:val="single" w:sz="4" w:space="0" w:color="000000"/>
              <w:right w:val="single" w:sz="4" w:space="0" w:color="000000"/>
            </w:tcBorders>
          </w:tcPr>
          <w:p w14:paraId="0FFA1A6D" w14:textId="7E62B2E2"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Consultation of the package of proposals with stakeholders (workshop) and drafting of </w:t>
            </w:r>
            <w:r w:rsidRPr="00CC6B61">
              <w:rPr>
                <w:rFonts w:eastAsia="Times New Roman" w:cs="Times New Roman"/>
                <w:b/>
                <w:i/>
                <w:color w:val="3B3838"/>
                <w:sz w:val="20"/>
                <w:szCs w:val="20"/>
                <w:lang w:val="en-US"/>
              </w:rPr>
              <w:lastRenderedPageBreak/>
              <w:t>consultation/finalization reports of the package, and approval of the organic law o</w:t>
            </w:r>
            <w:r w:rsidR="004829F4">
              <w:rPr>
                <w:rFonts w:eastAsia="Times New Roman" w:cs="Times New Roman"/>
                <w:b/>
                <w:i/>
                <w:color w:val="3B3838"/>
                <w:sz w:val="20"/>
                <w:szCs w:val="20"/>
                <w:lang w:val="en-US"/>
              </w:rPr>
              <w:t>n</w:t>
            </w:r>
            <w:r w:rsidRPr="00CC6B61">
              <w:rPr>
                <w:rFonts w:eastAsia="Times New Roman" w:cs="Times New Roman"/>
                <w:b/>
                <w:i/>
                <w:color w:val="3B3838"/>
                <w:sz w:val="20"/>
                <w:szCs w:val="20"/>
                <w:lang w:val="en-US"/>
              </w:rPr>
              <w:t xml:space="preserve"> the prosecution office, as amended</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08D48977" w14:textId="458B4621"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lang w:val="en-US"/>
              </w:rPr>
              <w:t xml:space="preserve"> </w:t>
            </w:r>
            <w:r w:rsidR="002F3A5C" w:rsidRPr="00CC6B61">
              <w:rPr>
                <w:rFonts w:eastAsia="Times New Roman" w:cs="Times New Roman"/>
                <w:color w:val="3B3838"/>
                <w:sz w:val="20"/>
                <w:szCs w:val="20"/>
                <w:lang w:val="en-US"/>
              </w:rPr>
              <w:t>General Prosecution Office</w:t>
            </w:r>
          </w:p>
          <w:p w14:paraId="5CAA40BE" w14:textId="3658536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0A82A0CD" w14:textId="7D513116" w:rsidR="00370E95" w:rsidRPr="00CC6B61" w:rsidRDefault="002F3A5C"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Reported as implemented in </w:t>
            </w:r>
            <w:r w:rsidR="001F629F" w:rsidRPr="00CC6B61">
              <w:rPr>
                <w:rFonts w:eastAsia="Times New Roman" w:cs="Times New Roman"/>
                <w:color w:val="3B3838"/>
                <w:sz w:val="20"/>
                <w:szCs w:val="20"/>
                <w:lang w:val="en-US"/>
              </w:rPr>
              <w:t>2022.</w:t>
            </w:r>
          </w:p>
        </w:tc>
      </w:tr>
      <w:tr w:rsidR="00370E95" w:rsidRPr="00CC6B61" w14:paraId="6574B0A3"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7FD2F50E"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3.2.5</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5B1007A1" w14:textId="1572A324" w:rsidR="00370E95" w:rsidRPr="00CC6B61" w:rsidRDefault="00910FB0"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Conducting the analysis regarding the situation of applicability of the organic law o</w:t>
            </w:r>
            <w:r w:rsidR="004829F4">
              <w:rPr>
                <w:rFonts w:eastAsia="Times New Roman" w:cs="Times New Roman"/>
                <w:b/>
                <w:i/>
                <w:color w:val="000000"/>
                <w:sz w:val="20"/>
                <w:szCs w:val="20"/>
                <w:lang w:val="en-US"/>
              </w:rPr>
              <w:t>n</w:t>
            </w:r>
            <w:r w:rsidRPr="00CC6B61">
              <w:rPr>
                <w:rFonts w:eastAsia="Times New Roman" w:cs="Times New Roman"/>
                <w:b/>
                <w:i/>
                <w:color w:val="000000"/>
                <w:sz w:val="20"/>
                <w:szCs w:val="20"/>
                <w:lang w:val="en-US"/>
              </w:rPr>
              <w:t xml:space="preserve"> the prosecution office, as amended</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2023-2025)</w:t>
            </w:r>
          </w:p>
          <w:p w14:paraId="11019AE9" w14:textId="1959B540"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color w:val="000000"/>
                <w:sz w:val="20"/>
                <w:szCs w:val="20"/>
                <w:u w:val="single"/>
                <w:lang w:val="en-US"/>
              </w:rPr>
              <w:t>:</w:t>
            </w:r>
            <w:r w:rsidR="001F629F" w:rsidRPr="00CC6B61">
              <w:rPr>
                <w:rFonts w:eastAsia="Times New Roman" w:cs="Times New Roman"/>
                <w:color w:val="000000"/>
                <w:sz w:val="20"/>
                <w:szCs w:val="20"/>
                <w:lang w:val="en-US"/>
              </w:rPr>
              <w:t xml:space="preserve"> </w:t>
            </w:r>
            <w:r w:rsidR="002F3A5C" w:rsidRPr="00CC6B61">
              <w:rPr>
                <w:rFonts w:eastAsia="Times New Roman" w:cs="Times New Roman"/>
                <w:color w:val="000000"/>
                <w:sz w:val="20"/>
                <w:szCs w:val="20"/>
                <w:lang w:val="en-US"/>
              </w:rPr>
              <w:t>General Prosecution Office</w:t>
            </w:r>
          </w:p>
          <w:p w14:paraId="05A093F2" w14:textId="7FCEA72A"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7C586056" w14:textId="2D51D6C5" w:rsidR="002F3A5C" w:rsidRPr="00CC6B61" w:rsidRDefault="002F3A5C"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General Prosecution Office reports that the amendments to the law on the prosecution office have not yet been approved, therefore the analysis regarding the state of applicability of the organic law on the prosecution office will be drawn up after the approval of the legal amendments, which have been presented to the Assembly.</w:t>
            </w:r>
          </w:p>
        </w:tc>
      </w:tr>
      <w:tr w:rsidR="00370E95" w:rsidRPr="00CC6B61" w14:paraId="27E8579D"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48A93E8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3.2.6</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1FD158D4" w14:textId="0D47EF02" w:rsidR="00370E95" w:rsidRPr="00CC6B61" w:rsidRDefault="00910FB0"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Carrying out the analysis regarding the need for review of the sub-legal, following the changes to the organic law of the prosecution office</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2023-2025)</w:t>
            </w:r>
          </w:p>
          <w:p w14:paraId="3D4979EF" w14:textId="5434CD73"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color w:val="000000"/>
                <w:sz w:val="20"/>
                <w:szCs w:val="20"/>
                <w:u w:val="single"/>
                <w:lang w:val="en-US"/>
              </w:rPr>
              <w:t>:</w:t>
            </w:r>
            <w:r w:rsidR="001F629F" w:rsidRPr="00CC6B61">
              <w:rPr>
                <w:rFonts w:eastAsia="Times New Roman" w:cs="Times New Roman"/>
                <w:color w:val="000000"/>
                <w:sz w:val="20"/>
                <w:szCs w:val="20"/>
                <w:lang w:val="en-US"/>
              </w:rPr>
              <w:t xml:space="preserve"> </w:t>
            </w:r>
            <w:r w:rsidR="002F3A5C" w:rsidRPr="00CC6B61">
              <w:rPr>
                <w:rFonts w:eastAsia="Times New Roman" w:cs="Times New Roman"/>
                <w:color w:val="000000"/>
                <w:sz w:val="20"/>
                <w:szCs w:val="20"/>
                <w:lang w:val="en-US"/>
              </w:rPr>
              <w:t>General Prosecution Office</w:t>
            </w:r>
          </w:p>
          <w:p w14:paraId="46D79326" w14:textId="51676345"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57350407" w14:textId="0C5645EF" w:rsidR="00121370" w:rsidRPr="00CC6B61" w:rsidRDefault="00121370"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General Prosecution Office reports that the amendments to the law on the prosecution office have not yet been approved, therefore the analysis regarding the need to revise the sub-legal acts will be drawn up after the approval of the legal amendments.</w:t>
            </w:r>
          </w:p>
        </w:tc>
      </w:tr>
      <w:tr w:rsidR="00370E95" w:rsidRPr="00CC6B61" w14:paraId="1DDDB61A"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1775D81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3.2.7</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1EEE8FDE" w14:textId="34E99884" w:rsidR="00370E95" w:rsidRPr="00CC6B61" w:rsidRDefault="00910FB0"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Preparing, consulting and approving the package of the necessary sub-legal acts</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2023-2025)</w:t>
            </w:r>
          </w:p>
          <w:p w14:paraId="4111F803" w14:textId="0C7EEF78"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color w:val="000000"/>
                <w:sz w:val="20"/>
                <w:szCs w:val="20"/>
                <w:u w:val="single"/>
                <w:lang w:val="en-US"/>
              </w:rPr>
              <w:t>:</w:t>
            </w:r>
            <w:r w:rsidR="001F629F" w:rsidRPr="00CC6B61">
              <w:rPr>
                <w:rFonts w:eastAsia="Times New Roman" w:cs="Times New Roman"/>
                <w:color w:val="000000"/>
                <w:sz w:val="20"/>
                <w:szCs w:val="20"/>
                <w:lang w:val="en-US"/>
              </w:rPr>
              <w:t xml:space="preserve"> </w:t>
            </w:r>
            <w:r w:rsidR="002F3A5C" w:rsidRPr="00CC6B61">
              <w:rPr>
                <w:rFonts w:eastAsia="Times New Roman" w:cs="Times New Roman"/>
                <w:color w:val="000000"/>
                <w:sz w:val="20"/>
                <w:szCs w:val="20"/>
                <w:lang w:val="en-US"/>
              </w:rPr>
              <w:t>General Prosecution Office</w:t>
            </w:r>
          </w:p>
          <w:p w14:paraId="6964660D" w14:textId="7F365E7E"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4BABEE31" w14:textId="7B3F3B58" w:rsidR="00370E95" w:rsidRPr="00CC6B61" w:rsidRDefault="00121370"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General Prosecution Office reports that the amendments to the law on the prosecution office have not yet been approved, therefore these processes will be carried out after the approval of legal amendments</w:t>
            </w:r>
            <w:r w:rsidR="001F629F" w:rsidRPr="00CC6B61">
              <w:rPr>
                <w:rFonts w:eastAsia="Times New Roman" w:cs="Times New Roman"/>
                <w:sz w:val="20"/>
                <w:szCs w:val="20"/>
                <w:lang w:val="en-US"/>
              </w:rPr>
              <w:t>.</w:t>
            </w:r>
          </w:p>
        </w:tc>
      </w:tr>
      <w:tr w:rsidR="00370E95" w:rsidRPr="00CC6B61" w14:paraId="3DF6914A"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D9FD74A"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3.2.8</w:t>
            </w:r>
          </w:p>
        </w:tc>
        <w:tc>
          <w:tcPr>
            <w:tcW w:w="8154" w:type="dxa"/>
            <w:tcBorders>
              <w:top w:val="single" w:sz="4" w:space="0" w:color="000000"/>
              <w:left w:val="single" w:sz="4" w:space="0" w:color="000000"/>
              <w:bottom w:val="single" w:sz="4" w:space="0" w:color="000000"/>
              <w:right w:val="single" w:sz="4" w:space="0" w:color="000000"/>
            </w:tcBorders>
          </w:tcPr>
          <w:p w14:paraId="58131589" w14:textId="330B3AC5"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training needs analysis for capacity enhancement of magistrate prosecutors/JPO regarding the legal and sub-legal framework and drafting training modules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6F2E18EF" w14:textId="11B76EA9"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S</w:t>
            </w:r>
            <w:r w:rsidR="00121370" w:rsidRPr="00CC6B61">
              <w:rPr>
                <w:rFonts w:eastAsia="Times New Roman" w:cs="Times New Roman"/>
                <w:color w:val="3B3838"/>
                <w:sz w:val="20"/>
                <w:szCs w:val="20"/>
                <w:lang w:val="en-US"/>
              </w:rPr>
              <w:t>chool of Magistrates</w:t>
            </w:r>
          </w:p>
          <w:p w14:paraId="426E56FF" w14:textId="77777777" w:rsidR="00955C96" w:rsidRPr="00CC6B61" w:rsidRDefault="00955C96" w:rsidP="00955C96">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p>
          <w:p w14:paraId="753D08C6" w14:textId="36F33367" w:rsidR="00370E95" w:rsidRPr="00CC6B61" w:rsidRDefault="00E3656E"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In recent years, the School of Magistrates has carried out an annual training needs analysis, which begins in the period January-March and ends in September-October, which coincides with the beginning of the new academic year in which the trainings will take place. The analysis </w:t>
            </w:r>
            <w:r w:rsidR="004829F4" w:rsidRPr="00CC6B61">
              <w:rPr>
                <w:rFonts w:eastAsia="Times New Roman" w:cs="Times New Roman"/>
                <w:sz w:val="20"/>
                <w:szCs w:val="20"/>
                <w:lang w:val="en-US"/>
              </w:rPr>
              <w:t>considers</w:t>
            </w:r>
            <w:r w:rsidRPr="00CC6B61">
              <w:rPr>
                <w:rFonts w:eastAsia="Times New Roman" w:cs="Times New Roman"/>
                <w:sz w:val="20"/>
                <w:szCs w:val="20"/>
                <w:lang w:val="en-US"/>
              </w:rPr>
              <w:t xml:space="preserve"> various sources such as national strategic plans of the institutions, international reports, and the requests of magistrates and other subjects to be trained</w:t>
            </w:r>
            <w:r w:rsidR="001F629F" w:rsidRPr="00CC6B61">
              <w:rPr>
                <w:rFonts w:eastAsia="Times New Roman" w:cs="Times New Roman"/>
                <w:color w:val="3B3838"/>
                <w:sz w:val="20"/>
                <w:szCs w:val="20"/>
                <w:lang w:val="en-US"/>
              </w:rPr>
              <w:t xml:space="preserve">. </w:t>
            </w:r>
          </w:p>
          <w:p w14:paraId="41868512" w14:textId="0AE782F1" w:rsidR="00370E95" w:rsidRPr="00CC6B61" w:rsidRDefault="00E3656E" w:rsidP="003E2A9A">
            <w:pPr>
              <w:spacing w:after="120" w:line="276" w:lineRule="auto"/>
              <w:rPr>
                <w:rFonts w:eastAsia="Times New Roman" w:cs="Times New Roman"/>
                <w:color w:val="3B3838"/>
                <w:sz w:val="20"/>
                <w:szCs w:val="20"/>
                <w:lang w:val="en-US"/>
              </w:rPr>
            </w:pPr>
            <w:r w:rsidRPr="00CC6B61">
              <w:rPr>
                <w:rFonts w:eastAsia="Times New Roman" w:cs="Times New Roman"/>
                <w:sz w:val="20"/>
                <w:szCs w:val="20"/>
                <w:lang w:val="en-US"/>
              </w:rPr>
              <w:t>In 2023, the School of Magistrates improved the methodology of assessing training needs through research, analysis of findings and concrete proposals for the orientation of the training modules towards specialization and for the orientation of the modules also related to the subject being trained. According to this methodology, it was concluded that it is necessary to have: a) training modules for magistrates who have up to 5 years of work in the system, b) in-depth/specialized training modules in specific topics important for the magistrate’s work and c) training modules for other categories of subjects that are trained by the SoM</w:t>
            </w:r>
            <w:r w:rsidR="001F629F" w:rsidRPr="00CC6B61">
              <w:rPr>
                <w:rFonts w:eastAsia="Times New Roman" w:cs="Times New Roman"/>
                <w:sz w:val="20"/>
                <w:szCs w:val="20"/>
                <w:lang w:val="en-US"/>
              </w:rPr>
              <w:t>.</w:t>
            </w:r>
          </w:p>
          <w:p w14:paraId="60ABE82B" w14:textId="1DD31E43" w:rsidR="00E3656E" w:rsidRPr="00CC6B61" w:rsidRDefault="00E3656E" w:rsidP="00E3656E">
            <w:pPr>
              <w:spacing w:after="120" w:line="276" w:lineRule="auto"/>
              <w:rPr>
                <w:rFonts w:eastAsia="Times New Roman" w:cs="Times New Roman"/>
                <w:color w:val="FF0000"/>
                <w:sz w:val="20"/>
                <w:szCs w:val="20"/>
                <w:lang w:val="en-US"/>
              </w:rPr>
            </w:pPr>
            <w:r w:rsidRPr="00CC6B61">
              <w:rPr>
                <w:rFonts w:eastAsia="Times New Roman" w:cs="Times New Roman"/>
                <w:color w:val="000000" w:themeColor="text1"/>
                <w:sz w:val="20"/>
                <w:szCs w:val="20"/>
                <w:lang w:val="en-US"/>
              </w:rPr>
              <w:t xml:space="preserve">During the period January-December 2023, participation of prosecutors in </w:t>
            </w:r>
            <w:r w:rsidR="004829F4">
              <w:rPr>
                <w:rFonts w:eastAsia="Times New Roman" w:cs="Times New Roman"/>
                <w:color w:val="000000" w:themeColor="text1"/>
                <w:sz w:val="20"/>
                <w:szCs w:val="20"/>
                <w:lang w:val="en-US"/>
              </w:rPr>
              <w:t>continuous</w:t>
            </w:r>
            <w:r w:rsidRPr="00CC6B61">
              <w:rPr>
                <w:rFonts w:eastAsia="Times New Roman" w:cs="Times New Roman"/>
                <w:color w:val="000000" w:themeColor="text1"/>
                <w:sz w:val="20"/>
                <w:szCs w:val="20"/>
                <w:lang w:val="en-US"/>
              </w:rPr>
              <w:t xml:space="preserve"> </w:t>
            </w:r>
            <w:r w:rsidR="004829F4" w:rsidRPr="00CC6B61">
              <w:rPr>
                <w:rFonts w:eastAsia="Times New Roman" w:cs="Times New Roman"/>
                <w:color w:val="000000" w:themeColor="text1"/>
                <w:sz w:val="20"/>
                <w:szCs w:val="20"/>
                <w:lang w:val="en-US"/>
              </w:rPr>
              <w:t xml:space="preserve">training </w:t>
            </w:r>
            <w:r w:rsidR="004829F4" w:rsidRPr="00CC6B61">
              <w:rPr>
                <w:rFonts w:eastAsia="Times New Roman" w:cs="Times New Roman"/>
                <w:color w:val="000000" w:themeColor="text1"/>
                <w:sz w:val="20"/>
                <w:szCs w:val="20"/>
                <w:lang w:val="en-US"/>
              </w:rPr>
              <w:lastRenderedPageBreak/>
              <w:t>according</w:t>
            </w:r>
            <w:r w:rsidRPr="00CC6B61">
              <w:rPr>
                <w:rFonts w:eastAsia="Times New Roman" w:cs="Times New Roman"/>
                <w:color w:val="000000" w:themeColor="text1"/>
                <w:sz w:val="20"/>
                <w:szCs w:val="20"/>
                <w:lang w:val="en-US"/>
              </w:rPr>
              <w:t xml:space="preserve"> to the topics chosen by them, based on the legal obligation provided in Law No. 96/2016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On the status of prosecutors and judges in the Republic of Albania</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In total, trainings were attended by </w:t>
            </w:r>
            <w:r w:rsidR="001E69B7" w:rsidRPr="00CC6B61">
              <w:rPr>
                <w:rFonts w:eastAsia="Times New Roman" w:cs="Times New Roman"/>
                <w:color w:val="000000" w:themeColor="text1"/>
                <w:sz w:val="20"/>
                <w:szCs w:val="20"/>
                <w:lang w:val="en-US"/>
              </w:rPr>
              <w:t xml:space="preserve">1074 </w:t>
            </w:r>
            <w:r w:rsidRPr="00CC6B61">
              <w:rPr>
                <w:rFonts w:eastAsia="Times New Roman" w:cs="Times New Roman"/>
                <w:color w:val="000000" w:themeColor="text1"/>
                <w:sz w:val="20"/>
                <w:szCs w:val="20"/>
                <w:lang w:val="en-US"/>
              </w:rPr>
              <w:t>prosecutors and 572 judicial police officers (</w:t>
            </w:r>
            <w:r w:rsidR="001E69B7" w:rsidRPr="00CC6B61">
              <w:rPr>
                <w:rFonts w:eastAsia="Times New Roman" w:cs="Times New Roman"/>
                <w:color w:val="000000" w:themeColor="text1"/>
                <w:sz w:val="20"/>
                <w:szCs w:val="20"/>
                <w:lang w:val="en-US"/>
              </w:rPr>
              <w:t>JPO</w:t>
            </w:r>
            <w:r w:rsidRPr="00CC6B61">
              <w:rPr>
                <w:rFonts w:eastAsia="Times New Roman" w:cs="Times New Roman"/>
                <w:color w:val="000000" w:themeColor="text1"/>
                <w:sz w:val="20"/>
                <w:szCs w:val="20"/>
                <w:lang w:val="en-US"/>
              </w:rPr>
              <w:t xml:space="preserve">). </w:t>
            </w:r>
            <w:r w:rsidR="001E69B7" w:rsidRPr="00CC6B61">
              <w:rPr>
                <w:rFonts w:eastAsia="Times New Roman" w:cs="Times New Roman"/>
                <w:color w:val="000000" w:themeColor="text1"/>
                <w:sz w:val="20"/>
                <w:szCs w:val="20"/>
                <w:lang w:val="en-US"/>
              </w:rPr>
              <w:t>In addition</w:t>
            </w:r>
            <w:r w:rsidRPr="00CC6B61">
              <w:rPr>
                <w:rFonts w:eastAsia="Times New Roman" w:cs="Times New Roman"/>
                <w:color w:val="000000" w:themeColor="text1"/>
                <w:sz w:val="20"/>
                <w:szCs w:val="20"/>
                <w:lang w:val="en-US"/>
              </w:rPr>
              <w:t xml:space="preserve">, </w:t>
            </w:r>
            <w:r w:rsidR="001E69B7" w:rsidRPr="00CC6B61">
              <w:rPr>
                <w:rFonts w:eastAsia="Times New Roman" w:cs="Times New Roman"/>
                <w:color w:val="000000" w:themeColor="text1"/>
                <w:sz w:val="20"/>
                <w:szCs w:val="20"/>
                <w:lang w:val="en-US"/>
              </w:rPr>
              <w:t xml:space="preserve">it was finished </w:t>
            </w:r>
            <w:r w:rsidRPr="00CC6B61">
              <w:rPr>
                <w:rFonts w:eastAsia="Times New Roman" w:cs="Times New Roman"/>
                <w:color w:val="000000" w:themeColor="text1"/>
                <w:sz w:val="20"/>
                <w:szCs w:val="20"/>
                <w:lang w:val="en-US"/>
              </w:rPr>
              <w:t xml:space="preserve">the initial training of 16 </w:t>
            </w:r>
            <w:r w:rsidR="001E69B7" w:rsidRPr="00CC6B61">
              <w:rPr>
                <w:rFonts w:eastAsia="Times New Roman" w:cs="Times New Roman"/>
                <w:color w:val="000000" w:themeColor="text1"/>
                <w:sz w:val="20"/>
                <w:szCs w:val="20"/>
                <w:lang w:val="en-US"/>
              </w:rPr>
              <w:t>JPOs</w:t>
            </w:r>
            <w:r w:rsidRPr="00CC6B61">
              <w:rPr>
                <w:rFonts w:eastAsia="Times New Roman" w:cs="Times New Roman"/>
                <w:color w:val="000000" w:themeColor="text1"/>
                <w:sz w:val="20"/>
                <w:szCs w:val="20"/>
                <w:lang w:val="en-US"/>
              </w:rPr>
              <w:t xml:space="preserve"> appointed in the prosecution offices of general jurisdiction.</w:t>
            </w:r>
          </w:p>
        </w:tc>
      </w:tr>
      <w:tr w:rsidR="00370E95" w:rsidRPr="00CC6B61" w14:paraId="43AB8A4A" w14:textId="77777777">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37308B4A"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3.2.9</w:t>
            </w:r>
          </w:p>
        </w:tc>
        <w:tc>
          <w:tcPr>
            <w:tcW w:w="8154" w:type="dxa"/>
            <w:tcBorders>
              <w:top w:val="single" w:sz="4" w:space="0" w:color="000000"/>
              <w:left w:val="single" w:sz="4" w:space="0" w:color="000000"/>
              <w:bottom w:val="single" w:sz="4" w:space="0" w:color="000000"/>
              <w:right w:val="single" w:sz="4" w:space="0" w:color="000000"/>
            </w:tcBorders>
          </w:tcPr>
          <w:p w14:paraId="5C5C73B1" w14:textId="646360CD"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Informing and developing the capacities of stakeholders regarding the organic law of the prosecution office and the sub-legal acts (trainings/seminars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2023-2025)</w:t>
            </w:r>
          </w:p>
          <w:p w14:paraId="61CF3706" w14:textId="1F90A839"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21370" w:rsidRPr="00CC6B61">
              <w:rPr>
                <w:rFonts w:eastAsia="Times New Roman" w:cs="Times New Roman"/>
                <w:color w:val="3B3838"/>
                <w:sz w:val="20"/>
                <w:szCs w:val="20"/>
                <w:lang w:val="en-US"/>
              </w:rPr>
              <w:t>School of Magistrates</w:t>
            </w:r>
          </w:p>
          <w:p w14:paraId="657EC655" w14:textId="57F536FC"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B8B8CF6" w14:textId="63C1520D" w:rsidR="00370E95" w:rsidRPr="00CC6B61" w:rsidRDefault="001E69B7"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This measure will be implemented after the approval of the relevant legal amendments</w:t>
            </w:r>
            <w:r w:rsidR="001F629F" w:rsidRPr="00CC6B61">
              <w:rPr>
                <w:rFonts w:eastAsia="Times New Roman" w:cs="Times New Roman"/>
                <w:color w:val="3B3838"/>
                <w:sz w:val="20"/>
                <w:szCs w:val="20"/>
                <w:lang w:val="en-US"/>
              </w:rPr>
              <w:t>.</w:t>
            </w:r>
          </w:p>
        </w:tc>
      </w:tr>
      <w:tr w:rsidR="00370E95" w:rsidRPr="00CC6B61" w14:paraId="0CA739E8"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6E51951"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3.2.10</w:t>
            </w:r>
          </w:p>
        </w:tc>
        <w:tc>
          <w:tcPr>
            <w:tcW w:w="8154" w:type="dxa"/>
            <w:tcBorders>
              <w:top w:val="single" w:sz="4" w:space="0" w:color="000000"/>
              <w:left w:val="single" w:sz="4" w:space="0" w:color="000000"/>
              <w:bottom w:val="single" w:sz="4" w:space="0" w:color="000000"/>
              <w:right w:val="single" w:sz="4" w:space="0" w:color="000000"/>
            </w:tcBorders>
          </w:tcPr>
          <w:p w14:paraId="3E090980" w14:textId="45422D69"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regular inter-institutional analyses on the efficiency of money laundering investigations, drafting analysis reports on the identification of problems and preparation of the package of recommendations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BBE3B81" w14:textId="601802A3"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2F3A5C" w:rsidRPr="00CC6B61">
              <w:rPr>
                <w:rFonts w:eastAsia="Times New Roman" w:cs="Times New Roman"/>
                <w:color w:val="3B3838"/>
                <w:sz w:val="20"/>
                <w:szCs w:val="20"/>
                <w:lang w:val="en-US"/>
              </w:rPr>
              <w:t>General Prosecution Office</w:t>
            </w:r>
          </w:p>
          <w:p w14:paraId="4BFDB30E" w14:textId="618E3E0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25493CC" w14:textId="5A7CEDD6" w:rsidR="00CA7D87" w:rsidRPr="00CC6B61" w:rsidRDefault="00A80F01"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Even throughout the year 2023, the implementation of the instruction no. 10 of the General Prosecutor, dated </w:t>
            </w:r>
            <w:r w:rsidR="001F629F" w:rsidRPr="00CC6B61">
              <w:rPr>
                <w:rFonts w:eastAsia="Times New Roman" w:cs="Times New Roman"/>
                <w:sz w:val="20"/>
                <w:szCs w:val="20"/>
                <w:lang w:val="en-US"/>
              </w:rPr>
              <w:t xml:space="preserve">17.07.2020 </w:t>
            </w:r>
            <w:r w:rsidR="001D0788">
              <w:rPr>
                <w:rFonts w:eastAsia="Times New Roman" w:cs="Times New Roman"/>
                <w:sz w:val="20"/>
                <w:szCs w:val="20"/>
                <w:lang w:val="en-US"/>
              </w:rPr>
              <w:t>“</w:t>
            </w:r>
            <w:r w:rsidRPr="00CC6B61">
              <w:rPr>
                <w:rFonts w:eastAsia="Times New Roman" w:cs="Times New Roman"/>
                <w:sz w:val="20"/>
                <w:szCs w:val="20"/>
                <w:lang w:val="en-US"/>
              </w:rPr>
              <w:t>Administrative and procedural measures to increase the effectiveness in the fight against money laundering, financial crimes, etc</w:t>
            </w:r>
            <w:r w:rsidR="004829F4">
              <w:rPr>
                <w:rFonts w:eastAsia="Times New Roman" w:cs="Times New Roman"/>
                <w:sz w:val="20"/>
                <w:szCs w:val="20"/>
                <w:lang w:val="en-US"/>
              </w:rPr>
              <w:t>.</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as amended</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and</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 xml:space="preserve">the three circulars issued during </w:t>
            </w:r>
            <w:r w:rsidR="001F629F" w:rsidRPr="00CC6B61">
              <w:rPr>
                <w:rFonts w:eastAsia="Times New Roman" w:cs="Times New Roman"/>
                <w:sz w:val="20"/>
                <w:szCs w:val="20"/>
                <w:lang w:val="en-US"/>
              </w:rPr>
              <w:t xml:space="preserve">2022. </w:t>
            </w:r>
            <w:r w:rsidRPr="00CC6B61">
              <w:rPr>
                <w:rFonts w:eastAsia="Times New Roman" w:cs="Times New Roman"/>
                <w:sz w:val="20"/>
                <w:szCs w:val="20"/>
                <w:lang w:val="en-US"/>
              </w:rPr>
              <w:t>Following the measures for the implementation of this instruction</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in 2023 the prosecution offices were also instructed through another circular</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 xml:space="preserve">In addition, the progress report on the implementation of the ICRG/FATF action plan has been updated with the relevant indicators according to the reporting periods, information has been exchanged and joint inter-institutional meetings have been held according to the provisions of the Cooperation Memorandum of July </w:t>
            </w:r>
            <w:r w:rsidR="001F629F" w:rsidRPr="00CC6B61">
              <w:rPr>
                <w:rFonts w:eastAsia="Times New Roman" w:cs="Times New Roman"/>
                <w:sz w:val="20"/>
                <w:szCs w:val="20"/>
                <w:lang w:val="en-US"/>
              </w:rPr>
              <w:t xml:space="preserve">2020, </w:t>
            </w:r>
            <w:r w:rsidRPr="00CC6B61">
              <w:rPr>
                <w:rFonts w:eastAsia="Times New Roman" w:cs="Times New Roman"/>
                <w:sz w:val="20"/>
                <w:szCs w:val="20"/>
                <w:lang w:val="en-US"/>
              </w:rPr>
              <w:t>and working meetings and analysis have been held at central and local level with the institutions involved</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In this context, we mention the inter-institutional meeting on 17.07.2023, organized by the General Prosecution Office with scope of discussions: the institutional measures for fulfilling the obligations for the implementation of the ICRG/FATF Action Plan, the increase of cooperation through monitoring and coordination measures, joint analyzes and exchange of information, increased cooperation in the direction of increasing the number of proactive investigations</w:t>
            </w:r>
            <w:r w:rsidR="001F629F" w:rsidRPr="00CC6B61">
              <w:rPr>
                <w:rFonts w:eastAsia="Times New Roman" w:cs="Times New Roman"/>
                <w:sz w:val="20"/>
                <w:szCs w:val="20"/>
                <w:lang w:val="en-US"/>
              </w:rPr>
              <w:t>.</w:t>
            </w:r>
          </w:p>
          <w:p w14:paraId="1ED0AB3A" w14:textId="4FFFB140" w:rsidR="00A80F01" w:rsidRPr="00CC6B61" w:rsidRDefault="00A80F01" w:rsidP="00A80F01">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result of the three-year measures finalized in 2023 is the progress in the implementation of the immediate results of the action plan, where it is worth emphasizing:</w:t>
            </w:r>
          </w:p>
          <w:p w14:paraId="53B90ECF" w14:textId="6C559445" w:rsidR="006456AA" w:rsidRPr="00CC6B61" w:rsidRDefault="001F629F"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1) </w:t>
            </w:r>
            <w:r w:rsidR="00A80F01" w:rsidRPr="00CC6B61">
              <w:rPr>
                <w:rFonts w:eastAsia="Times New Roman" w:cs="Times New Roman"/>
                <w:sz w:val="20"/>
                <w:szCs w:val="20"/>
                <w:lang w:val="en-US"/>
              </w:rPr>
              <w:t xml:space="preserve">completing and consolidating the electronic e-tracking system </w:t>
            </w:r>
            <w:r w:rsidRPr="00CC6B61">
              <w:rPr>
                <w:rFonts w:eastAsia="Times New Roman" w:cs="Times New Roman"/>
                <w:sz w:val="20"/>
                <w:szCs w:val="20"/>
                <w:lang w:val="en-US"/>
              </w:rPr>
              <w:t xml:space="preserve">PRESTO </w:t>
            </w:r>
            <w:r w:rsidR="00A80F01" w:rsidRPr="00CC6B61">
              <w:rPr>
                <w:rFonts w:eastAsia="Times New Roman" w:cs="Times New Roman"/>
                <w:sz w:val="20"/>
                <w:szCs w:val="20"/>
                <w:lang w:val="en-US"/>
              </w:rPr>
              <w:t>for the management of money laundering issues with updated data of all prosecution offices</w:t>
            </w:r>
            <w:r w:rsidRPr="00CC6B61">
              <w:rPr>
                <w:rFonts w:eastAsia="Times New Roman" w:cs="Times New Roman"/>
                <w:sz w:val="20"/>
                <w:szCs w:val="20"/>
                <w:lang w:val="en-US"/>
              </w:rPr>
              <w:t xml:space="preserve">, </w:t>
            </w:r>
            <w:r w:rsidR="00A80F01" w:rsidRPr="00CC6B61">
              <w:rPr>
                <w:rFonts w:eastAsia="Times New Roman" w:cs="Times New Roman"/>
                <w:sz w:val="20"/>
                <w:szCs w:val="20"/>
                <w:lang w:val="en-US"/>
              </w:rPr>
              <w:t>pursuant to the</w:t>
            </w:r>
            <w:r w:rsidRPr="00CC6B61">
              <w:rPr>
                <w:rFonts w:eastAsia="Times New Roman" w:cs="Times New Roman"/>
                <w:sz w:val="20"/>
                <w:szCs w:val="20"/>
                <w:lang w:val="en-US"/>
              </w:rPr>
              <w:t xml:space="preserve"> [</w:t>
            </w:r>
            <w:r w:rsidR="00A80F01" w:rsidRPr="00CC6B61">
              <w:rPr>
                <w:rFonts w:eastAsia="Times New Roman" w:cs="Times New Roman"/>
                <w:sz w:val="20"/>
                <w:szCs w:val="20"/>
                <w:lang w:val="en-US"/>
              </w:rPr>
              <w:t xml:space="preserve">immediate result </w:t>
            </w:r>
            <w:r w:rsidRPr="00CC6B61">
              <w:rPr>
                <w:rFonts w:eastAsia="Times New Roman" w:cs="Times New Roman"/>
                <w:sz w:val="20"/>
                <w:szCs w:val="20"/>
                <w:lang w:val="en-US"/>
              </w:rPr>
              <w:t>(IO.7 p</w:t>
            </w:r>
            <w:r w:rsidR="00A80F01" w:rsidRPr="00CC6B61">
              <w:rPr>
                <w:rFonts w:eastAsia="Times New Roman" w:cs="Times New Roman"/>
                <w:sz w:val="20"/>
                <w:szCs w:val="20"/>
                <w:lang w:val="en-US"/>
              </w:rPr>
              <w:t xml:space="preserve">oint </w:t>
            </w:r>
            <w:r w:rsidRPr="00CC6B61">
              <w:rPr>
                <w:rFonts w:eastAsia="Times New Roman" w:cs="Times New Roman"/>
                <w:sz w:val="20"/>
                <w:szCs w:val="20"/>
                <w:lang w:val="en-US"/>
              </w:rPr>
              <w:t xml:space="preserve">1)] </w:t>
            </w:r>
            <w:r w:rsidR="005B5540" w:rsidRPr="00CC6B61">
              <w:rPr>
                <w:rFonts w:eastAsia="Times New Roman" w:cs="Times New Roman"/>
                <w:sz w:val="20"/>
                <w:szCs w:val="20"/>
                <w:lang w:val="en-US"/>
              </w:rPr>
              <w:t>of the action plan</w:t>
            </w:r>
            <w:r w:rsidRPr="00CC6B61">
              <w:rPr>
                <w:rFonts w:eastAsia="Times New Roman" w:cs="Times New Roman"/>
                <w:sz w:val="20"/>
                <w:szCs w:val="20"/>
                <w:lang w:val="en-US"/>
              </w:rPr>
              <w:t xml:space="preserve">. </w:t>
            </w:r>
            <w:r w:rsidR="005B5540" w:rsidRPr="00CC6B61">
              <w:rPr>
                <w:rFonts w:eastAsia="Times New Roman" w:cs="Times New Roman"/>
                <w:sz w:val="20"/>
                <w:szCs w:val="20"/>
                <w:lang w:val="en-US"/>
              </w:rPr>
              <w:t>These indicators have been continuously assessed by the FATF/ICRG expert group throughout the reporting period and are considered broadly addressed</w:t>
            </w:r>
            <w:r w:rsidRPr="00CC6B61">
              <w:rPr>
                <w:rFonts w:eastAsia="Times New Roman" w:cs="Times New Roman"/>
                <w:sz w:val="20"/>
                <w:szCs w:val="20"/>
                <w:lang w:val="en-US"/>
              </w:rPr>
              <w:t>;</w:t>
            </w:r>
          </w:p>
          <w:p w14:paraId="6C389439" w14:textId="12C73CF9" w:rsidR="006456AA" w:rsidRPr="00CC6B61" w:rsidRDefault="001F629F"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2) </w:t>
            </w:r>
            <w:r w:rsidR="005B5540" w:rsidRPr="00CC6B61">
              <w:rPr>
                <w:rFonts w:eastAsia="Times New Roman" w:cs="Times New Roman"/>
                <w:sz w:val="20"/>
                <w:szCs w:val="20"/>
                <w:lang w:val="en-US"/>
              </w:rPr>
              <w:t>significant increase in effectiveness in the investigation, criminal prosecution, sequestration of assets, and the number of charges filed with requests for trial for money laundering sent to the court, and a significant increase in criminal penalties and confiscation of assets pursuant to the results (immediate IO.7 point 2) of the action plan</w:t>
            </w:r>
            <w:r w:rsidRPr="00CC6B61">
              <w:rPr>
                <w:rFonts w:eastAsia="Times New Roman" w:cs="Times New Roman"/>
                <w:sz w:val="20"/>
                <w:szCs w:val="20"/>
                <w:lang w:val="en-US"/>
              </w:rPr>
              <w:t xml:space="preserve">; </w:t>
            </w:r>
          </w:p>
          <w:p w14:paraId="37BC6D6D" w14:textId="41F1C9D6" w:rsidR="00A80F01" w:rsidRPr="00CC6B61" w:rsidRDefault="001F629F" w:rsidP="00A80F01">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3) </w:t>
            </w:r>
            <w:r w:rsidR="00A80F01" w:rsidRPr="00CC6B61">
              <w:rPr>
                <w:rFonts w:eastAsia="Times New Roman" w:cs="Times New Roman"/>
                <w:sz w:val="20"/>
                <w:szCs w:val="20"/>
                <w:lang w:val="en-US"/>
              </w:rPr>
              <w:t>significant increase in parallel financial investigations or property proceedings/investigations for the seizure and confiscation of criminal pro</w:t>
            </w:r>
            <w:r w:rsidR="005B5540" w:rsidRPr="00CC6B61">
              <w:rPr>
                <w:rFonts w:eastAsia="Times New Roman" w:cs="Times New Roman"/>
                <w:sz w:val="20"/>
                <w:szCs w:val="20"/>
                <w:lang w:val="en-US"/>
              </w:rPr>
              <w:t>ceeds</w:t>
            </w:r>
            <w:r w:rsidR="00A80F01" w:rsidRPr="00CC6B61">
              <w:rPr>
                <w:rFonts w:eastAsia="Times New Roman" w:cs="Times New Roman"/>
                <w:sz w:val="20"/>
                <w:szCs w:val="20"/>
                <w:lang w:val="en-US"/>
              </w:rPr>
              <w:t xml:space="preserve">, according to typologies with foreign criminal offenses, based on objective factual circumstances, </w:t>
            </w:r>
            <w:r w:rsidR="005B5540" w:rsidRPr="00CC6B61">
              <w:rPr>
                <w:rFonts w:eastAsia="Times New Roman" w:cs="Times New Roman"/>
                <w:sz w:val="20"/>
                <w:szCs w:val="20"/>
                <w:lang w:val="en-US"/>
              </w:rPr>
              <w:t>pursuant to</w:t>
            </w:r>
            <w:r w:rsidR="00A80F01" w:rsidRPr="00CC6B61">
              <w:rPr>
                <w:rFonts w:eastAsia="Times New Roman" w:cs="Times New Roman"/>
                <w:sz w:val="20"/>
                <w:szCs w:val="20"/>
                <w:lang w:val="en-US"/>
              </w:rPr>
              <w:t xml:space="preserve"> (immediate result IO.8) of the action plan.</w:t>
            </w:r>
          </w:p>
          <w:p w14:paraId="2F13260B" w14:textId="2D77E929" w:rsidR="00295110" w:rsidRPr="00CC6B61" w:rsidRDefault="00295110" w:rsidP="003E2A9A">
            <w:pPr>
              <w:pBdr>
                <w:top w:val="nil"/>
                <w:left w:val="nil"/>
                <w:bottom w:val="nil"/>
                <w:right w:val="nil"/>
                <w:between w:val="nil"/>
              </w:pBdr>
              <w:spacing w:after="120" w:line="276" w:lineRule="auto"/>
              <w:rPr>
                <w:rFonts w:eastAsia="Times New Roman" w:cs="Times New Roman"/>
                <w:sz w:val="20"/>
                <w:szCs w:val="20"/>
                <w:lang w:val="en-US"/>
              </w:rPr>
            </w:pPr>
          </w:p>
        </w:tc>
      </w:tr>
      <w:tr w:rsidR="00370E95" w:rsidRPr="00CC6B61" w14:paraId="4892ACD7"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6653ED2"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3.2.11</w:t>
            </w:r>
          </w:p>
        </w:tc>
        <w:tc>
          <w:tcPr>
            <w:tcW w:w="8154" w:type="dxa"/>
            <w:tcBorders>
              <w:top w:val="single" w:sz="4" w:space="0" w:color="000000"/>
              <w:left w:val="single" w:sz="4" w:space="0" w:color="000000"/>
              <w:bottom w:val="single" w:sz="4" w:space="0" w:color="000000"/>
              <w:right w:val="single" w:sz="4" w:space="0" w:color="000000"/>
            </w:tcBorders>
          </w:tcPr>
          <w:p w14:paraId="7527A0FA" w14:textId="01E3EB18"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Consolidation of the human resources and full functionality of SPAK</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C579AD9" w14:textId="60AC1C0E"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SPAK</w:t>
            </w:r>
          </w:p>
          <w:p w14:paraId="419A9C92" w14:textId="41A8C0D9" w:rsidR="00753F3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lastRenderedPageBreak/>
              <w:t>Information on the implementation of the measure</w:t>
            </w:r>
            <w:r w:rsidR="001F629F" w:rsidRPr="00CC6B61">
              <w:rPr>
                <w:rFonts w:eastAsia="Times New Roman" w:cs="Times New Roman"/>
                <w:b/>
                <w:color w:val="3B3838"/>
                <w:sz w:val="20"/>
                <w:szCs w:val="20"/>
                <w:u w:val="single"/>
                <w:lang w:val="en-US"/>
              </w:rPr>
              <w:t>:</w:t>
            </w:r>
          </w:p>
          <w:p w14:paraId="36669F00" w14:textId="1AC68800" w:rsidR="005B5540" w:rsidRPr="00CC6B61" w:rsidRDefault="005B5540" w:rsidP="005B5540">
            <w:pPr>
              <w:pBdr>
                <w:top w:val="nil"/>
                <w:left w:val="nil"/>
                <w:bottom w:val="nil"/>
                <w:right w:val="nil"/>
                <w:between w:val="nil"/>
              </w:pBdr>
              <w:spacing w:after="120" w:line="276" w:lineRule="auto"/>
              <w:rPr>
                <w:rFonts w:eastAsia="Times New Roman" w:cs="Times New Roman"/>
                <w:bCs/>
                <w:iCs/>
                <w:color w:val="3B3838"/>
                <w:sz w:val="20"/>
                <w:szCs w:val="20"/>
                <w:lang w:val="en-US"/>
              </w:rPr>
            </w:pPr>
            <w:r w:rsidRPr="00CC6B61">
              <w:rPr>
                <w:rFonts w:eastAsia="Times New Roman" w:cs="Times New Roman"/>
                <w:bCs/>
                <w:iCs/>
                <w:color w:val="3B3838"/>
                <w:sz w:val="20"/>
                <w:szCs w:val="20"/>
                <w:lang w:val="en-US"/>
              </w:rPr>
              <w:t>The Special Prosecution Office against Corruption and Organized Crime (SPAK) reports that during 2023, in order to strengthen its capacities and functionality, it continued with the process of staffing, where during 2023 a total of 105 employees exercised their duties, from which 17 (seventeen) appointed Prosecutors, 1 (one) transferred Prosecutor, 12 (twelve) Financial Investigators, 77 (seventy-seven) administrative employees and 1 (one) contracted employee.</w:t>
            </w:r>
          </w:p>
          <w:p w14:paraId="74A066BF" w14:textId="4E361A45" w:rsidR="005B5540" w:rsidRPr="00CC6B61" w:rsidRDefault="005B5540" w:rsidP="005B5540">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Cs/>
                <w:iCs/>
                <w:color w:val="3B3838"/>
                <w:sz w:val="20"/>
                <w:szCs w:val="20"/>
                <w:lang w:val="en-US"/>
              </w:rPr>
              <w:t>Meanwhile, the recruitment process continues for 3 more prosecutors from the HPC, according to the request of SPAK to fill the vacant positions.</w:t>
            </w:r>
          </w:p>
        </w:tc>
      </w:tr>
      <w:tr w:rsidR="00370E95" w:rsidRPr="00CC6B61" w14:paraId="4EAF0B69"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3DFD8CE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3.2.12</w:t>
            </w:r>
          </w:p>
          <w:p w14:paraId="43131066" w14:textId="77777777" w:rsidR="00370E95" w:rsidRPr="00CC6B61" w:rsidRDefault="00370E95" w:rsidP="003E2A9A">
            <w:pPr>
              <w:spacing w:after="120" w:line="276" w:lineRule="auto"/>
              <w:rPr>
                <w:rFonts w:eastAsia="Times New Roman" w:cs="Times New Roman"/>
                <w:color w:val="000000"/>
                <w:sz w:val="20"/>
                <w:szCs w:val="20"/>
                <w:lang w:val="en-US"/>
              </w:rPr>
            </w:pPr>
          </w:p>
          <w:p w14:paraId="4D68DF69" w14:textId="77777777" w:rsidR="00370E95" w:rsidRPr="00CC6B61" w:rsidRDefault="00370E95" w:rsidP="003E2A9A">
            <w:pPr>
              <w:spacing w:after="120" w:line="276" w:lineRule="auto"/>
              <w:rPr>
                <w:rFonts w:eastAsia="Times New Roman" w:cs="Times New Roman"/>
                <w:sz w:val="20"/>
                <w:szCs w:val="20"/>
                <w:lang w:val="en-US"/>
              </w:rPr>
            </w:pPr>
          </w:p>
        </w:tc>
        <w:tc>
          <w:tcPr>
            <w:tcW w:w="8154" w:type="dxa"/>
            <w:tcBorders>
              <w:top w:val="single" w:sz="4" w:space="0" w:color="000000"/>
              <w:left w:val="single" w:sz="4" w:space="0" w:color="000000"/>
              <w:bottom w:val="single" w:sz="4" w:space="0" w:color="000000"/>
              <w:right w:val="single" w:sz="4" w:space="0" w:color="000000"/>
            </w:tcBorders>
          </w:tcPr>
          <w:p w14:paraId="4B4FAE7D" w14:textId="700B16B9" w:rsidR="00370E95" w:rsidRPr="00CC6B61" w:rsidRDefault="00910F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Consolidation of the human resources and full functionality of the NBI</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AE5C81A" w14:textId="0623FB92"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BKH</w:t>
            </w:r>
          </w:p>
          <w:p w14:paraId="6C3A6D5A" w14:textId="11A5E03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88202B8" w14:textId="55BF3DA6" w:rsidR="005B5540" w:rsidRPr="00CC6B61" w:rsidRDefault="005B5540" w:rsidP="003E2A9A">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3B3838"/>
                <w:sz w:val="20"/>
                <w:szCs w:val="20"/>
                <w:lang w:val="en-US"/>
              </w:rPr>
              <w:t>The administrative process for the selection of candidates follows. The recruitment of Judicial Police Services and civil servants is at the rate of 54%. For the year 2023, due to organic shortages, the estimated budget has not been fully used.</w:t>
            </w:r>
            <w:r w:rsidR="00B30AEE" w:rsidRPr="00CC6B61">
              <w:rPr>
                <w:rFonts w:eastAsia="Times New Roman" w:cs="Times New Roman"/>
                <w:color w:val="3B3838"/>
                <w:sz w:val="20"/>
                <w:szCs w:val="20"/>
                <w:lang w:val="en-US"/>
              </w:rPr>
              <w:t xml:space="preserve"> This structure has presented targets for more efficient structures, including units of risk analysis, international and operational cooperation, as well as the recruitment of qualitative human resources.</w:t>
            </w:r>
          </w:p>
        </w:tc>
      </w:tr>
      <w:tr w:rsidR="00370E95" w:rsidRPr="00CC6B61" w14:paraId="0F22D5DC"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2C558852"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3.2.13</w:t>
            </w:r>
          </w:p>
        </w:tc>
        <w:tc>
          <w:tcPr>
            <w:tcW w:w="8154" w:type="dxa"/>
            <w:tcBorders>
              <w:top w:val="single" w:sz="4" w:space="0" w:color="000000"/>
              <w:left w:val="single" w:sz="4" w:space="0" w:color="000000"/>
              <w:bottom w:val="single" w:sz="4" w:space="0" w:color="000000"/>
              <w:right w:val="single" w:sz="4" w:space="0" w:color="000000"/>
            </w:tcBorders>
          </w:tcPr>
          <w:p w14:paraId="685B8F13" w14:textId="171EFF95" w:rsidR="00370E95" w:rsidRPr="00CC6B61" w:rsidRDefault="00910FB0" w:rsidP="003E2A9A">
            <w:pPr>
              <w:pBdr>
                <w:top w:val="nil"/>
                <w:left w:val="nil"/>
                <w:bottom w:val="nil"/>
                <w:right w:val="nil"/>
                <w:between w:val="nil"/>
              </w:pBdr>
              <w:spacing w:after="120" w:line="276" w:lineRule="auto"/>
              <w:rPr>
                <w:rFonts w:eastAsia="Times New Roman" w:cs="Times New Roman"/>
                <w:b/>
                <w:color w:val="3B3838"/>
                <w:sz w:val="20"/>
                <w:szCs w:val="20"/>
                <w:lang w:val="en-US"/>
              </w:rPr>
            </w:pPr>
            <w:r w:rsidRPr="00CC6B61">
              <w:rPr>
                <w:rFonts w:eastAsia="Times New Roman" w:cs="Times New Roman"/>
                <w:b/>
                <w:i/>
                <w:color w:val="3B3838"/>
                <w:sz w:val="20"/>
                <w:szCs w:val="20"/>
                <w:lang w:val="en-US"/>
              </w:rPr>
              <w:t xml:space="preserve">Conducting training needs analysis to increase the capacity of SPAK prosecutors, NBI investigators, preparation of curricula and training modules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B8CAB37" w14:textId="419900B8"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SPAK</w:t>
            </w:r>
          </w:p>
          <w:p w14:paraId="0C630266" w14:textId="6E228AB7" w:rsidR="00753F3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E911240" w14:textId="6831292E" w:rsidR="00370E95" w:rsidRPr="00CC6B61" w:rsidRDefault="005B5540"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sz w:val="20"/>
                <w:szCs w:val="20"/>
                <w:lang w:val="en-US"/>
              </w:rPr>
              <w:t>In the framework of strengthening the institutional capacities, the Special Prosecution Office against Corruption and Organized Crime during 2023 successfully achieved its objectives in strengthening the regulatory framework of the institution, by drafting and approving a series of by-laws for the smooth functioning of the institution, in fulfillment of the main mission of the Special Prosecution Office, such as</w:t>
            </w:r>
            <w:r w:rsidR="001F629F" w:rsidRPr="00CC6B61">
              <w:rPr>
                <w:rFonts w:eastAsia="Times New Roman" w:cs="Times New Roman"/>
                <w:sz w:val="20"/>
                <w:szCs w:val="20"/>
                <w:lang w:val="en-US"/>
              </w:rPr>
              <w:t>:</w:t>
            </w:r>
          </w:p>
          <w:p w14:paraId="1E762713" w14:textId="45DC19E7" w:rsidR="00370E95" w:rsidRPr="00CC6B61" w:rsidRDefault="001F629F"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w:t>
            </w:r>
            <w:r w:rsidRPr="00CC6B61">
              <w:rPr>
                <w:rFonts w:eastAsia="Times New Roman" w:cs="Times New Roman"/>
                <w:sz w:val="20"/>
                <w:szCs w:val="20"/>
                <w:lang w:val="en-US"/>
              </w:rPr>
              <w:tab/>
            </w:r>
            <w:r w:rsidR="005B5540" w:rsidRPr="00CC6B61">
              <w:rPr>
                <w:rFonts w:eastAsia="Times New Roman" w:cs="Times New Roman"/>
                <w:sz w:val="20"/>
                <w:szCs w:val="20"/>
                <w:lang w:val="en-US"/>
              </w:rPr>
              <w:t>Regulation of Conduct and Standards of Ethics, in the Special Prosecution Office against Corruption and Organized Crime</w:t>
            </w:r>
            <w:r w:rsidRPr="00CC6B61">
              <w:rPr>
                <w:rFonts w:eastAsia="Times New Roman" w:cs="Times New Roman"/>
                <w:sz w:val="20"/>
                <w:szCs w:val="20"/>
                <w:lang w:val="en-US"/>
              </w:rPr>
              <w:t>.</w:t>
            </w:r>
          </w:p>
          <w:p w14:paraId="35C5C744" w14:textId="4DA9BC67" w:rsidR="00370E95" w:rsidRPr="00CC6B61" w:rsidRDefault="001F629F"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w:t>
            </w:r>
            <w:r w:rsidRPr="00CC6B61">
              <w:rPr>
                <w:rFonts w:eastAsia="Times New Roman" w:cs="Times New Roman"/>
                <w:sz w:val="20"/>
                <w:szCs w:val="20"/>
                <w:lang w:val="en-US"/>
              </w:rPr>
              <w:tab/>
            </w:r>
            <w:r w:rsidR="005B5540" w:rsidRPr="00CC6B61">
              <w:rPr>
                <w:rFonts w:eastAsia="Times New Roman" w:cs="Times New Roman"/>
                <w:sz w:val="20"/>
                <w:szCs w:val="20"/>
                <w:lang w:val="en-US"/>
              </w:rPr>
              <w:t xml:space="preserve">Administrative personnel training plan according to categories </w:t>
            </w:r>
            <w:r w:rsidRPr="00CC6B61">
              <w:rPr>
                <w:rFonts w:eastAsia="Times New Roman" w:cs="Times New Roman"/>
                <w:sz w:val="20"/>
                <w:szCs w:val="20"/>
                <w:lang w:val="en-US"/>
              </w:rPr>
              <w:t>2023-2026.</w:t>
            </w:r>
          </w:p>
          <w:p w14:paraId="7F7A3A7D" w14:textId="5EF3D5F2" w:rsidR="005B5540" w:rsidRPr="00CC6B61" w:rsidRDefault="001F629F" w:rsidP="005B5540">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w:t>
            </w:r>
            <w:r w:rsidRPr="00CC6B61">
              <w:rPr>
                <w:rFonts w:eastAsia="Times New Roman" w:cs="Times New Roman"/>
                <w:sz w:val="20"/>
                <w:szCs w:val="20"/>
                <w:lang w:val="en-US"/>
              </w:rPr>
              <w:tab/>
            </w:r>
            <w:r w:rsidR="005B5540" w:rsidRPr="00CC6B61">
              <w:rPr>
                <w:rFonts w:eastAsia="Times New Roman" w:cs="Times New Roman"/>
                <w:sz w:val="20"/>
                <w:szCs w:val="20"/>
                <w:lang w:val="en-US"/>
              </w:rPr>
              <w:t>The Human Resources Strategy for the year 2024-2026, in the Special Prosecution Office against Corruption and Organized Crime, which implements policies for fulfilling the integrity plan, preparing curricula and training modules.</w:t>
            </w:r>
          </w:p>
        </w:tc>
      </w:tr>
      <w:tr w:rsidR="00370E95" w:rsidRPr="00CC6B61" w14:paraId="7806383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673038E"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3.2.14</w:t>
            </w:r>
          </w:p>
        </w:tc>
        <w:tc>
          <w:tcPr>
            <w:tcW w:w="8154" w:type="dxa"/>
            <w:tcBorders>
              <w:top w:val="single" w:sz="4" w:space="0" w:color="000000"/>
              <w:left w:val="single" w:sz="4" w:space="0" w:color="000000"/>
              <w:bottom w:val="single" w:sz="4" w:space="0" w:color="000000"/>
              <w:right w:val="single" w:sz="4" w:space="0" w:color="000000"/>
            </w:tcBorders>
          </w:tcPr>
          <w:p w14:paraId="455C45FD" w14:textId="3C388284"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Development and </w:t>
            </w:r>
            <w:r w:rsidR="004829F4">
              <w:rPr>
                <w:rFonts w:eastAsia="Times New Roman" w:cs="Times New Roman"/>
                <w:b/>
                <w:i/>
                <w:color w:val="3B3838"/>
                <w:sz w:val="20"/>
                <w:szCs w:val="20"/>
                <w:lang w:val="en-US"/>
              </w:rPr>
              <w:t>e</w:t>
            </w:r>
            <w:r w:rsidRPr="00CC6B61">
              <w:rPr>
                <w:rFonts w:eastAsia="Times New Roman" w:cs="Times New Roman"/>
                <w:b/>
                <w:i/>
                <w:color w:val="3B3838"/>
                <w:sz w:val="20"/>
                <w:szCs w:val="20"/>
                <w:lang w:val="en-US"/>
              </w:rPr>
              <w:t>nhancement of institutional capacities of SPAK (trainings/seminars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FF5C7DC" w14:textId="6DB4B61E"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SPAK</w:t>
            </w:r>
          </w:p>
          <w:p w14:paraId="6A43C416" w14:textId="647A8860" w:rsidR="00753F3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30131AB" w14:textId="2A81ED86" w:rsidR="00370E95" w:rsidRPr="00CC6B61" w:rsidRDefault="005D473E"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In order to increase the professional capacities of human resources, related to trainings, during the year 2023, the Prosecutors at the Special Prosecution Office attended continuous training at the School of Magistrates</w:t>
            </w:r>
            <w:r w:rsidR="001F629F" w:rsidRPr="00CC6B61">
              <w:rPr>
                <w:rFonts w:eastAsia="Times New Roman" w:cs="Times New Roman"/>
                <w:sz w:val="20"/>
                <w:szCs w:val="20"/>
                <w:lang w:val="en-US"/>
              </w:rPr>
              <w:t>.</w:t>
            </w:r>
          </w:p>
          <w:p w14:paraId="4B7D77B4" w14:textId="723F2EE0" w:rsidR="00067337" w:rsidRPr="00CC6B61" w:rsidRDefault="005D473E"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In 2023, in addition to coordination meetings within the joint teams of prosecutors, 22 trainings/study visits were conducted, 47 meetings/conferences/forums were held abroad</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mainly within the framework of international judicial cooperation within the framework of the fight against corruption and organized crime</w:t>
            </w:r>
            <w:r w:rsidR="001F629F" w:rsidRPr="00CC6B61">
              <w:rPr>
                <w:rFonts w:eastAsia="Times New Roman" w:cs="Times New Roman"/>
                <w:sz w:val="20"/>
                <w:szCs w:val="20"/>
                <w:lang w:val="en-US"/>
              </w:rPr>
              <w:t>.</w:t>
            </w:r>
          </w:p>
          <w:p w14:paraId="2FDB3295" w14:textId="785A3784" w:rsidR="00370E95" w:rsidRPr="00CC6B61" w:rsidRDefault="005D473E"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Financial investigators at the Special Prosecution Office against Corruption and Organized Crime </w:t>
            </w:r>
            <w:r w:rsidRPr="00CC6B61">
              <w:rPr>
                <w:rFonts w:eastAsia="Times New Roman" w:cs="Times New Roman"/>
                <w:sz w:val="20"/>
                <w:szCs w:val="20"/>
                <w:lang w:val="en-US"/>
              </w:rPr>
              <w:lastRenderedPageBreak/>
              <w:t>attended various trainings provided by international partners, within their functional duties such as</w:t>
            </w:r>
            <w:r w:rsidR="001F629F" w:rsidRPr="00CC6B61">
              <w:rPr>
                <w:rFonts w:eastAsia="Times New Roman" w:cs="Times New Roman"/>
                <w:sz w:val="20"/>
                <w:szCs w:val="20"/>
                <w:lang w:val="en-US"/>
              </w:rPr>
              <w:t>:</w:t>
            </w:r>
          </w:p>
          <w:p w14:paraId="07304038" w14:textId="36FA017E"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w:t>
            </w:r>
            <w:r w:rsidR="00443C81" w:rsidRPr="00CC6B61">
              <w:rPr>
                <w:rFonts w:eastAsia="Times New Roman" w:cs="Times New Roman"/>
                <w:sz w:val="20"/>
                <w:szCs w:val="20"/>
                <w:lang w:val="en-US"/>
              </w:rPr>
              <w:t>Training in the framework of criminal prosecution in the fight against terrorism</w:t>
            </w:r>
            <w:r w:rsidRPr="00CC6B61">
              <w:rPr>
                <w:rFonts w:eastAsia="Times New Roman" w:cs="Times New Roman"/>
                <w:sz w:val="20"/>
                <w:szCs w:val="20"/>
                <w:lang w:val="en-US"/>
              </w:rPr>
              <w:t>.</w:t>
            </w:r>
          </w:p>
          <w:p w14:paraId="611C5FC3" w14:textId="1E539264"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w:t>
            </w:r>
            <w:r w:rsidR="00443C81" w:rsidRPr="00CC6B61">
              <w:rPr>
                <w:rFonts w:eastAsia="Times New Roman" w:cs="Times New Roman"/>
                <w:sz w:val="20"/>
                <w:szCs w:val="20"/>
                <w:lang w:val="en-US"/>
              </w:rPr>
              <w:t>Training on the fight against money laundering and terrorism funding</w:t>
            </w:r>
          </w:p>
          <w:p w14:paraId="18929741" w14:textId="11777BF7" w:rsidR="00370E95" w:rsidRPr="00CC6B61" w:rsidRDefault="00443C81"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Regarding this component, we refer that about 43 employees from the administration of the Special Prosecution Office have participated in trainings organized by the Albanian School of Public Administration, about 7 (seven) employees have participated in trainings offered by the European Commission and other International Organizations, and about 4 (four) employees have participated in trainings provided by private training institutions. In total, 58 employees of the Special Prosecution Office attended about 27 different training topics</w:t>
            </w:r>
            <w:r w:rsidR="001F629F" w:rsidRPr="00CC6B61">
              <w:rPr>
                <w:rFonts w:eastAsia="Times New Roman" w:cs="Times New Roman"/>
                <w:sz w:val="20"/>
                <w:szCs w:val="20"/>
                <w:lang w:val="en-US"/>
              </w:rPr>
              <w:t>.</w:t>
            </w:r>
          </w:p>
          <w:p w14:paraId="4AC1632B" w14:textId="323EDE0D" w:rsidR="005B5540" w:rsidRPr="00CC6B61" w:rsidRDefault="00443C81" w:rsidP="005B5540">
            <w:pPr>
              <w:spacing w:after="120" w:line="276" w:lineRule="auto"/>
              <w:rPr>
                <w:rFonts w:eastAsia="Times New Roman" w:cs="Times New Roman"/>
                <w:sz w:val="20"/>
                <w:szCs w:val="20"/>
                <w:lang w:val="en-US"/>
              </w:rPr>
            </w:pPr>
            <w:r w:rsidRPr="00CC6B61">
              <w:rPr>
                <w:rFonts w:eastAsia="Times New Roman" w:cs="Times New Roman"/>
                <w:sz w:val="20"/>
                <w:szCs w:val="20"/>
                <w:lang w:val="en-US"/>
              </w:rPr>
              <w:t>In addition</w:t>
            </w:r>
            <w:r w:rsidR="005B5540" w:rsidRPr="00CC6B61">
              <w:rPr>
                <w:rFonts w:eastAsia="Times New Roman" w:cs="Times New Roman"/>
                <w:sz w:val="20"/>
                <w:szCs w:val="20"/>
                <w:lang w:val="en-US"/>
              </w:rPr>
              <w:t xml:space="preserve">, during 2023, in cooperation with ASPA, ILDKPIK, AKSIK and other institutions, a </w:t>
            </w:r>
            <w:r w:rsidRPr="00CC6B61">
              <w:rPr>
                <w:rFonts w:eastAsia="Times New Roman" w:cs="Times New Roman"/>
                <w:sz w:val="20"/>
                <w:szCs w:val="20"/>
                <w:lang w:val="en-US"/>
              </w:rPr>
              <w:t>considerable number</w:t>
            </w:r>
            <w:r w:rsidR="005B5540" w:rsidRPr="00CC6B61">
              <w:rPr>
                <w:rFonts w:eastAsia="Times New Roman" w:cs="Times New Roman"/>
                <w:sz w:val="20"/>
                <w:szCs w:val="20"/>
                <w:lang w:val="en-US"/>
              </w:rPr>
              <w:t xml:space="preserve"> of the trainings </w:t>
            </w:r>
            <w:r w:rsidRPr="00CC6B61">
              <w:rPr>
                <w:rFonts w:eastAsia="Times New Roman" w:cs="Times New Roman"/>
                <w:sz w:val="20"/>
                <w:szCs w:val="20"/>
                <w:lang w:val="en-US"/>
              </w:rPr>
              <w:t xml:space="preserve">planned </w:t>
            </w:r>
            <w:r w:rsidR="005B5540" w:rsidRPr="00CC6B61">
              <w:rPr>
                <w:rFonts w:eastAsia="Times New Roman" w:cs="Times New Roman"/>
                <w:sz w:val="20"/>
                <w:szCs w:val="20"/>
                <w:lang w:val="en-US"/>
              </w:rPr>
              <w:t>were conducted online.</w:t>
            </w:r>
          </w:p>
        </w:tc>
      </w:tr>
      <w:tr w:rsidR="00370E95" w:rsidRPr="00CC6B61" w14:paraId="324367FB"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21A6AC42"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3.2.15</w:t>
            </w:r>
          </w:p>
        </w:tc>
        <w:tc>
          <w:tcPr>
            <w:tcW w:w="8154" w:type="dxa"/>
            <w:tcBorders>
              <w:top w:val="single" w:sz="4" w:space="0" w:color="000000"/>
              <w:left w:val="single" w:sz="4" w:space="0" w:color="000000"/>
              <w:bottom w:val="single" w:sz="4" w:space="0" w:color="000000"/>
              <w:right w:val="single" w:sz="4" w:space="0" w:color="000000"/>
            </w:tcBorders>
          </w:tcPr>
          <w:p w14:paraId="122B2E94" w14:textId="4691BACA"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Development and </w:t>
            </w:r>
            <w:r w:rsidR="004829F4">
              <w:rPr>
                <w:rFonts w:eastAsia="Times New Roman" w:cs="Times New Roman"/>
                <w:b/>
                <w:i/>
                <w:color w:val="3B3838"/>
                <w:sz w:val="20"/>
                <w:szCs w:val="20"/>
                <w:lang w:val="en-US"/>
              </w:rPr>
              <w:t>e</w:t>
            </w:r>
            <w:r w:rsidRPr="00CC6B61">
              <w:rPr>
                <w:rFonts w:eastAsia="Times New Roman" w:cs="Times New Roman"/>
                <w:b/>
                <w:i/>
                <w:color w:val="3B3838"/>
                <w:sz w:val="20"/>
                <w:szCs w:val="20"/>
                <w:lang w:val="en-US"/>
              </w:rPr>
              <w:t>nhancement of institutional capacities of the NBI (trainings/seminars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DA6AC00" w14:textId="37F2E346"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21370" w:rsidRPr="00CC6B61">
              <w:rPr>
                <w:rFonts w:eastAsia="Times New Roman" w:cs="Times New Roman"/>
                <w:color w:val="3B3838"/>
                <w:sz w:val="20"/>
                <w:szCs w:val="20"/>
                <w:lang w:val="en-US"/>
              </w:rPr>
              <w:t>NBI</w:t>
            </w:r>
          </w:p>
          <w:p w14:paraId="1E213360" w14:textId="551589AC"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r w:rsidR="001F629F" w:rsidRPr="00CC6B61">
              <w:rPr>
                <w:rFonts w:eastAsia="Times New Roman" w:cs="Times New Roman"/>
                <w:color w:val="3B3838"/>
                <w:sz w:val="20"/>
                <w:szCs w:val="20"/>
                <w:lang w:val="en-US"/>
              </w:rPr>
              <w:t xml:space="preserve"> </w:t>
            </w:r>
          </w:p>
          <w:p w14:paraId="7ABCA644" w14:textId="05B5C284" w:rsidR="007056CE" w:rsidRPr="00CC6B61" w:rsidRDefault="007056CE" w:rsidP="007056CE">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000000" w:themeColor="text1"/>
                <w:sz w:val="20"/>
                <w:szCs w:val="20"/>
                <w:lang w:val="en-US"/>
              </w:rPr>
              <w:t>Throughout 2023, the NBI investigators have participated in 47 trainings within the country and 25 trainings abroad, funded 100% by regional law enforcement agencies and beyond, the School of Magistrates and international organizations/donors.</w:t>
            </w:r>
          </w:p>
        </w:tc>
      </w:tr>
    </w:tbl>
    <w:p w14:paraId="5EF8C39A" w14:textId="77777777" w:rsidR="00370E95" w:rsidRPr="00CC6B61" w:rsidRDefault="00370E95" w:rsidP="003E2A9A">
      <w:pPr>
        <w:spacing w:after="120" w:line="276" w:lineRule="auto"/>
        <w:rPr>
          <w:rFonts w:eastAsia="Times New Roman" w:cs="Times New Roman"/>
          <w:b/>
          <w:lang w:val="en-US"/>
        </w:rPr>
      </w:pPr>
    </w:p>
    <w:p w14:paraId="758F4A85" w14:textId="77777777" w:rsidR="00130980" w:rsidRPr="00CC6B61" w:rsidRDefault="00130980" w:rsidP="003E2A9A">
      <w:pPr>
        <w:spacing w:after="120" w:line="276" w:lineRule="auto"/>
        <w:rPr>
          <w:rFonts w:eastAsia="Times New Roman" w:cs="Times New Roman"/>
          <w:b/>
          <w:lang w:val="en-US"/>
        </w:rPr>
      </w:pPr>
    </w:p>
    <w:p w14:paraId="0874C65D" w14:textId="5FB7AEBF" w:rsidR="00370E95" w:rsidRPr="00CC6B61" w:rsidRDefault="007056CE"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One (1) performance indicator is related to SO 3.2</w:t>
      </w:r>
      <w:r w:rsidR="001F629F" w:rsidRPr="00CC6B61">
        <w:rPr>
          <w:rFonts w:eastAsia="Times New Roman" w:cs="Times New Roman"/>
          <w:color w:val="000000"/>
          <w:lang w:val="en-US"/>
        </w:rPr>
        <w:t xml:space="preserve">: </w:t>
      </w:r>
    </w:p>
    <w:p w14:paraId="02EA81FB" w14:textId="78437053" w:rsidR="00370E95" w:rsidRPr="00CC6B61" w:rsidRDefault="007056CE">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Percentage of cases that go to trial in which the defendant is acquitted</w:t>
      </w:r>
      <w:r w:rsidR="001F629F" w:rsidRPr="00CC6B61">
        <w:rPr>
          <w:rFonts w:eastAsia="Times New Roman" w:cs="Times New Roman"/>
          <w:b/>
          <w:color w:val="000000"/>
          <w:lang w:val="en-US"/>
        </w:rPr>
        <w:t>.</w:t>
      </w:r>
    </w:p>
    <w:p w14:paraId="79892364" w14:textId="7DB6A9F3" w:rsidR="00370E95" w:rsidRPr="00CC6B61" w:rsidRDefault="007056CE"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In the framework of a criminal justice system based on the modern European principles that guarantee the respect of the human rights and freedoms, the indicator aims to measure the ration between the number of the defendants who have been acquitted or for whom the case has been dismissed/terminated, and the total number of defendants before the courts in a year</w:t>
      </w:r>
      <w:r w:rsidR="001F629F" w:rsidRPr="00CC6B61">
        <w:rPr>
          <w:rFonts w:eastAsia="Times New Roman" w:cs="Times New Roman"/>
          <w:color w:val="000000"/>
          <w:lang w:val="en-US"/>
        </w:rPr>
        <w:t>.</w:t>
      </w:r>
    </w:p>
    <w:p w14:paraId="1D1FAFCA" w14:textId="22C9795D" w:rsidR="00370E95" w:rsidRPr="00CC6B61" w:rsidRDefault="007056CE" w:rsidP="003E2A9A">
      <w:pPr>
        <w:spacing w:after="120" w:line="276" w:lineRule="auto"/>
        <w:rPr>
          <w:rFonts w:eastAsia="Times New Roman" w:cs="Times New Roman"/>
          <w:lang w:val="en-US"/>
        </w:rPr>
      </w:pPr>
      <w:bookmarkStart w:id="29" w:name="_1y810tw" w:colFirst="0" w:colLast="0"/>
      <w:bookmarkEnd w:id="29"/>
      <w:r w:rsidRPr="00CC6B61">
        <w:rPr>
          <w:rFonts w:eastAsia="Times New Roman" w:cs="Times New Roman"/>
          <w:color w:val="000000"/>
          <w:lang w:val="en-US"/>
        </w:rPr>
        <w:t>Based on the understanding of the indicator</w:t>
      </w:r>
      <w:r w:rsidR="001F629F" w:rsidRPr="00CC6B61">
        <w:rPr>
          <w:rFonts w:eastAsia="Times New Roman" w:cs="Times New Roman"/>
          <w:color w:val="000000"/>
          <w:lang w:val="en-US"/>
        </w:rPr>
        <w:t xml:space="preserve">, </w:t>
      </w:r>
      <w:r w:rsidRPr="00CC6B61">
        <w:rPr>
          <w:rFonts w:eastAsia="Times New Roman" w:cs="Times New Roman"/>
          <w:color w:val="000000"/>
          <w:lang w:val="en-US"/>
        </w:rPr>
        <w:t xml:space="preserve">the General Prosecution Office </w:t>
      </w:r>
      <w:r w:rsidR="001F629F" w:rsidRPr="00CC6B61">
        <w:rPr>
          <w:rFonts w:eastAsia="Times New Roman" w:cs="Times New Roman"/>
          <w:color w:val="000000"/>
          <w:lang w:val="en-US"/>
        </w:rPr>
        <w:t>r</w:t>
      </w:r>
      <w:r w:rsidRPr="00CC6B61">
        <w:rPr>
          <w:rFonts w:eastAsia="Times New Roman" w:cs="Times New Roman"/>
          <w:color w:val="000000"/>
          <w:lang w:val="en-US"/>
        </w:rPr>
        <w:t>eported that the indicator should be measured only annually</w:t>
      </w:r>
      <w:r w:rsidR="001F629F" w:rsidRPr="00CC6B61">
        <w:rPr>
          <w:rFonts w:eastAsia="Times New Roman" w:cs="Times New Roman"/>
          <w:color w:val="000000"/>
          <w:lang w:val="en-US"/>
        </w:rPr>
        <w:t>.</w:t>
      </w:r>
      <w:r w:rsidR="001F629F" w:rsidRPr="00CC6B61">
        <w:rPr>
          <w:rFonts w:eastAsia="Times New Roman" w:cs="Times New Roman"/>
          <w:lang w:val="en-US"/>
        </w:rPr>
        <w:t xml:space="preserve"> </w:t>
      </w:r>
      <w:r w:rsidR="009E34B3" w:rsidRPr="00CC6B61">
        <w:rPr>
          <w:rFonts w:eastAsia="Times New Roman" w:cs="Times New Roman"/>
          <w:lang w:val="en-US"/>
        </w:rPr>
        <w:t>In 2023, for the cases tried in the first instance, only 4.3% were acquitted or the case/lawsuit was dismissed and in 95.7% of the cases the defendants were declared guilty (out of 4607 proceedings tried, 199 were acquitted</w:t>
      </w:r>
      <w:r w:rsidR="001F629F" w:rsidRPr="00CC6B61">
        <w:rPr>
          <w:rFonts w:eastAsia="Times New Roman" w:cs="Times New Roman"/>
          <w:lang w:val="en-US"/>
        </w:rPr>
        <w:t>).</w:t>
      </w:r>
    </w:p>
    <w:p w14:paraId="59DA781F" w14:textId="790F8DC9" w:rsidR="009E34B3" w:rsidRPr="00CC6B61" w:rsidRDefault="009E34B3" w:rsidP="009E34B3">
      <w:pPr>
        <w:spacing w:after="120" w:line="276" w:lineRule="auto"/>
        <w:rPr>
          <w:rFonts w:eastAsia="Times New Roman" w:cs="Times New Roman"/>
          <w:lang w:val="en-US"/>
        </w:rPr>
      </w:pPr>
      <w:r w:rsidRPr="00CC6B61">
        <w:rPr>
          <w:rFonts w:eastAsia="Times New Roman" w:cs="Times New Roman"/>
          <w:lang w:val="en-US"/>
        </w:rPr>
        <w:t>As noted in the 2022 CSJS annual monitoring report, the GPO has suggested that this indicator be revised in order to better reflect the implementation of the measures foreseen for OS 3.2.</w:t>
      </w:r>
    </w:p>
    <w:p w14:paraId="2F6DB46C" w14:textId="77777777" w:rsidR="00370E95" w:rsidRPr="00CC6B61" w:rsidRDefault="00370E95" w:rsidP="003E2A9A">
      <w:pPr>
        <w:spacing w:after="120" w:line="276" w:lineRule="auto"/>
        <w:rPr>
          <w:rFonts w:eastAsia="Times New Roman" w:cs="Times New Roman"/>
          <w:lang w:val="en-US"/>
        </w:rPr>
      </w:pPr>
    </w:p>
    <w:p w14:paraId="5C41B7D8" w14:textId="77777777" w:rsidR="00130980" w:rsidRPr="00CC6B61" w:rsidRDefault="00130980" w:rsidP="003E2A9A">
      <w:pPr>
        <w:spacing w:after="120" w:line="276" w:lineRule="auto"/>
        <w:rPr>
          <w:rFonts w:eastAsia="Times New Roman" w:cs="Times New Roman"/>
          <w:lang w:val="en-US"/>
        </w:rPr>
      </w:pPr>
    </w:p>
    <w:p w14:paraId="4DCA39D2" w14:textId="77777777" w:rsidR="00130980" w:rsidRPr="00CC6B61" w:rsidRDefault="00130980" w:rsidP="003E2A9A">
      <w:pPr>
        <w:spacing w:after="120" w:line="276" w:lineRule="auto"/>
        <w:rPr>
          <w:rFonts w:eastAsia="Times New Roman" w:cs="Times New Roman"/>
          <w:lang w:val="en-US"/>
        </w:rPr>
      </w:pPr>
    </w:p>
    <w:p w14:paraId="1EAF4F8E" w14:textId="7500539B" w:rsidR="00370E95" w:rsidRPr="00CC6B61" w:rsidRDefault="000476CB" w:rsidP="003E2A9A">
      <w:pPr>
        <w:pStyle w:val="Heading3"/>
        <w:spacing w:before="0" w:after="120" w:line="276" w:lineRule="auto"/>
        <w:rPr>
          <w:rFonts w:ascii="Times New Roman" w:eastAsia="Times New Roman" w:hAnsi="Times New Roman" w:cs="Times New Roman"/>
          <w:i/>
          <w:sz w:val="24"/>
          <w:szCs w:val="24"/>
          <w:lang w:val="en-US"/>
        </w:rPr>
      </w:pPr>
      <w:bookmarkStart w:id="30" w:name="_Toc164935416"/>
      <w:r w:rsidRPr="00CC6B61">
        <w:rPr>
          <w:rFonts w:ascii="Times New Roman" w:eastAsia="Times New Roman" w:hAnsi="Times New Roman" w:cs="Times New Roman"/>
          <w:i/>
          <w:sz w:val="24"/>
          <w:szCs w:val="24"/>
          <w:lang w:val="en-US"/>
        </w:rPr>
        <w:lastRenderedPageBreak/>
        <w:t xml:space="preserve">Specific Objective </w:t>
      </w:r>
      <w:r w:rsidR="001F629F" w:rsidRPr="00CC6B61">
        <w:rPr>
          <w:rFonts w:ascii="Times New Roman" w:eastAsia="Times New Roman" w:hAnsi="Times New Roman" w:cs="Times New Roman"/>
          <w:i/>
          <w:sz w:val="24"/>
          <w:szCs w:val="24"/>
          <w:lang w:val="en-US"/>
        </w:rPr>
        <w:t>3.4.</w:t>
      </w:r>
      <w:r w:rsidR="001F629F" w:rsidRPr="00CC6B61">
        <w:rPr>
          <w:rFonts w:ascii="Times New Roman" w:eastAsia="Times New Roman" w:hAnsi="Times New Roman" w:cs="Times New Roman"/>
          <w:i/>
          <w:sz w:val="24"/>
          <w:szCs w:val="24"/>
          <w:vertAlign w:val="superscript"/>
          <w:lang w:val="en-US"/>
        </w:rPr>
        <w:footnoteReference w:id="4"/>
      </w:r>
      <w:bookmarkEnd w:id="30"/>
    </w:p>
    <w:p w14:paraId="468BB687" w14:textId="02D94C43" w:rsidR="00370E95" w:rsidRPr="00CC6B61" w:rsidRDefault="009E34B3" w:rsidP="003E2A9A">
      <w:pPr>
        <w:spacing w:after="120" w:line="276" w:lineRule="auto"/>
        <w:rPr>
          <w:rFonts w:eastAsia="Times New Roman" w:cs="Times New Roman"/>
          <w:color w:val="000000"/>
          <w:lang w:val="en-US"/>
        </w:rPr>
      </w:pPr>
      <w:r w:rsidRPr="00CC6B61">
        <w:rPr>
          <w:rFonts w:eastAsia="Times New Roman" w:cs="Times New Roman"/>
          <w:color w:val="000000"/>
          <w:lang w:val="en-US"/>
        </w:rPr>
        <w:t xml:space="preserve">The Action Plan for Objective </w:t>
      </w:r>
      <w:r w:rsidR="001F629F" w:rsidRPr="00CC6B61">
        <w:rPr>
          <w:rFonts w:eastAsia="Times New Roman" w:cs="Times New Roman"/>
          <w:color w:val="000000"/>
          <w:lang w:val="en-US"/>
        </w:rPr>
        <w:t xml:space="preserve">3.4 </w:t>
      </w:r>
      <w:r w:rsidRPr="00CC6B61">
        <w:rPr>
          <w:rFonts w:eastAsia="Times New Roman" w:cs="Times New Roman"/>
          <w:color w:val="000000"/>
          <w:lang w:val="en-US"/>
        </w:rPr>
        <w:t xml:space="preserve">foresees 19 measures, of which </w:t>
      </w:r>
      <w:r w:rsidR="001F629F" w:rsidRPr="00CC6B61">
        <w:rPr>
          <w:rFonts w:eastAsia="Times New Roman" w:cs="Times New Roman"/>
          <w:b/>
          <w:color w:val="58A88D"/>
          <w:lang w:val="en-US"/>
        </w:rPr>
        <w:t>8 m</w:t>
      </w:r>
      <w:r w:rsidRPr="00CC6B61">
        <w:rPr>
          <w:rFonts w:eastAsia="Times New Roman" w:cs="Times New Roman"/>
          <w:b/>
          <w:color w:val="58A88D"/>
          <w:lang w:val="en-US"/>
        </w:rPr>
        <w:t>easures have been fully implemented</w:t>
      </w:r>
      <w:r w:rsidR="001F629F" w:rsidRPr="00CC6B61">
        <w:rPr>
          <w:rFonts w:eastAsia="Times New Roman" w:cs="Times New Roman"/>
          <w:color w:val="000000"/>
          <w:lang w:val="en-US"/>
        </w:rPr>
        <w:t xml:space="preserve">, </w:t>
      </w:r>
      <w:r w:rsidR="00C63BDE" w:rsidRPr="00CC6B61">
        <w:rPr>
          <w:rFonts w:eastAsia="Times New Roman" w:cs="Times New Roman"/>
          <w:b/>
          <w:color w:val="767171"/>
          <w:lang w:val="en-US"/>
        </w:rPr>
        <w:t>6</w:t>
      </w:r>
      <w:r w:rsidR="001F629F" w:rsidRPr="00CC6B61">
        <w:rPr>
          <w:rFonts w:eastAsia="Times New Roman" w:cs="Times New Roman"/>
          <w:b/>
          <w:color w:val="767171"/>
          <w:lang w:val="en-US"/>
        </w:rPr>
        <w:t xml:space="preserve"> m</w:t>
      </w:r>
      <w:r w:rsidRPr="00CC6B61">
        <w:rPr>
          <w:rFonts w:eastAsia="Times New Roman" w:cs="Times New Roman"/>
          <w:b/>
          <w:color w:val="767171"/>
          <w:lang w:val="en-US"/>
        </w:rPr>
        <w:t>easures have been partially implemented</w:t>
      </w:r>
      <w:r w:rsidR="001F629F" w:rsidRPr="00CC6B61">
        <w:rPr>
          <w:rFonts w:eastAsia="Times New Roman" w:cs="Times New Roman"/>
          <w:color w:val="000000"/>
          <w:lang w:val="en-US"/>
        </w:rPr>
        <w:t xml:space="preserve">, </w:t>
      </w:r>
      <w:r w:rsidR="001F629F" w:rsidRPr="00CC6B61">
        <w:rPr>
          <w:rFonts w:eastAsia="Times New Roman" w:cs="Times New Roman"/>
          <w:b/>
          <w:color w:val="FF0000"/>
          <w:lang w:val="en-US"/>
        </w:rPr>
        <w:t>3 m</w:t>
      </w:r>
      <w:r w:rsidRPr="00CC6B61">
        <w:rPr>
          <w:rFonts w:eastAsia="Times New Roman" w:cs="Times New Roman"/>
          <w:b/>
          <w:color w:val="FF0000"/>
          <w:lang w:val="en-US"/>
        </w:rPr>
        <w:t xml:space="preserve">easures have not been implemented </w:t>
      </w:r>
      <w:r w:rsidRPr="00CC6B61">
        <w:rPr>
          <w:rFonts w:eastAsia="Times New Roman" w:cs="Times New Roman"/>
          <w:color w:val="000000"/>
          <w:lang w:val="en-US"/>
        </w:rPr>
        <w:t>and</w:t>
      </w:r>
      <w:r w:rsidR="001F629F" w:rsidRPr="00CC6B61">
        <w:rPr>
          <w:rFonts w:eastAsia="Times New Roman" w:cs="Times New Roman"/>
          <w:color w:val="000000"/>
          <w:lang w:val="en-US"/>
        </w:rPr>
        <w:t xml:space="preserve"> </w:t>
      </w:r>
      <w:r w:rsidR="00C63BDE" w:rsidRPr="00CC6B61">
        <w:rPr>
          <w:rFonts w:eastAsia="Times New Roman" w:cs="Times New Roman"/>
          <w:color w:val="000000"/>
          <w:lang w:val="en-US"/>
        </w:rPr>
        <w:t>2</w:t>
      </w:r>
      <w:r w:rsidR="001F629F" w:rsidRPr="00CC6B61">
        <w:rPr>
          <w:rFonts w:eastAsia="Times New Roman" w:cs="Times New Roman"/>
          <w:color w:val="000000"/>
          <w:lang w:val="en-US"/>
        </w:rPr>
        <w:t xml:space="preserve"> m</w:t>
      </w:r>
      <w:r w:rsidRPr="00CC6B61">
        <w:rPr>
          <w:rFonts w:eastAsia="Times New Roman" w:cs="Times New Roman"/>
          <w:color w:val="000000"/>
          <w:lang w:val="en-US"/>
        </w:rPr>
        <w:t xml:space="preserve">easures are inapplicable </w:t>
      </w:r>
      <w:r w:rsidR="001F629F" w:rsidRPr="00CC6B61">
        <w:rPr>
          <w:rFonts w:eastAsia="Times New Roman" w:cs="Times New Roman"/>
          <w:color w:val="000000"/>
          <w:lang w:val="en-US"/>
        </w:rPr>
        <w:t>(</w:t>
      </w:r>
      <w:r w:rsidRPr="00CC6B61">
        <w:rPr>
          <w:rFonts w:eastAsia="Times New Roman" w:cs="Times New Roman"/>
          <w:color w:val="000000"/>
          <w:lang w:val="en-US"/>
        </w:rPr>
        <w:t>in white colour</w:t>
      </w:r>
      <w:r w:rsidR="001F629F" w:rsidRPr="00CC6B61">
        <w:rPr>
          <w:rFonts w:eastAsia="Times New Roman" w:cs="Times New Roman"/>
          <w:color w:val="000000"/>
          <w:lang w:val="en-US"/>
        </w:rPr>
        <w:t>-s</w:t>
      </w:r>
      <w:r w:rsidRPr="00CC6B61">
        <w:rPr>
          <w:rFonts w:eastAsia="Times New Roman" w:cs="Times New Roman"/>
          <w:color w:val="000000"/>
          <w:lang w:val="en-US"/>
        </w:rPr>
        <w:t>ee the methodology</w:t>
      </w:r>
      <w:r w:rsidR="001F629F" w:rsidRPr="00CC6B61">
        <w:rPr>
          <w:rFonts w:eastAsia="Times New Roman" w:cs="Times New Roman"/>
          <w:color w:val="000000"/>
          <w:lang w:val="en-US"/>
        </w:rPr>
        <w:t xml:space="preserve">). </w:t>
      </w:r>
      <w:r w:rsidR="00C63BDE" w:rsidRPr="00CC6B61">
        <w:rPr>
          <w:rFonts w:eastAsia="Times New Roman" w:cs="Times New Roman"/>
          <w:color w:val="000000"/>
          <w:lang w:val="en-US"/>
        </w:rPr>
        <w:t>47</w:t>
      </w:r>
      <w:r w:rsidR="001F629F" w:rsidRPr="00CC6B61">
        <w:rPr>
          <w:rFonts w:eastAsia="Times New Roman" w:cs="Times New Roman"/>
          <w:color w:val="000000"/>
          <w:lang w:val="en-US"/>
        </w:rPr>
        <w:t xml:space="preserve">% </w:t>
      </w:r>
      <w:r w:rsidRPr="00CC6B61">
        <w:rPr>
          <w:rFonts w:eastAsia="Times New Roman" w:cs="Times New Roman"/>
          <w:color w:val="000000"/>
          <w:lang w:val="en-US"/>
        </w:rPr>
        <w:t>of</w:t>
      </w:r>
      <w:r w:rsidR="001F629F" w:rsidRPr="00CC6B61">
        <w:rPr>
          <w:rFonts w:eastAsia="Times New Roman" w:cs="Times New Roman"/>
          <w:color w:val="000000"/>
          <w:lang w:val="en-US"/>
        </w:rPr>
        <w:t xml:space="preserve"> </w:t>
      </w:r>
      <w:r w:rsidRPr="00CC6B61">
        <w:rPr>
          <w:rFonts w:eastAsia="Times New Roman" w:cs="Times New Roman"/>
          <w:color w:val="000000"/>
          <w:lang w:val="en-US"/>
        </w:rPr>
        <w:t xml:space="preserve">(applicable) </w:t>
      </w:r>
      <w:r w:rsidR="001F629F" w:rsidRPr="00CC6B61">
        <w:rPr>
          <w:rFonts w:eastAsia="Times New Roman" w:cs="Times New Roman"/>
          <w:color w:val="000000"/>
          <w:lang w:val="en-US"/>
        </w:rPr>
        <w:t>m</w:t>
      </w:r>
      <w:r w:rsidRPr="00CC6B61">
        <w:rPr>
          <w:rFonts w:eastAsia="Times New Roman" w:cs="Times New Roman"/>
          <w:color w:val="000000"/>
          <w:lang w:val="en-US"/>
        </w:rPr>
        <w:t>easures have been fully implemented</w:t>
      </w:r>
      <w:r w:rsidR="001F629F" w:rsidRPr="00CC6B61">
        <w:rPr>
          <w:rFonts w:eastAsia="Times New Roman" w:cs="Times New Roman"/>
          <w:color w:val="000000"/>
          <w:lang w:val="en-US"/>
        </w:rPr>
        <w:t xml:space="preserve">. </w:t>
      </w:r>
    </w:p>
    <w:tbl>
      <w:tblPr>
        <w:tblStyle w:val="af"/>
        <w:tblW w:w="91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244"/>
      </w:tblGrid>
      <w:tr w:rsidR="00370E95" w:rsidRPr="00CC6B61" w14:paraId="3406C515" w14:textId="77777777">
        <w:tc>
          <w:tcPr>
            <w:tcW w:w="9180" w:type="dxa"/>
            <w:gridSpan w:val="2"/>
            <w:tcBorders>
              <w:top w:val="single" w:sz="4" w:space="0" w:color="000000"/>
              <w:left w:val="single" w:sz="4" w:space="0" w:color="000000"/>
              <w:bottom w:val="single" w:sz="4" w:space="0" w:color="000000"/>
              <w:right w:val="single" w:sz="4" w:space="0" w:color="000000"/>
            </w:tcBorders>
            <w:shd w:val="clear" w:color="auto" w:fill="767171"/>
          </w:tcPr>
          <w:p w14:paraId="78E63EDE" w14:textId="0FACED80"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O</w:t>
            </w:r>
            <w:r w:rsidR="000476CB" w:rsidRPr="00CC6B61">
              <w:rPr>
                <w:rFonts w:eastAsia="Times New Roman" w:cs="Times New Roman"/>
                <w:b/>
                <w:color w:val="FFFFFF"/>
                <w:lang w:val="en-US"/>
              </w:rPr>
              <w:t xml:space="preserve">S </w:t>
            </w:r>
            <w:r w:rsidRPr="00CC6B61">
              <w:rPr>
                <w:rFonts w:eastAsia="Times New Roman" w:cs="Times New Roman"/>
                <w:b/>
                <w:color w:val="FFFFFF"/>
                <w:lang w:val="en-US"/>
              </w:rPr>
              <w:t>3.4:</w:t>
            </w:r>
            <w:r w:rsidRPr="00CC6B61">
              <w:rPr>
                <w:rFonts w:eastAsia="Times New Roman" w:cs="Times New Roman"/>
                <w:lang w:val="en-US"/>
              </w:rPr>
              <w:t xml:space="preserve"> </w:t>
            </w:r>
            <w:r w:rsidR="000476CB" w:rsidRPr="00CC6B61">
              <w:rPr>
                <w:rFonts w:eastAsia="Times New Roman" w:cs="Times New Roman"/>
                <w:b/>
                <w:color w:val="FFFFFF"/>
                <w:lang w:val="en-US"/>
              </w:rPr>
              <w:t>An effective and efficient probation service that uses operational standards, supervision methodologies and individualised management of cases, supports resocialisation, reintegration and rehabilitation and works in line with EU best practices and standards</w:t>
            </w:r>
            <w:r w:rsidRPr="00CC6B61">
              <w:rPr>
                <w:rFonts w:eastAsia="Times New Roman" w:cs="Times New Roman"/>
                <w:b/>
                <w:color w:val="FFFFFF"/>
                <w:lang w:val="en-US"/>
              </w:rPr>
              <w:t>.</w:t>
            </w:r>
          </w:p>
        </w:tc>
      </w:tr>
      <w:tr w:rsidR="00370E95" w:rsidRPr="00CC6B61" w14:paraId="2A928DC3"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2C388FB"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3.4.1</w:t>
            </w:r>
          </w:p>
        </w:tc>
        <w:tc>
          <w:tcPr>
            <w:tcW w:w="8244" w:type="dxa"/>
            <w:tcBorders>
              <w:top w:val="single" w:sz="4" w:space="0" w:color="000000"/>
              <w:left w:val="single" w:sz="4" w:space="0" w:color="000000"/>
              <w:bottom w:val="single" w:sz="4" w:space="0" w:color="000000"/>
              <w:right w:val="single" w:sz="4" w:space="0" w:color="000000"/>
            </w:tcBorders>
          </w:tcPr>
          <w:p w14:paraId="226AAA33" w14:textId="70B1AF6E"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Conducting the analysis on level of implementation and the need for amendments to the legal framework regarding DGPS and its organizational structure to be in line with European standards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71103607" w14:textId="78596D4F"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Ministr</w:t>
            </w:r>
            <w:r w:rsidR="00D5578F" w:rsidRPr="00CC6B61">
              <w:rPr>
                <w:rFonts w:eastAsia="Times New Roman" w:cs="Times New Roman"/>
                <w:color w:val="3B3838"/>
                <w:sz w:val="20"/>
                <w:szCs w:val="20"/>
                <w:lang w:val="en-US"/>
              </w:rPr>
              <w:t>y of Justice</w:t>
            </w:r>
            <w:r w:rsidR="001F629F" w:rsidRPr="00CC6B61">
              <w:rPr>
                <w:rFonts w:eastAsia="Times New Roman" w:cs="Times New Roman"/>
                <w:color w:val="3B3838"/>
                <w:sz w:val="20"/>
                <w:szCs w:val="20"/>
                <w:lang w:val="en-US"/>
              </w:rPr>
              <w:t>/</w:t>
            </w:r>
            <w:r w:rsidR="00D5578F" w:rsidRPr="00CC6B61">
              <w:rPr>
                <w:rFonts w:eastAsia="Times New Roman" w:cs="Times New Roman"/>
                <w:color w:val="3B3838"/>
                <w:sz w:val="20"/>
                <w:szCs w:val="20"/>
                <w:lang w:val="en-US"/>
              </w:rPr>
              <w:t xml:space="preserve">General Directorate of Probation </w:t>
            </w:r>
          </w:p>
          <w:p w14:paraId="15F590AC" w14:textId="21087AA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8BBE025" w14:textId="2082E675" w:rsidR="000C4199" w:rsidRPr="00CC6B61" w:rsidRDefault="000C4199"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measure was implemented in 2022. The legislation for the regulation of the Probation Service was approved in 2020, and the sublegal acts pursuant to law no. 79/2020 were approved during the years 2020, 2021 and 2022</w:t>
            </w:r>
            <w:r w:rsidR="00A35E1F" w:rsidRPr="00CC6B61">
              <w:rPr>
                <w:rFonts w:eastAsia="Times New Roman" w:cs="Times New Roman"/>
                <w:color w:val="3B3838"/>
                <w:sz w:val="20"/>
                <w:szCs w:val="20"/>
                <w:lang w:val="en-US"/>
              </w:rPr>
              <w:t>.</w:t>
            </w:r>
          </w:p>
        </w:tc>
      </w:tr>
      <w:tr w:rsidR="00370E95" w:rsidRPr="00CC6B61" w14:paraId="2FCA99D3"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3552CA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3.4.2</w:t>
            </w:r>
          </w:p>
        </w:tc>
        <w:tc>
          <w:tcPr>
            <w:tcW w:w="8244" w:type="dxa"/>
            <w:tcBorders>
              <w:top w:val="single" w:sz="4" w:space="0" w:color="000000"/>
              <w:left w:val="single" w:sz="4" w:space="0" w:color="000000"/>
              <w:bottom w:val="single" w:sz="4" w:space="0" w:color="000000"/>
              <w:right w:val="single" w:sz="4" w:space="0" w:color="000000"/>
            </w:tcBorders>
          </w:tcPr>
          <w:p w14:paraId="059F196D" w14:textId="10AA0737"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the package of legal amendments regarding the sub-legal acts of the DGPS, consultation and approval of the package of legal and sub-legal amendments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2022-2022)</w:t>
            </w:r>
          </w:p>
          <w:p w14:paraId="439F2FC2" w14:textId="30DA9400"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4CF7F20E" w14:textId="3D0AA424"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F0DCEFD" w14:textId="467CAA4A" w:rsidR="000C4199" w:rsidRPr="00CC6B61" w:rsidRDefault="000C4199"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measure was implemented in 2022, and the package of legal acts was elaborated and adopted in 2020-2022 (All legal and sub-legal acts are mentioned in the Action Plan</w:t>
            </w:r>
            <w:r w:rsidR="001F629F" w:rsidRPr="00CC6B61">
              <w:rPr>
                <w:rFonts w:eastAsia="Times New Roman" w:cs="Times New Roman"/>
                <w:color w:val="3B3838"/>
                <w:sz w:val="20"/>
                <w:szCs w:val="20"/>
                <w:lang w:val="en-US"/>
              </w:rPr>
              <w:t>)</w:t>
            </w:r>
            <w:r w:rsidR="00E97071" w:rsidRPr="00CC6B61">
              <w:rPr>
                <w:rFonts w:eastAsia="Times New Roman" w:cs="Times New Roman"/>
                <w:color w:val="3B3838"/>
                <w:sz w:val="20"/>
                <w:szCs w:val="20"/>
                <w:lang w:val="en-US"/>
              </w:rPr>
              <w:t>.</w:t>
            </w:r>
          </w:p>
        </w:tc>
      </w:tr>
      <w:tr w:rsidR="00370E95" w:rsidRPr="00CC6B61" w14:paraId="4F5CCC26"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A7C0C4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3.4.3</w:t>
            </w:r>
          </w:p>
        </w:tc>
        <w:tc>
          <w:tcPr>
            <w:tcW w:w="8244" w:type="dxa"/>
            <w:tcBorders>
              <w:top w:val="single" w:sz="4" w:space="0" w:color="000000"/>
              <w:left w:val="single" w:sz="4" w:space="0" w:color="000000"/>
              <w:bottom w:val="single" w:sz="4" w:space="0" w:color="000000"/>
              <w:right w:val="single" w:sz="4" w:space="0" w:color="000000"/>
            </w:tcBorders>
          </w:tcPr>
          <w:p w14:paraId="53F06E83" w14:textId="6266EEF8"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 human resource training needs analysis at the DGPS and preparing a training plan/curriculum and training programs (basic and continuous training</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49CC8C8D" w14:textId="6448657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4738EBD1" w14:textId="4762965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5869FEA" w14:textId="7D991779" w:rsidR="000C4199" w:rsidRPr="00CC6B61" w:rsidRDefault="000C4199" w:rsidP="000C4199">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The measure was implemented in 2022 after the training plan and modules of Probation Service employees were approved by order no. 80 of the Minister of Justice, dated 22.02.2022.</w:t>
            </w:r>
          </w:p>
          <w:p w14:paraId="6DBB8EA9" w14:textId="4E1749A2" w:rsidR="000C4199" w:rsidRPr="00CC6B61" w:rsidRDefault="000C4199" w:rsidP="000C4199">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institution reports that the initial training methodology has been drafted and approved by the working group set up by order no. 22, dated 21.03.2023 of the General Director of Probation Service.</w:t>
            </w:r>
          </w:p>
        </w:tc>
      </w:tr>
      <w:tr w:rsidR="00370E95" w:rsidRPr="00CC6B61" w14:paraId="1141775C"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3610B73B"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3.4.4</w:t>
            </w:r>
          </w:p>
        </w:tc>
        <w:tc>
          <w:tcPr>
            <w:tcW w:w="8244" w:type="dxa"/>
            <w:tcBorders>
              <w:top w:val="single" w:sz="4" w:space="0" w:color="000000"/>
              <w:left w:val="single" w:sz="4" w:space="0" w:color="000000"/>
              <w:bottom w:val="single" w:sz="4" w:space="0" w:color="000000"/>
              <w:right w:val="single" w:sz="4" w:space="0" w:color="000000"/>
            </w:tcBorders>
          </w:tcPr>
          <w:p w14:paraId="3A521BB7" w14:textId="3D03C419"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Training of DGPS employees to improve their performance in performing their functions (basic and continuous training</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2021-2023)</w:t>
            </w:r>
          </w:p>
          <w:p w14:paraId="7AFE07AE" w14:textId="2FFAEC9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7E7993FF" w14:textId="17AB6AD6"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44C80F4" w14:textId="4E70FD98" w:rsidR="000C4199" w:rsidRPr="00CC6B61" w:rsidRDefault="000C4199" w:rsidP="000C4199">
            <w:pPr>
              <w:spacing w:after="120" w:line="276" w:lineRule="auto"/>
              <w:rPr>
                <w:rFonts w:eastAsia="Times New Roman" w:cs="Times New Roman"/>
                <w:sz w:val="20"/>
                <w:szCs w:val="20"/>
                <w:lang w:val="en-US"/>
              </w:rPr>
            </w:pPr>
            <w:r w:rsidRPr="00CC6B61">
              <w:rPr>
                <w:rFonts w:eastAsia="Times New Roman" w:cs="Times New Roman"/>
                <w:sz w:val="20"/>
                <w:szCs w:val="20"/>
                <w:lang w:val="en-US"/>
              </w:rPr>
              <w:t>Initial and continuous training programs are defined in Order no. 80/2022 of the Minister of Justice. In 2023, the initial training was implemented for all employees</w:t>
            </w:r>
            <w:r w:rsidR="00026B1B" w:rsidRPr="00CC6B61">
              <w:rPr>
                <w:rFonts w:eastAsia="Times New Roman" w:cs="Times New Roman"/>
                <w:sz w:val="20"/>
                <w:szCs w:val="20"/>
                <w:lang w:val="en-US"/>
              </w:rPr>
              <w:t xml:space="preserve"> in probation period</w:t>
            </w:r>
            <w:r w:rsidRPr="00CC6B61">
              <w:rPr>
                <w:rFonts w:eastAsia="Times New Roman" w:cs="Times New Roman"/>
                <w:sz w:val="20"/>
                <w:szCs w:val="20"/>
                <w:lang w:val="en-US"/>
              </w:rPr>
              <w:t xml:space="preserve">. Meanwhile, the </w:t>
            </w:r>
            <w:r w:rsidRPr="00CC6B61">
              <w:rPr>
                <w:rFonts w:eastAsia="Times New Roman" w:cs="Times New Roman"/>
                <w:sz w:val="20"/>
                <w:szCs w:val="20"/>
                <w:lang w:val="en-US"/>
              </w:rPr>
              <w:lastRenderedPageBreak/>
              <w:t>continu</w:t>
            </w:r>
            <w:r w:rsidR="00026B1B" w:rsidRPr="00CC6B61">
              <w:rPr>
                <w:rFonts w:eastAsia="Times New Roman" w:cs="Times New Roman"/>
                <w:sz w:val="20"/>
                <w:szCs w:val="20"/>
                <w:lang w:val="en-US"/>
              </w:rPr>
              <w:t xml:space="preserve">ous </w:t>
            </w:r>
            <w:r w:rsidRPr="00CC6B61">
              <w:rPr>
                <w:rFonts w:eastAsia="Times New Roman" w:cs="Times New Roman"/>
                <w:sz w:val="20"/>
                <w:szCs w:val="20"/>
                <w:lang w:val="en-US"/>
              </w:rPr>
              <w:t xml:space="preserve">training has not yet been implemented due to the lack of infrastructure and facilities necessary for the development of this training by </w:t>
            </w:r>
            <w:r w:rsidR="00026B1B" w:rsidRPr="00CC6B61">
              <w:rPr>
                <w:rFonts w:eastAsia="Times New Roman" w:cs="Times New Roman"/>
                <w:sz w:val="20"/>
                <w:szCs w:val="20"/>
                <w:lang w:val="en-US"/>
              </w:rPr>
              <w:t>senior</w:t>
            </w:r>
            <w:r w:rsidRPr="00CC6B61">
              <w:rPr>
                <w:rFonts w:eastAsia="Times New Roman" w:cs="Times New Roman"/>
                <w:sz w:val="20"/>
                <w:szCs w:val="20"/>
                <w:lang w:val="en-US"/>
              </w:rPr>
              <w:t xml:space="preserve"> specialists of the Probation Service.</w:t>
            </w:r>
          </w:p>
          <w:p w14:paraId="5020B15F" w14:textId="35FBF9FE" w:rsidR="000C4199" w:rsidRPr="00CC6B61" w:rsidRDefault="000C4199" w:rsidP="000C4199">
            <w:pPr>
              <w:spacing w:after="120" w:line="276" w:lineRule="auto"/>
              <w:rPr>
                <w:rFonts w:eastAsia="Times New Roman" w:cs="Times New Roman"/>
                <w:sz w:val="20"/>
                <w:szCs w:val="20"/>
                <w:lang w:val="en-US"/>
              </w:rPr>
            </w:pPr>
            <w:r w:rsidRPr="00CC6B61">
              <w:rPr>
                <w:rFonts w:eastAsia="Times New Roman" w:cs="Times New Roman"/>
                <w:sz w:val="20"/>
                <w:szCs w:val="20"/>
                <w:lang w:val="en-US"/>
              </w:rPr>
              <w:t>For the initial training, calls for training experts were opened and only three experts were qualified for five topics out of 12 topics in total.</w:t>
            </w:r>
          </w:p>
        </w:tc>
      </w:tr>
      <w:tr w:rsidR="00370E95" w:rsidRPr="00CC6B61" w14:paraId="5252542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78CC2D7"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3.4.5</w:t>
            </w:r>
          </w:p>
        </w:tc>
        <w:tc>
          <w:tcPr>
            <w:tcW w:w="8244" w:type="dxa"/>
            <w:tcBorders>
              <w:top w:val="single" w:sz="4" w:space="0" w:color="000000"/>
              <w:left w:val="single" w:sz="4" w:space="0" w:color="000000"/>
              <w:bottom w:val="single" w:sz="4" w:space="0" w:color="000000"/>
              <w:right w:val="single" w:sz="4" w:space="0" w:color="000000"/>
            </w:tcBorders>
          </w:tcPr>
          <w:p w14:paraId="0E1B7159" w14:textId="51B853AF"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Consolidation and finalization of twinning/cooperation agreements with European institutional partners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4DD8227F" w14:textId="372FC0B1"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77B040B1" w14:textId="5C6B731A"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172DB9B" w14:textId="6C87A535" w:rsidR="00D5578F" w:rsidRPr="00CC6B61" w:rsidRDefault="00D5578F" w:rsidP="00D5578F">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Ministry of Justice has approved an agreement with the Republic of Kosovo in the field of supervision of alternative punishments.</w:t>
            </w:r>
          </w:p>
          <w:p w14:paraId="3055455A" w14:textId="2AD9E06F" w:rsidR="00D5578F" w:rsidRPr="00CC6B61" w:rsidRDefault="00D5578F" w:rsidP="00D5578F">
            <w:pPr>
              <w:spacing w:after="120" w:line="276" w:lineRule="auto"/>
              <w:rPr>
                <w:rFonts w:eastAsia="Times New Roman" w:cs="Times New Roman"/>
                <w:sz w:val="20"/>
                <w:szCs w:val="20"/>
                <w:lang w:val="en-US"/>
              </w:rPr>
            </w:pPr>
            <w:r w:rsidRPr="00CC6B61">
              <w:rPr>
                <w:rFonts w:eastAsia="Times New Roman" w:cs="Times New Roman"/>
                <w:sz w:val="20"/>
                <w:szCs w:val="20"/>
                <w:lang w:val="en-US"/>
              </w:rPr>
              <w:t>Agreements for the execution of court decisions for alternative punishments in other countries must be made according to the Convention or through agreements ratified by the Assembly. The duration of these procedures slows down the process for concluding agreements.</w:t>
            </w:r>
          </w:p>
        </w:tc>
      </w:tr>
      <w:tr w:rsidR="00370E95" w:rsidRPr="00CC6B61" w14:paraId="1A2D0C9F"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3B7245F0"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3.4.6</w:t>
            </w:r>
          </w:p>
        </w:tc>
        <w:tc>
          <w:tcPr>
            <w:tcW w:w="8244" w:type="dxa"/>
            <w:tcBorders>
              <w:top w:val="single" w:sz="4" w:space="0" w:color="000000"/>
              <w:left w:val="single" w:sz="4" w:space="0" w:color="000000"/>
              <w:bottom w:val="single" w:sz="4" w:space="0" w:color="000000"/>
              <w:right w:val="single" w:sz="4" w:space="0" w:color="000000"/>
            </w:tcBorders>
            <w:shd w:val="clear" w:color="auto" w:fill="auto"/>
          </w:tcPr>
          <w:p w14:paraId="29F1DAC3" w14:textId="4AF739A9" w:rsidR="00370E95" w:rsidRPr="00CC6B61" w:rsidRDefault="000476C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 xml:space="preserve">Conducting </w:t>
            </w:r>
            <w:r w:rsidR="00B1742E">
              <w:rPr>
                <w:rFonts w:eastAsia="Times New Roman" w:cs="Times New Roman"/>
                <w:b/>
                <w:i/>
                <w:color w:val="000000"/>
                <w:sz w:val="20"/>
                <w:szCs w:val="20"/>
                <w:lang w:val="en-US"/>
              </w:rPr>
              <w:t>an</w:t>
            </w:r>
            <w:r w:rsidRPr="00CC6B61">
              <w:rPr>
                <w:rFonts w:eastAsia="Times New Roman" w:cs="Times New Roman"/>
                <w:b/>
                <w:i/>
                <w:color w:val="000000"/>
                <w:sz w:val="20"/>
                <w:szCs w:val="20"/>
                <w:lang w:val="en-US"/>
              </w:rPr>
              <w:t xml:space="preserve"> analysis on the functioning of the case management system and preparing recommendations for improvement</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2021-2021)</w:t>
            </w:r>
          </w:p>
          <w:p w14:paraId="3E6224C3" w14:textId="73027F7E"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D5578F" w:rsidRPr="00CC6B61">
              <w:rPr>
                <w:rFonts w:eastAsia="Times New Roman" w:cs="Times New Roman"/>
                <w:color w:val="000000"/>
                <w:sz w:val="20"/>
                <w:szCs w:val="20"/>
                <w:lang w:val="en-US"/>
              </w:rPr>
              <w:t>Ministry of Justice/General Directorate of Probation</w:t>
            </w:r>
          </w:p>
          <w:p w14:paraId="56290FF9" w14:textId="22B397AE" w:rsidR="00370E95" w:rsidRPr="00CC6B61" w:rsidRDefault="006F3D1D" w:rsidP="003E2A9A">
            <w:pPr>
              <w:pBdr>
                <w:top w:val="nil"/>
                <w:left w:val="nil"/>
                <w:bottom w:val="nil"/>
                <w:right w:val="nil"/>
                <w:between w:val="nil"/>
              </w:pBdr>
              <w:spacing w:after="120" w:line="276" w:lineRule="auto"/>
              <w:rPr>
                <w:rFonts w:eastAsia="Times New Roman" w:cs="Times New Roman"/>
                <w:b/>
                <w:i/>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51AB469E" w14:textId="1578B672" w:rsidR="00D5578F" w:rsidRPr="00CC6B61" w:rsidRDefault="00D5578F" w:rsidP="00D5578F">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measure is reported to have been partially implemented. By order no. 27 of the General Director of the Probation Service, dated 18.03.2022, the regulation for the administration and definition of roles that have access rights to the database of persons under supervision in the system of the Probation Service has been drawn up. </w:t>
            </w:r>
          </w:p>
          <w:p w14:paraId="0056BA13" w14:textId="15A6BF70" w:rsidR="00D5578F" w:rsidRPr="00CC6B61" w:rsidRDefault="00D5578F" w:rsidP="00D5578F">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maintenance of the Probation Service System is carried out by AKSHI, the institution that concludes the System maintenance contracts, and the Probation Service is the beneficiary institution of the service. Meanwhile, as of 25.02.2023, the system maintenance contract had </w:t>
            </w:r>
            <w:r w:rsidR="00B1742E" w:rsidRPr="00CC6B61">
              <w:rPr>
                <w:rFonts w:eastAsia="Times New Roman" w:cs="Times New Roman"/>
                <w:sz w:val="20"/>
                <w:szCs w:val="20"/>
                <w:lang w:val="en-US"/>
              </w:rPr>
              <w:t>ended,</w:t>
            </w:r>
            <w:r w:rsidRPr="00CC6B61">
              <w:rPr>
                <w:rFonts w:eastAsia="Times New Roman" w:cs="Times New Roman"/>
                <w:sz w:val="20"/>
                <w:szCs w:val="20"/>
                <w:lang w:val="en-US"/>
              </w:rPr>
              <w:t xml:space="preserve"> and information is expected from AKSHI on how to proceed with the maintenance of this system.</w:t>
            </w:r>
          </w:p>
        </w:tc>
      </w:tr>
      <w:tr w:rsidR="00370E95" w:rsidRPr="00CC6B61" w14:paraId="5CE5502B"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4D49FF9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FFFF"/>
                <w:sz w:val="20"/>
                <w:szCs w:val="20"/>
                <w:lang w:val="en-US"/>
              </w:rPr>
            </w:pPr>
            <w:r w:rsidRPr="00CC6B61">
              <w:rPr>
                <w:rFonts w:eastAsia="Times New Roman" w:cs="Times New Roman"/>
                <w:color w:val="000000"/>
                <w:sz w:val="20"/>
                <w:szCs w:val="20"/>
                <w:lang w:val="en-US"/>
              </w:rPr>
              <w:t>3.4.7</w:t>
            </w:r>
          </w:p>
        </w:tc>
        <w:tc>
          <w:tcPr>
            <w:tcW w:w="8244" w:type="dxa"/>
            <w:tcBorders>
              <w:top w:val="single" w:sz="4" w:space="0" w:color="000000"/>
              <w:left w:val="single" w:sz="4" w:space="0" w:color="000000"/>
              <w:bottom w:val="single" w:sz="4" w:space="0" w:color="000000"/>
              <w:right w:val="single" w:sz="4" w:space="0" w:color="000000"/>
            </w:tcBorders>
          </w:tcPr>
          <w:p w14:paraId="2ADE0A51" w14:textId="7C29F1D7"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Designing and installing</w:t>
            </w:r>
            <w:r w:rsidR="00B1742E">
              <w:rPr>
                <w:rFonts w:eastAsia="Times New Roman" w:cs="Times New Roman"/>
                <w:b/>
                <w:i/>
                <w:color w:val="3B3838"/>
                <w:sz w:val="20"/>
                <w:szCs w:val="20"/>
                <w:lang w:val="en-US"/>
              </w:rPr>
              <w:t xml:space="preserve"> the</w:t>
            </w:r>
            <w:r w:rsidRPr="00CC6B61">
              <w:rPr>
                <w:rFonts w:eastAsia="Times New Roman" w:cs="Times New Roman"/>
                <w:b/>
                <w:i/>
                <w:color w:val="3B3838"/>
                <w:sz w:val="20"/>
                <w:szCs w:val="20"/>
                <w:lang w:val="en-US"/>
              </w:rPr>
              <w:t xml:space="preserve"> modern information technology system </w:t>
            </w:r>
            <w:r w:rsidR="00B1742E">
              <w:rPr>
                <w:rFonts w:eastAsia="Times New Roman" w:cs="Times New Roman"/>
                <w:b/>
                <w:i/>
                <w:color w:val="3B3838"/>
                <w:sz w:val="20"/>
                <w:szCs w:val="20"/>
                <w:lang w:val="en-US"/>
              </w:rPr>
              <w:t>and</w:t>
            </w:r>
            <w:r w:rsidRPr="00CC6B61">
              <w:rPr>
                <w:rFonts w:eastAsia="Times New Roman" w:cs="Times New Roman"/>
                <w:b/>
                <w:i/>
                <w:color w:val="3B3838"/>
                <w:sz w:val="20"/>
                <w:szCs w:val="20"/>
                <w:lang w:val="en-US"/>
              </w:rPr>
              <w:t xml:space="preserve"> the case management system, creating connections with the integrated electronic justice system</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233E8AA9" w14:textId="3AE0545C"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315A48F1" w14:textId="385FCBA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6FAD0D54" w14:textId="7AFAEA2A" w:rsidR="00D5578F" w:rsidRPr="00CC6B61" w:rsidRDefault="00D5578F"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The design and installation of information technology depends on QTI. The Probation Service is one of the links in the chain of institutions in the field of criminal justice and the implementation of this measure depends on all the other institutions of Justice</w:t>
            </w:r>
            <w:r w:rsidR="001F629F" w:rsidRPr="00CC6B61">
              <w:rPr>
                <w:rFonts w:eastAsia="Times New Roman" w:cs="Times New Roman"/>
                <w:color w:val="3B3838"/>
                <w:sz w:val="20"/>
                <w:szCs w:val="20"/>
                <w:lang w:val="en-US"/>
              </w:rPr>
              <w:t>.</w:t>
            </w:r>
          </w:p>
        </w:tc>
      </w:tr>
      <w:tr w:rsidR="00370E95" w:rsidRPr="00CC6B61" w14:paraId="4DCF2D10"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44156D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3.4.8</w:t>
            </w:r>
          </w:p>
          <w:p w14:paraId="39AC578F" w14:textId="77777777" w:rsidR="00370E95" w:rsidRPr="00CC6B61" w:rsidRDefault="00370E95" w:rsidP="003E2A9A">
            <w:pPr>
              <w:spacing w:after="120" w:line="276" w:lineRule="auto"/>
              <w:rPr>
                <w:rFonts w:eastAsia="Times New Roman" w:cs="Times New Roman"/>
                <w:color w:val="000000"/>
                <w:sz w:val="20"/>
                <w:szCs w:val="20"/>
                <w:lang w:val="en-US"/>
              </w:rPr>
            </w:pPr>
          </w:p>
          <w:p w14:paraId="23A7D54E" w14:textId="77777777" w:rsidR="00370E95" w:rsidRPr="00CC6B61" w:rsidRDefault="00370E95" w:rsidP="003E2A9A">
            <w:pPr>
              <w:spacing w:after="120" w:line="276" w:lineRule="auto"/>
              <w:rPr>
                <w:rFonts w:eastAsia="Times New Roman" w:cs="Times New Roman"/>
                <w:sz w:val="20"/>
                <w:szCs w:val="20"/>
                <w:lang w:val="en-US"/>
              </w:rPr>
            </w:pPr>
          </w:p>
        </w:tc>
        <w:tc>
          <w:tcPr>
            <w:tcW w:w="8244" w:type="dxa"/>
            <w:tcBorders>
              <w:top w:val="single" w:sz="4" w:space="0" w:color="000000"/>
              <w:left w:val="single" w:sz="4" w:space="0" w:color="000000"/>
              <w:bottom w:val="single" w:sz="4" w:space="0" w:color="000000"/>
              <w:right w:val="single" w:sz="4" w:space="0" w:color="000000"/>
            </w:tcBorders>
          </w:tcPr>
          <w:p w14:paraId="78AEC855" w14:textId="4E96FF94"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Improving the infrastructure and equipment for the full functioning of the regional offices of the DGPS in accordance with European standards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2022-2022)</w:t>
            </w:r>
          </w:p>
          <w:p w14:paraId="64484B27" w14:textId="54D08A7A"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52280903" w14:textId="6E7318B3" w:rsidR="00171858"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478151F" w14:textId="1B883DB3" w:rsidR="00C17100" w:rsidRPr="00CC6B61" w:rsidRDefault="00C17100" w:rsidP="003E2A9A">
            <w:pPr>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The Directorate of the Probation Service reports that out of all the Territorial Branches of the Probation Service, eight of them are located in privately rented premises and the rest are state premises. The Probation Service has sent a letter to the Ministry of Justice requesting additional space for the Territorial Branches located in state premises, in order to create suitable facilities for the treatment of minors in conflict with the law and facilities for the processing and archiving of case files of persons under supervision. The provision of functional and suitable premises for the territorial branches of the Probation Service is under constant attention from the Ministry of Justice.</w:t>
            </w:r>
          </w:p>
        </w:tc>
      </w:tr>
      <w:tr w:rsidR="00370E95" w:rsidRPr="00CC6B61" w14:paraId="21AA2595" w14:textId="77777777">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2000A0BF"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FFFF"/>
                <w:sz w:val="20"/>
                <w:szCs w:val="20"/>
                <w:lang w:val="en-US"/>
              </w:rPr>
            </w:pPr>
            <w:r w:rsidRPr="00CC6B61">
              <w:rPr>
                <w:rFonts w:eastAsia="Times New Roman" w:cs="Times New Roman"/>
                <w:color w:val="FFFFFF"/>
                <w:sz w:val="20"/>
                <w:szCs w:val="20"/>
                <w:lang w:val="en-US"/>
              </w:rPr>
              <w:lastRenderedPageBreak/>
              <w:t>3.4.9</w:t>
            </w:r>
          </w:p>
        </w:tc>
        <w:tc>
          <w:tcPr>
            <w:tcW w:w="8244" w:type="dxa"/>
            <w:tcBorders>
              <w:top w:val="single" w:sz="4" w:space="0" w:color="000000"/>
              <w:left w:val="single" w:sz="4" w:space="0" w:color="000000"/>
              <w:bottom w:val="single" w:sz="4" w:space="0" w:color="000000"/>
              <w:right w:val="single" w:sz="4" w:space="0" w:color="000000"/>
            </w:tcBorders>
          </w:tcPr>
          <w:p w14:paraId="5323825F" w14:textId="0147B132"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Conducting </w:t>
            </w:r>
            <w:r w:rsidR="00B1742E">
              <w:rPr>
                <w:rFonts w:eastAsia="Times New Roman" w:cs="Times New Roman"/>
                <w:b/>
                <w:i/>
                <w:color w:val="3B3838"/>
                <w:sz w:val="20"/>
                <w:szCs w:val="20"/>
                <w:lang w:val="en-US"/>
              </w:rPr>
              <w:t>an</w:t>
            </w:r>
            <w:r w:rsidRPr="00CC6B61">
              <w:rPr>
                <w:rFonts w:eastAsia="Times New Roman" w:cs="Times New Roman"/>
                <w:b/>
                <w:i/>
                <w:color w:val="3B3838"/>
                <w:sz w:val="20"/>
                <w:szCs w:val="20"/>
                <w:lang w:val="en-US"/>
              </w:rPr>
              <w:t xml:space="preserve"> analysis on the review of specific sub-legal acts, regulations, guidelines, standards, including timelines and formats for procedures before conviction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2022-2022)</w:t>
            </w:r>
          </w:p>
          <w:p w14:paraId="144D5F31" w14:textId="70475053"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774984C2" w14:textId="7834E7F0"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A76FBE3" w14:textId="3584F8A8" w:rsidR="00370E95" w:rsidRPr="00CC6B61" w:rsidRDefault="00C17100" w:rsidP="003E2A9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color w:val="3B3838"/>
                <w:sz w:val="20"/>
                <w:szCs w:val="20"/>
                <w:lang w:val="en-US"/>
              </w:rPr>
              <w:t>Not implemented</w:t>
            </w:r>
            <w:r w:rsidR="001F629F" w:rsidRPr="00CC6B61">
              <w:rPr>
                <w:rFonts w:eastAsia="Times New Roman" w:cs="Times New Roman"/>
                <w:color w:val="3B3838"/>
                <w:sz w:val="20"/>
                <w:szCs w:val="20"/>
                <w:lang w:val="en-US"/>
              </w:rPr>
              <w:t>.</w:t>
            </w:r>
          </w:p>
        </w:tc>
      </w:tr>
      <w:tr w:rsidR="00370E95" w:rsidRPr="00CC6B61" w14:paraId="7806E6E7"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770911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3.4.10</w:t>
            </w:r>
          </w:p>
        </w:tc>
        <w:tc>
          <w:tcPr>
            <w:tcW w:w="8244" w:type="dxa"/>
            <w:tcBorders>
              <w:top w:val="single" w:sz="4" w:space="0" w:color="000000"/>
              <w:left w:val="single" w:sz="4" w:space="0" w:color="000000"/>
              <w:bottom w:val="single" w:sz="4" w:space="0" w:color="000000"/>
              <w:right w:val="single" w:sz="4" w:space="0" w:color="000000"/>
            </w:tcBorders>
          </w:tcPr>
          <w:p w14:paraId="547B99B1" w14:textId="1325A150"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a package of specific sub-legal acts, regulations, guidelines, standards / consultation of the package and approval</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24C3EFD2" w14:textId="625FC42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0BD420F0" w14:textId="07BE1E02"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64003BE7" w14:textId="21CFB67A" w:rsidR="00C17100" w:rsidRPr="00CC6B61" w:rsidRDefault="00C17100" w:rsidP="003E2A9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Legislation to regulate the operation of the Probation Service was approved in 2020. By-laws pursuant to law no. 79/2020 were approved during the years 2020, 2021 and 2022.</w:t>
            </w:r>
          </w:p>
        </w:tc>
      </w:tr>
      <w:tr w:rsidR="00370E95" w:rsidRPr="00CC6B61" w14:paraId="636EF392"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BD531E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3.4.11</w:t>
            </w:r>
          </w:p>
          <w:p w14:paraId="7CE7C8F9" w14:textId="77777777" w:rsidR="00370E95" w:rsidRPr="00CC6B61" w:rsidRDefault="00370E95" w:rsidP="003E2A9A">
            <w:pPr>
              <w:spacing w:after="120" w:line="276" w:lineRule="auto"/>
              <w:rPr>
                <w:rFonts w:eastAsia="Times New Roman" w:cs="Times New Roman"/>
                <w:b/>
                <w:i/>
                <w:lang w:val="en-US"/>
              </w:rPr>
            </w:pPr>
          </w:p>
        </w:tc>
        <w:tc>
          <w:tcPr>
            <w:tcW w:w="8244" w:type="dxa"/>
            <w:tcBorders>
              <w:top w:val="single" w:sz="4" w:space="0" w:color="000000"/>
              <w:left w:val="single" w:sz="4" w:space="0" w:color="000000"/>
              <w:bottom w:val="single" w:sz="4" w:space="0" w:color="000000"/>
              <w:right w:val="single" w:sz="4" w:space="0" w:color="000000"/>
            </w:tcBorders>
          </w:tcPr>
          <w:p w14:paraId="6315EDCB" w14:textId="0DB8AC43"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Developing new methodologies (guidelines, standards) related to (i) supervision (individual case management and electronic supervision); (ii) release on parole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2022-2022)</w:t>
            </w:r>
          </w:p>
          <w:p w14:paraId="5B506FF8" w14:textId="7CA3D5E2"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37E45429" w14:textId="3221A911"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D7D8548" w14:textId="62EEAC58" w:rsidR="00370E95" w:rsidRPr="00CC6B61" w:rsidRDefault="00DD642F" w:rsidP="003E2A9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Implemented</w:t>
            </w:r>
            <w:r w:rsidR="00837151" w:rsidRPr="00CC6B61">
              <w:rPr>
                <w:rFonts w:eastAsia="Times New Roman" w:cs="Times New Roman"/>
                <w:color w:val="3B3838"/>
                <w:sz w:val="20"/>
                <w:szCs w:val="20"/>
                <w:lang w:val="en-US"/>
              </w:rPr>
              <w:t xml:space="preserve"> </w:t>
            </w:r>
            <w:r w:rsidR="00C17100" w:rsidRPr="00CC6B61">
              <w:rPr>
                <w:rFonts w:eastAsia="Times New Roman" w:cs="Times New Roman"/>
                <w:color w:val="3B3838"/>
                <w:sz w:val="20"/>
                <w:szCs w:val="20"/>
                <w:lang w:val="en-US"/>
              </w:rPr>
              <w:t>in</w:t>
            </w:r>
            <w:r w:rsidR="001F629F" w:rsidRPr="00CC6B61">
              <w:rPr>
                <w:rFonts w:eastAsia="Times New Roman" w:cs="Times New Roman"/>
                <w:color w:val="3B3838"/>
                <w:sz w:val="20"/>
                <w:szCs w:val="20"/>
                <w:lang w:val="en-US"/>
              </w:rPr>
              <w:t xml:space="preserve"> 2022.</w:t>
            </w:r>
          </w:p>
        </w:tc>
      </w:tr>
      <w:tr w:rsidR="00370E95" w:rsidRPr="00CC6B61" w14:paraId="62A8E249" w14:textId="77777777">
        <w:trPr>
          <w:trHeight w:val="1736"/>
        </w:trPr>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32830EC4" w14:textId="77777777" w:rsidR="00370E95" w:rsidRPr="00CC6B61" w:rsidRDefault="001F629F" w:rsidP="003E2A9A">
            <w:pPr>
              <w:spacing w:after="120" w:line="276" w:lineRule="auto"/>
              <w:rPr>
                <w:rFonts w:eastAsia="Times New Roman" w:cs="Times New Roman"/>
                <w:b/>
                <w:i/>
                <w:color w:val="FFFFFF"/>
                <w:sz w:val="20"/>
                <w:szCs w:val="20"/>
                <w:lang w:val="en-US"/>
              </w:rPr>
            </w:pPr>
            <w:r w:rsidRPr="00CC6B61">
              <w:rPr>
                <w:rFonts w:eastAsia="Times New Roman" w:cs="Times New Roman"/>
                <w:color w:val="FFFFFF"/>
                <w:sz w:val="20"/>
                <w:szCs w:val="20"/>
                <w:lang w:val="en-US"/>
              </w:rPr>
              <w:t>3.4.12</w:t>
            </w:r>
          </w:p>
        </w:tc>
        <w:tc>
          <w:tcPr>
            <w:tcW w:w="8244" w:type="dxa"/>
            <w:tcBorders>
              <w:top w:val="single" w:sz="4" w:space="0" w:color="000000"/>
              <w:left w:val="single" w:sz="4" w:space="0" w:color="000000"/>
              <w:bottom w:val="single" w:sz="4" w:space="0" w:color="000000"/>
              <w:right w:val="single" w:sz="4" w:space="0" w:color="000000"/>
            </w:tcBorders>
          </w:tcPr>
          <w:p w14:paraId="68DA502A" w14:textId="46BC52F7"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pilot programs of new supervision methodologies and their piloting in two areas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2022-2023)</w:t>
            </w:r>
          </w:p>
          <w:p w14:paraId="1A4248BB" w14:textId="3C14F807"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7BECEFDE" w14:textId="06F07F2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BBB11DB" w14:textId="4654CCF7" w:rsidR="00370E95" w:rsidRPr="00CC6B61" w:rsidRDefault="00C17100" w:rsidP="003E2A9A">
            <w:pPr>
              <w:spacing w:after="120" w:line="276" w:lineRule="auto"/>
              <w:rPr>
                <w:rFonts w:eastAsia="Times New Roman" w:cs="Times New Roman"/>
                <w:color w:val="FF0000"/>
                <w:sz w:val="20"/>
                <w:szCs w:val="20"/>
                <w:lang w:val="en-US"/>
              </w:rPr>
            </w:pPr>
            <w:r w:rsidRPr="00CC6B61">
              <w:rPr>
                <w:rFonts w:eastAsia="Times New Roman" w:cs="Times New Roman"/>
                <w:color w:val="3B3838"/>
                <w:sz w:val="20"/>
                <w:szCs w:val="20"/>
                <w:lang w:val="en-US"/>
              </w:rPr>
              <w:t>It has not been implemented</w:t>
            </w:r>
            <w:r w:rsidR="001F629F" w:rsidRPr="00CC6B61">
              <w:rPr>
                <w:rFonts w:eastAsia="Times New Roman" w:cs="Times New Roman"/>
                <w:color w:val="3B3838"/>
                <w:sz w:val="20"/>
                <w:szCs w:val="20"/>
                <w:lang w:val="en-US"/>
              </w:rPr>
              <w:t>.</w:t>
            </w:r>
          </w:p>
        </w:tc>
      </w:tr>
      <w:tr w:rsidR="00370E95" w:rsidRPr="00CC6B61" w14:paraId="29D41E99" w14:textId="77777777">
        <w:trPr>
          <w:trHeight w:val="735"/>
        </w:trPr>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03FE01A9" w14:textId="77777777" w:rsidR="00370E95" w:rsidRPr="00CC6B61" w:rsidRDefault="001F629F" w:rsidP="003E2A9A">
            <w:pPr>
              <w:spacing w:after="120" w:line="276" w:lineRule="auto"/>
              <w:rPr>
                <w:rFonts w:eastAsia="Times New Roman" w:cs="Times New Roman"/>
                <w:color w:val="FFFFFF"/>
                <w:sz w:val="20"/>
                <w:szCs w:val="20"/>
                <w:lang w:val="en-US"/>
              </w:rPr>
            </w:pPr>
            <w:r w:rsidRPr="00CC6B61">
              <w:rPr>
                <w:rFonts w:eastAsia="Times New Roman" w:cs="Times New Roman"/>
                <w:color w:val="000000"/>
                <w:sz w:val="20"/>
                <w:szCs w:val="20"/>
                <w:lang w:val="en-US"/>
              </w:rPr>
              <w:t>3.4.13</w:t>
            </w:r>
          </w:p>
        </w:tc>
        <w:tc>
          <w:tcPr>
            <w:tcW w:w="8244" w:type="dxa"/>
            <w:tcBorders>
              <w:top w:val="single" w:sz="4" w:space="0" w:color="000000"/>
              <w:left w:val="single" w:sz="4" w:space="0" w:color="000000"/>
              <w:bottom w:val="single" w:sz="4" w:space="0" w:color="000000"/>
              <w:right w:val="single" w:sz="4" w:space="0" w:color="000000"/>
            </w:tcBorders>
          </w:tcPr>
          <w:p w14:paraId="42925C87" w14:textId="795E7839"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Conducting </w:t>
            </w:r>
            <w:r w:rsidR="00B1742E">
              <w:rPr>
                <w:rFonts w:eastAsia="Times New Roman" w:cs="Times New Roman"/>
                <w:b/>
                <w:i/>
                <w:color w:val="3B3838"/>
                <w:sz w:val="20"/>
                <w:szCs w:val="20"/>
                <w:lang w:val="en-US"/>
              </w:rPr>
              <w:t>an</w:t>
            </w:r>
            <w:r w:rsidRPr="00CC6B61">
              <w:rPr>
                <w:rFonts w:eastAsia="Times New Roman" w:cs="Times New Roman"/>
                <w:b/>
                <w:i/>
                <w:color w:val="3B3838"/>
                <w:sz w:val="20"/>
                <w:szCs w:val="20"/>
                <w:lang w:val="en-US"/>
              </w:rPr>
              <w:t xml:space="preserve"> analysis related to the evaluation of the experience of using new surveillance methodologies in the pilot areas and preparing the national program of electronic surveillance and parole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2024-2024)</w:t>
            </w:r>
          </w:p>
          <w:p w14:paraId="03F4805D" w14:textId="7860660E"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55ED10AD" w14:textId="5B49F3E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2A5B317" w14:textId="7503B4B2" w:rsidR="00370E95" w:rsidRPr="00CC6B61" w:rsidRDefault="00C17100" w:rsidP="003E2A9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color w:val="3B3838"/>
                <w:sz w:val="20"/>
                <w:szCs w:val="20"/>
                <w:lang w:val="en-US"/>
              </w:rPr>
              <w:t xml:space="preserve">The implementation of this measure begins in </w:t>
            </w:r>
            <w:r w:rsidR="001F629F" w:rsidRPr="00CC6B61">
              <w:rPr>
                <w:rFonts w:eastAsia="Times New Roman" w:cs="Times New Roman"/>
                <w:color w:val="3B3838"/>
                <w:sz w:val="20"/>
                <w:szCs w:val="20"/>
                <w:lang w:val="en-US"/>
              </w:rPr>
              <w:t>2024.</w:t>
            </w:r>
          </w:p>
        </w:tc>
      </w:tr>
      <w:tr w:rsidR="00370E95" w:rsidRPr="00CC6B61" w14:paraId="461D220E" w14:textId="77777777">
        <w:trPr>
          <w:trHeight w:val="285"/>
        </w:trPr>
        <w:tc>
          <w:tcPr>
            <w:tcW w:w="936" w:type="dxa"/>
            <w:tcBorders>
              <w:top w:val="single" w:sz="4" w:space="0" w:color="000000"/>
              <w:left w:val="single" w:sz="4" w:space="0" w:color="000000"/>
              <w:bottom w:val="single" w:sz="4" w:space="0" w:color="000000"/>
              <w:right w:val="single" w:sz="4" w:space="0" w:color="000000"/>
            </w:tcBorders>
            <w:shd w:val="clear" w:color="auto" w:fill="DBDBDB"/>
          </w:tcPr>
          <w:p w14:paraId="49A691A0" w14:textId="77777777" w:rsidR="00370E95" w:rsidRPr="00CC6B61" w:rsidRDefault="001F629F" w:rsidP="003E2A9A">
            <w:pPr>
              <w:spacing w:after="120" w:line="276" w:lineRule="auto"/>
              <w:rPr>
                <w:rFonts w:eastAsia="Times New Roman" w:cs="Times New Roman"/>
                <w:color w:val="FFFFFF"/>
                <w:sz w:val="20"/>
                <w:szCs w:val="20"/>
                <w:lang w:val="en-US"/>
              </w:rPr>
            </w:pPr>
            <w:r w:rsidRPr="00CC6B61">
              <w:rPr>
                <w:rFonts w:eastAsia="Times New Roman" w:cs="Times New Roman"/>
                <w:color w:val="000000"/>
                <w:sz w:val="20"/>
                <w:szCs w:val="20"/>
                <w:lang w:val="en-US"/>
              </w:rPr>
              <w:t>3.4.14</w:t>
            </w:r>
          </w:p>
        </w:tc>
        <w:tc>
          <w:tcPr>
            <w:tcW w:w="8244" w:type="dxa"/>
            <w:tcBorders>
              <w:top w:val="single" w:sz="4" w:space="0" w:color="000000"/>
              <w:left w:val="single" w:sz="4" w:space="0" w:color="000000"/>
              <w:bottom w:val="single" w:sz="4" w:space="0" w:color="000000"/>
              <w:right w:val="single" w:sz="4" w:space="0" w:color="000000"/>
            </w:tcBorders>
          </w:tcPr>
          <w:p w14:paraId="162D80E4" w14:textId="02F8A63D"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Consolidation of supervisory methodologies and protocols and their operation throughout the territory</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2024-2025)</w:t>
            </w:r>
          </w:p>
          <w:p w14:paraId="6AB67588" w14:textId="36A20FBF"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74C7BFEA" w14:textId="29CE0EC2"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2E1A6839" w14:textId="62EDD029" w:rsidR="00C17100" w:rsidRPr="00CC6B61" w:rsidRDefault="00C17100"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Implementation started during the reporting period and is in progress. Pursuant to the annual inspection plans, the Directorate of Inspection and Community Services at the end of the inspection of the Territorial Branches, based on the identified problems, gave the relevant recommendations in order to consolidate the supervision methodologies and unify the practices in all Territorial Branches</w:t>
            </w:r>
            <w:r w:rsidR="001F629F" w:rsidRPr="00CC6B61">
              <w:rPr>
                <w:rFonts w:eastAsia="Times New Roman" w:cs="Times New Roman"/>
                <w:color w:val="3B3838"/>
                <w:sz w:val="20"/>
                <w:szCs w:val="20"/>
                <w:lang w:val="en-US"/>
              </w:rPr>
              <w:t>.</w:t>
            </w:r>
          </w:p>
        </w:tc>
      </w:tr>
      <w:tr w:rsidR="00370E95" w:rsidRPr="00CC6B61" w14:paraId="2ADA41B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6E506BC9" w14:textId="57F13DF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3.4.15</w:t>
            </w:r>
          </w:p>
          <w:p w14:paraId="1E43EC3E" w14:textId="77777777" w:rsidR="00370E95" w:rsidRPr="00CC6B61" w:rsidRDefault="00370E95" w:rsidP="003E2A9A">
            <w:pPr>
              <w:spacing w:after="120" w:line="276" w:lineRule="auto"/>
              <w:rPr>
                <w:rFonts w:eastAsia="Times New Roman" w:cs="Times New Roman"/>
                <w:sz w:val="20"/>
                <w:szCs w:val="20"/>
                <w:lang w:val="en-US"/>
              </w:rPr>
            </w:pPr>
          </w:p>
        </w:tc>
        <w:tc>
          <w:tcPr>
            <w:tcW w:w="8244" w:type="dxa"/>
            <w:tcBorders>
              <w:top w:val="single" w:sz="4" w:space="0" w:color="000000"/>
              <w:left w:val="single" w:sz="4" w:space="0" w:color="000000"/>
              <w:bottom w:val="single" w:sz="4" w:space="0" w:color="000000"/>
              <w:right w:val="single" w:sz="4" w:space="0" w:color="000000"/>
            </w:tcBorders>
          </w:tcPr>
          <w:p w14:paraId="2ECAC17E" w14:textId="46EBA9F8" w:rsidR="00370E95" w:rsidRPr="00CC6B61" w:rsidRDefault="00B1742E"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Pr>
                <w:rFonts w:eastAsia="Times New Roman" w:cs="Times New Roman"/>
                <w:b/>
                <w:i/>
                <w:color w:val="3B3838"/>
                <w:sz w:val="20"/>
                <w:szCs w:val="20"/>
                <w:lang w:val="en-US"/>
              </w:rPr>
              <w:t>Performance of an</w:t>
            </w:r>
            <w:r w:rsidR="000476CB" w:rsidRPr="00CC6B61">
              <w:rPr>
                <w:rFonts w:eastAsia="Times New Roman" w:cs="Times New Roman"/>
                <w:b/>
                <w:i/>
                <w:color w:val="3B3838"/>
                <w:sz w:val="20"/>
                <w:szCs w:val="20"/>
                <w:lang w:val="en-US"/>
              </w:rPr>
              <w:t xml:space="preserve"> analysis regarding the need for cooperation of the G</w:t>
            </w:r>
            <w:r>
              <w:rPr>
                <w:rFonts w:eastAsia="Times New Roman" w:cs="Times New Roman"/>
                <w:b/>
                <w:i/>
                <w:color w:val="3B3838"/>
                <w:sz w:val="20"/>
                <w:szCs w:val="20"/>
                <w:lang w:val="en-US"/>
              </w:rPr>
              <w:t>D</w:t>
            </w:r>
            <w:r w:rsidR="000476CB" w:rsidRPr="00CC6B61">
              <w:rPr>
                <w:rFonts w:eastAsia="Times New Roman" w:cs="Times New Roman"/>
                <w:b/>
                <w:i/>
                <w:color w:val="3B3838"/>
                <w:sz w:val="20"/>
                <w:szCs w:val="20"/>
                <w:lang w:val="en-US"/>
              </w:rPr>
              <w:t>PS with the relevant justice institutions and drafting cooperation agreements for the activity in the probation service during the phase prior to sentencing</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336DD6BE" w14:textId="3FCBA999"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17D3F3F1" w14:textId="13A67B33" w:rsidR="00370E95" w:rsidRPr="00CC6B61" w:rsidRDefault="006F3D1D" w:rsidP="003E2A9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94231E1" w14:textId="35164886" w:rsidR="00370E95" w:rsidRPr="00CC6B61" w:rsidRDefault="00C17100"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lastRenderedPageBreak/>
              <w:t>The Probation Service reports that for the reporting period it has conducted an analysis on the basis of which it considers that it is necessary to reach cooperation agreements with the Child Protection Unit and the Municipal Social Service</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The Ministry of Justice and the Mayor of Tirana have signed a cooperation agreement for the treatment of minors in conflict with the law, in the pre-sentence phase</w:t>
            </w:r>
            <w:r w:rsidR="001F629F" w:rsidRPr="00CC6B61">
              <w:rPr>
                <w:rFonts w:eastAsia="Times New Roman" w:cs="Times New Roman"/>
                <w:sz w:val="20"/>
                <w:szCs w:val="20"/>
                <w:lang w:val="en-US"/>
              </w:rPr>
              <w:t>.</w:t>
            </w:r>
          </w:p>
          <w:p w14:paraId="3B804999" w14:textId="26701662" w:rsidR="00370E95" w:rsidRPr="00CC6B61" w:rsidRDefault="00C41E71"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Probation Service has signed several cooperation agreements, namely with: the Parks and Recreation Agency, the Ministry of Tourism and Environment, the Community Aid Association, the Antigonea Association, and with 62 Municipalities in the Republic of Albania</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Furthermore, the Probation Service has ongoing cooperation with the State Police, the General Directorate of Prisons, courts, prosecution offices and central and local government bodies, as well as with various NGOs according to the agreements that have been concluded on the handling of cases of supervision for convicts with alternative punishments</w:t>
            </w:r>
            <w:r w:rsidR="001F629F" w:rsidRPr="00CC6B61">
              <w:rPr>
                <w:rFonts w:eastAsia="Times New Roman" w:cs="Times New Roman"/>
                <w:sz w:val="20"/>
                <w:szCs w:val="20"/>
                <w:lang w:val="en-US"/>
              </w:rPr>
              <w:t xml:space="preserve">. </w:t>
            </w:r>
          </w:p>
          <w:p w14:paraId="439449A6" w14:textId="77615759" w:rsidR="00C17100" w:rsidRPr="00CC6B61" w:rsidRDefault="00C17100" w:rsidP="00C17100">
            <w:pPr>
              <w:spacing w:after="120" w:line="276" w:lineRule="auto"/>
              <w:rPr>
                <w:rFonts w:eastAsia="Times New Roman" w:cs="Times New Roman"/>
                <w:sz w:val="20"/>
                <w:szCs w:val="20"/>
                <w:lang w:val="en-US"/>
              </w:rPr>
            </w:pPr>
            <w:r w:rsidRPr="00CC6B61">
              <w:rPr>
                <w:rFonts w:eastAsia="Times New Roman" w:cs="Times New Roman"/>
                <w:sz w:val="20"/>
                <w:szCs w:val="20"/>
                <w:lang w:val="en-US"/>
              </w:rPr>
              <w:t>In fulfillment of the mission of the Probation Service, for the rehabilitation and reintegration of persons under supervision (after sentencing), but also for the application of alternative punishments by the courts (before sentencing), the Probation Service has drawn up and is implementing the annual plan of activities</w:t>
            </w:r>
            <w:r w:rsidR="00C41E71" w:rsidRPr="00CC6B61">
              <w:rPr>
                <w:rFonts w:eastAsia="Times New Roman" w:cs="Times New Roman"/>
                <w:sz w:val="20"/>
                <w:szCs w:val="20"/>
                <w:lang w:val="en-US"/>
              </w:rPr>
              <w:t xml:space="preserve"> from 2022 onwards</w:t>
            </w:r>
            <w:r w:rsidRPr="00CC6B61">
              <w:rPr>
                <w:rFonts w:eastAsia="Times New Roman" w:cs="Times New Roman"/>
                <w:sz w:val="20"/>
                <w:szCs w:val="20"/>
                <w:lang w:val="en-US"/>
              </w:rPr>
              <w:t>, in the framework of which meetings are held with institutions for the signing of cooperation agreements with the aim of reintegrating persons under supervision or carrying out work in public interest, as well as meetings were held with judges of the courts and prosecut</w:t>
            </w:r>
            <w:r w:rsidR="00C41E71" w:rsidRPr="00CC6B61">
              <w:rPr>
                <w:rFonts w:eastAsia="Times New Roman" w:cs="Times New Roman"/>
                <w:sz w:val="20"/>
                <w:szCs w:val="20"/>
                <w:lang w:val="en-US"/>
              </w:rPr>
              <w:t>ion</w:t>
            </w:r>
            <w:r w:rsidRPr="00CC6B61">
              <w:rPr>
                <w:rFonts w:eastAsia="Times New Roman" w:cs="Times New Roman"/>
                <w:sz w:val="20"/>
                <w:szCs w:val="20"/>
                <w:lang w:val="en-US"/>
              </w:rPr>
              <w:t xml:space="preserve"> offices of the judicial district with the aim of the promotion of the application of alternative punishments/alternative measures and the discussion of the problems encountered regarding the implementation of alternative punishment</w:t>
            </w:r>
            <w:r w:rsidR="00C41E71" w:rsidRPr="00CC6B61">
              <w:rPr>
                <w:rFonts w:eastAsia="Times New Roman" w:cs="Times New Roman"/>
                <w:sz w:val="20"/>
                <w:szCs w:val="20"/>
                <w:lang w:val="en-US"/>
              </w:rPr>
              <w:t>s</w:t>
            </w:r>
            <w:r w:rsidRPr="00CC6B61">
              <w:rPr>
                <w:rFonts w:eastAsia="Times New Roman" w:cs="Times New Roman"/>
                <w:sz w:val="20"/>
                <w:szCs w:val="20"/>
                <w:lang w:val="en-US"/>
              </w:rPr>
              <w:t>/alternative measures.</w:t>
            </w:r>
            <w:r w:rsidR="00C41E71" w:rsidRPr="00CC6B61">
              <w:rPr>
                <w:rFonts w:eastAsia="Times New Roman" w:cs="Times New Roman"/>
                <w:sz w:val="20"/>
                <w:szCs w:val="20"/>
                <w:lang w:val="en-US"/>
              </w:rPr>
              <w:t xml:space="preserve">  </w:t>
            </w:r>
          </w:p>
        </w:tc>
      </w:tr>
      <w:tr w:rsidR="00370E95" w:rsidRPr="00CC6B61" w14:paraId="68195B94"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216FBB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3.4.16</w:t>
            </w:r>
          </w:p>
        </w:tc>
        <w:tc>
          <w:tcPr>
            <w:tcW w:w="8244" w:type="dxa"/>
            <w:tcBorders>
              <w:top w:val="single" w:sz="4" w:space="0" w:color="000000"/>
              <w:left w:val="single" w:sz="4" w:space="0" w:color="000000"/>
              <w:bottom w:val="single" w:sz="4" w:space="0" w:color="000000"/>
              <w:right w:val="single" w:sz="4" w:space="0" w:color="000000"/>
            </w:tcBorders>
            <w:shd w:val="clear" w:color="auto" w:fill="FFFFFF"/>
          </w:tcPr>
          <w:p w14:paraId="16C38236" w14:textId="2CF94E8A"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Strengthening cooperation with relevant justice institutions (courts, prosecution, penitentiary system) for the work of the probation service (trainings/workshops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2022-2024)</w:t>
            </w:r>
          </w:p>
          <w:p w14:paraId="65670637" w14:textId="65672099"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3C665974" w14:textId="1595BA0B"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D827914" w14:textId="3943C7D3" w:rsidR="00370E95" w:rsidRPr="00CC6B61" w:rsidRDefault="006C4C1C"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Probation Service has continuously cooperated with the State Police, the General Directorate of Prisons, the courts, prosecution offices and central and local government bodies, and with various NGOs according to the agreements that have been concluded on the treatment of cases of supervision for the convicts with alternative punishments</w:t>
            </w:r>
            <w:r w:rsidR="001F629F" w:rsidRPr="00CC6B61">
              <w:rPr>
                <w:rFonts w:eastAsia="Times New Roman" w:cs="Times New Roman"/>
                <w:sz w:val="20"/>
                <w:szCs w:val="20"/>
                <w:lang w:val="en-US"/>
              </w:rPr>
              <w:t>.</w:t>
            </w:r>
          </w:p>
          <w:p w14:paraId="516BC81C" w14:textId="25FF3071" w:rsidR="00370E95" w:rsidRPr="00CC6B61" w:rsidRDefault="006C4C1C"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In 2022 and 2023, the Probation Service agreed with the School of Magistrates to conduct trainings on topics necessary for employees of the Probation Service</w:t>
            </w:r>
            <w:r w:rsidR="001F629F" w:rsidRPr="00CC6B61">
              <w:rPr>
                <w:rFonts w:eastAsia="Times New Roman" w:cs="Times New Roman"/>
                <w:sz w:val="20"/>
                <w:szCs w:val="20"/>
                <w:lang w:val="en-US"/>
              </w:rPr>
              <w:t>.</w:t>
            </w:r>
          </w:p>
          <w:p w14:paraId="2EE8BDD4" w14:textId="7B475BB7" w:rsidR="00370E95" w:rsidRPr="00CC6B61" w:rsidRDefault="006C4C1C"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In 2023, the School of Magistrates prepared trainings on the following topics</w:t>
            </w:r>
            <w:r w:rsidR="001F629F" w:rsidRPr="00CC6B61">
              <w:rPr>
                <w:rFonts w:eastAsia="Times New Roman" w:cs="Times New Roman"/>
                <w:sz w:val="20"/>
                <w:szCs w:val="20"/>
                <w:lang w:val="en-US"/>
              </w:rPr>
              <w:t>:</w:t>
            </w:r>
          </w:p>
          <w:p w14:paraId="31C737D2" w14:textId="3199437D" w:rsidR="00370E95" w:rsidRPr="00CC6B61" w:rsidRDefault="006C4C1C">
            <w:pPr>
              <w:widowControl/>
              <w:numPr>
                <w:ilvl w:val="0"/>
                <w:numId w:val="22"/>
              </w:numPr>
              <w:pBdr>
                <w:top w:val="nil"/>
                <w:left w:val="nil"/>
                <w:bottom w:val="nil"/>
                <w:right w:val="nil"/>
                <w:between w:val="nil"/>
              </w:pBdr>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Conditional release</w:t>
            </w:r>
            <w:r w:rsidR="001F629F" w:rsidRPr="00CC6B61">
              <w:rPr>
                <w:rFonts w:eastAsia="Times New Roman" w:cs="Times New Roman"/>
                <w:color w:val="000000"/>
                <w:sz w:val="20"/>
                <w:szCs w:val="20"/>
                <w:lang w:val="en-US"/>
              </w:rPr>
              <w:t>;</w:t>
            </w:r>
          </w:p>
          <w:p w14:paraId="42B549E8" w14:textId="3E31BC16" w:rsidR="00370E95" w:rsidRPr="00CC6B61" w:rsidRDefault="006C4C1C">
            <w:pPr>
              <w:widowControl/>
              <w:numPr>
                <w:ilvl w:val="0"/>
                <w:numId w:val="22"/>
              </w:numPr>
              <w:pBdr>
                <w:top w:val="nil"/>
                <w:left w:val="nil"/>
                <w:bottom w:val="nil"/>
                <w:right w:val="nil"/>
                <w:between w:val="nil"/>
              </w:pBdr>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Conditions of release</w:t>
            </w:r>
            <w:r w:rsidR="001F629F" w:rsidRPr="00CC6B61">
              <w:rPr>
                <w:rFonts w:eastAsia="Times New Roman" w:cs="Times New Roman"/>
                <w:color w:val="000000"/>
                <w:sz w:val="20"/>
                <w:szCs w:val="20"/>
                <w:lang w:val="en-US"/>
              </w:rPr>
              <w:t xml:space="preserve">, </w:t>
            </w:r>
            <w:r w:rsidRPr="00CC6B61">
              <w:rPr>
                <w:rFonts w:eastAsia="Times New Roman" w:cs="Times New Roman"/>
                <w:color w:val="000000"/>
                <w:sz w:val="20"/>
                <w:szCs w:val="20"/>
                <w:lang w:val="en-US"/>
              </w:rPr>
              <w:t>legal criteria to be met</w:t>
            </w:r>
            <w:r w:rsidR="001F629F" w:rsidRPr="00CC6B61">
              <w:rPr>
                <w:rFonts w:eastAsia="Times New Roman" w:cs="Times New Roman"/>
                <w:color w:val="000000"/>
                <w:sz w:val="20"/>
                <w:szCs w:val="20"/>
                <w:lang w:val="en-US"/>
              </w:rPr>
              <w:t>;</w:t>
            </w:r>
          </w:p>
          <w:p w14:paraId="3FE12239" w14:textId="00634AB1" w:rsidR="00370E95" w:rsidRPr="00CC6B61" w:rsidRDefault="006C4C1C">
            <w:pPr>
              <w:widowControl/>
              <w:numPr>
                <w:ilvl w:val="0"/>
                <w:numId w:val="22"/>
              </w:numPr>
              <w:pBdr>
                <w:top w:val="nil"/>
                <w:left w:val="nil"/>
                <w:bottom w:val="nil"/>
                <w:right w:val="nil"/>
                <w:between w:val="nil"/>
              </w:pBdr>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Sentence of life imprisonment and estimates of time to be served</w:t>
            </w:r>
            <w:r w:rsidR="001F629F" w:rsidRPr="00CC6B61">
              <w:rPr>
                <w:rFonts w:eastAsia="Times New Roman" w:cs="Times New Roman"/>
                <w:color w:val="000000"/>
                <w:sz w:val="20"/>
                <w:szCs w:val="20"/>
                <w:lang w:val="en-US"/>
              </w:rPr>
              <w:t>;</w:t>
            </w:r>
          </w:p>
          <w:p w14:paraId="3AEAAF7C" w14:textId="74BCB697" w:rsidR="00370E95" w:rsidRPr="00CC6B61" w:rsidRDefault="006C4C1C">
            <w:pPr>
              <w:widowControl/>
              <w:numPr>
                <w:ilvl w:val="0"/>
                <w:numId w:val="22"/>
              </w:numPr>
              <w:pBdr>
                <w:top w:val="nil"/>
                <w:left w:val="nil"/>
                <w:bottom w:val="nil"/>
                <w:right w:val="nil"/>
                <w:between w:val="nil"/>
              </w:pBdr>
              <w:spacing w:after="120" w:line="276" w:lineRule="auto"/>
              <w:rPr>
                <w:rFonts w:cs="Times New Roman"/>
                <w:color w:val="000000"/>
                <w:sz w:val="20"/>
                <w:szCs w:val="20"/>
                <w:lang w:val="en-US"/>
              </w:rPr>
            </w:pPr>
            <w:r w:rsidRPr="00CC6B61">
              <w:rPr>
                <w:rFonts w:eastAsia="Times New Roman" w:cs="Times New Roman"/>
                <w:sz w:val="20"/>
                <w:szCs w:val="20"/>
                <w:lang w:val="en-US"/>
              </w:rPr>
              <w:t>Security period and parole</w:t>
            </w:r>
            <w:r w:rsidRPr="00CC6B61">
              <w:rPr>
                <w:rFonts w:eastAsia="Times New Roman" w:cs="Times New Roman"/>
                <w:color w:val="000000"/>
                <w:sz w:val="20"/>
                <w:szCs w:val="20"/>
                <w:lang w:val="en-US"/>
              </w:rPr>
              <w:t xml:space="preserve"> (conditional release)</w:t>
            </w:r>
            <w:r w:rsidR="001F629F" w:rsidRPr="00CC6B61">
              <w:rPr>
                <w:rFonts w:eastAsia="Times New Roman" w:cs="Times New Roman"/>
                <w:color w:val="000000"/>
                <w:sz w:val="20"/>
                <w:szCs w:val="20"/>
                <w:lang w:val="en-US"/>
              </w:rPr>
              <w:t xml:space="preserve">. </w:t>
            </w:r>
          </w:p>
          <w:p w14:paraId="585B0C86" w14:textId="4A2D02D4" w:rsidR="00370E95" w:rsidRPr="00CC6B61" w:rsidRDefault="006C4C1C">
            <w:pPr>
              <w:widowControl/>
              <w:numPr>
                <w:ilvl w:val="0"/>
                <w:numId w:val="22"/>
              </w:numPr>
              <w:pBdr>
                <w:top w:val="nil"/>
                <w:left w:val="nil"/>
                <w:bottom w:val="nil"/>
                <w:right w:val="nil"/>
                <w:between w:val="nil"/>
              </w:pBdr>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Recidivism, the behavior of the convicted in the institutions of serving the sentence and the perpetrator-victim relation as essential elements of the evaluation report of the Probation Service</w:t>
            </w:r>
            <w:r w:rsidR="001F629F" w:rsidRPr="00CC6B61">
              <w:rPr>
                <w:rFonts w:eastAsia="Times New Roman" w:cs="Times New Roman"/>
                <w:color w:val="000000"/>
                <w:sz w:val="20"/>
                <w:szCs w:val="20"/>
                <w:lang w:val="en-US"/>
              </w:rPr>
              <w:t xml:space="preserve">.  </w:t>
            </w:r>
          </w:p>
          <w:p w14:paraId="37FC60C6" w14:textId="714BAB57" w:rsidR="006C4C1C" w:rsidRPr="00CC6B61" w:rsidRDefault="006C4C1C" w:rsidP="006C4C1C">
            <w:pPr>
              <w:widowControl/>
              <w:pBdr>
                <w:top w:val="nil"/>
                <w:left w:val="nil"/>
                <w:bottom w:val="nil"/>
                <w:right w:val="nil"/>
                <w:between w:val="nil"/>
              </w:pBdr>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Nevertheless, some problems are noted related to the late delivery of execution orders by the Prosecution Office and the non-responses to requests addressed to the Prosecution Office, including requests for information, reports of non-compliance, final reports, which bring difficulties in the implementation of functional tasks by the Probation Service. It is also noted that the courts and prosecution offices set incorrect addresses, which do not make it possible to notify the convicted person to appear at the Territorial Branches.</w:t>
            </w:r>
          </w:p>
        </w:tc>
      </w:tr>
      <w:tr w:rsidR="00370E95" w:rsidRPr="00CC6B61" w14:paraId="7150F37A"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FDB19D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3.4.17</w:t>
            </w:r>
          </w:p>
        </w:tc>
        <w:tc>
          <w:tcPr>
            <w:tcW w:w="8244" w:type="dxa"/>
            <w:tcBorders>
              <w:top w:val="single" w:sz="4" w:space="0" w:color="000000"/>
              <w:left w:val="single" w:sz="4" w:space="0" w:color="000000"/>
              <w:bottom w:val="single" w:sz="4" w:space="0" w:color="000000"/>
              <w:right w:val="single" w:sz="4" w:space="0" w:color="000000"/>
            </w:tcBorders>
          </w:tcPr>
          <w:p w14:paraId="037AA46C" w14:textId="2861441B"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Preparing a joint communication program reaching out </w:t>
            </w:r>
            <w:r w:rsidR="00B1742E" w:rsidRPr="00CC6B61">
              <w:rPr>
                <w:rFonts w:eastAsia="Times New Roman" w:cs="Times New Roman"/>
                <w:b/>
                <w:i/>
                <w:color w:val="3B3838"/>
                <w:sz w:val="20"/>
                <w:szCs w:val="20"/>
                <w:lang w:val="en-US"/>
              </w:rPr>
              <w:t>to</w:t>
            </w:r>
            <w:r w:rsidRPr="00CC6B61">
              <w:rPr>
                <w:rFonts w:eastAsia="Times New Roman" w:cs="Times New Roman"/>
                <w:b/>
                <w:i/>
                <w:color w:val="3B3838"/>
                <w:sz w:val="20"/>
                <w:szCs w:val="20"/>
                <w:lang w:val="en-US"/>
              </w:rPr>
              <w:t xml:space="preserve"> the broad population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30284E0" w14:textId="36C7AC5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w:t>
            </w:r>
          </w:p>
          <w:p w14:paraId="62B03D58" w14:textId="531056C4"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E2E4D1C" w14:textId="53F61FD1" w:rsidR="00305566" w:rsidRPr="00CC6B61" w:rsidRDefault="00305566" w:rsidP="003E2A9A">
            <w:pPr>
              <w:pBdr>
                <w:top w:val="nil"/>
                <w:left w:val="nil"/>
                <w:bottom w:val="nil"/>
                <w:right w:val="nil"/>
                <w:between w:val="nil"/>
              </w:pBdr>
              <w:shd w:val="clear" w:color="auto" w:fill="FFFFFF"/>
              <w:spacing w:after="120" w:line="276" w:lineRule="auto"/>
              <w:rPr>
                <w:rFonts w:eastAsia="Times New Roman" w:cs="Times New Roman"/>
                <w:color w:val="3B3838"/>
                <w:sz w:val="20"/>
                <w:szCs w:val="20"/>
                <w:highlight w:val="white"/>
                <w:lang w:val="en-US"/>
              </w:rPr>
            </w:pPr>
            <w:r w:rsidRPr="00CC6B61">
              <w:rPr>
                <w:rFonts w:eastAsia="Times New Roman" w:cs="Times New Roman"/>
                <w:color w:val="000000" w:themeColor="text1"/>
                <w:sz w:val="20"/>
                <w:szCs w:val="20"/>
                <w:lang w:val="en-US"/>
              </w:rPr>
              <w:t>The Plan of Activities foreseen for the year 2023 was approved and can be easily found on the official website of the Probation Service. Pursuant to this plan, a total of 191 activities have been organized by 22 Territorial Branches, which include meetings between territorial branches, prosecution offices, universities, 9-year schools, secondary education schools, etc.</w:t>
            </w:r>
          </w:p>
        </w:tc>
      </w:tr>
      <w:tr w:rsidR="00370E95" w:rsidRPr="00CC6B61" w14:paraId="0E665166" w14:textId="77777777">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4999740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FFFF"/>
                <w:sz w:val="20"/>
                <w:szCs w:val="20"/>
                <w:lang w:val="en-US"/>
              </w:rPr>
            </w:pPr>
            <w:r w:rsidRPr="00CC6B61">
              <w:rPr>
                <w:rFonts w:eastAsia="Times New Roman" w:cs="Times New Roman"/>
                <w:color w:val="FFFFFF"/>
                <w:sz w:val="20"/>
                <w:szCs w:val="20"/>
                <w:lang w:val="en-US"/>
              </w:rPr>
              <w:t>3.4.18</w:t>
            </w:r>
          </w:p>
        </w:tc>
        <w:tc>
          <w:tcPr>
            <w:tcW w:w="8244" w:type="dxa"/>
            <w:tcBorders>
              <w:top w:val="single" w:sz="4" w:space="0" w:color="000000"/>
              <w:left w:val="single" w:sz="4" w:space="0" w:color="000000"/>
              <w:bottom w:val="single" w:sz="4" w:space="0" w:color="000000"/>
              <w:right w:val="single" w:sz="4" w:space="0" w:color="000000"/>
            </w:tcBorders>
          </w:tcPr>
          <w:p w14:paraId="1F04E8D1" w14:textId="54EAEDB4"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cooperation programs with the HJC, HPC, PP, SM to inform about the new approaches and opportunities for a modern probation service according to European standards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1A645D37" w14:textId="168FFA57"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1758BECE" w14:textId="319F567A"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29CA4AD" w14:textId="52CB34B1" w:rsidR="00370E95" w:rsidRPr="00CC6B61" w:rsidRDefault="00305566" w:rsidP="003E2A9A">
            <w:pPr>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color w:val="3B3838"/>
                <w:sz w:val="20"/>
                <w:szCs w:val="20"/>
                <w:lang w:val="en-US"/>
              </w:rPr>
              <w:t>Not implemented</w:t>
            </w:r>
            <w:r w:rsidR="001F629F" w:rsidRPr="00CC6B61">
              <w:rPr>
                <w:rFonts w:eastAsia="Times New Roman" w:cs="Times New Roman"/>
                <w:color w:val="3B3838"/>
                <w:sz w:val="20"/>
                <w:szCs w:val="20"/>
                <w:lang w:val="en-US"/>
              </w:rPr>
              <w:t>.</w:t>
            </w:r>
          </w:p>
        </w:tc>
      </w:tr>
      <w:tr w:rsidR="00370E95" w:rsidRPr="00CC6B61" w14:paraId="7CE6B026"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064D73A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3.4.19</w:t>
            </w:r>
          </w:p>
        </w:tc>
        <w:tc>
          <w:tcPr>
            <w:tcW w:w="8244" w:type="dxa"/>
            <w:tcBorders>
              <w:top w:val="single" w:sz="4" w:space="0" w:color="000000"/>
              <w:left w:val="single" w:sz="4" w:space="0" w:color="000000"/>
              <w:bottom w:val="single" w:sz="4" w:space="0" w:color="000000"/>
              <w:right w:val="single" w:sz="4" w:space="0" w:color="000000"/>
            </w:tcBorders>
          </w:tcPr>
          <w:p w14:paraId="645A669E" w14:textId="5418506A"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Enhancement of the staff capacity to ensure a rate of 50 interns per staff, in line with European standards, and to provide adequate staff for local offices, and revision of the pay structure to ensure adequate pay across the organization according to capability and responsibilities in accordance with the official salary scheme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2021-2022)</w:t>
            </w:r>
          </w:p>
          <w:p w14:paraId="7B1FA7E4" w14:textId="7D8B09F6"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D5578F" w:rsidRPr="00CC6B61">
              <w:rPr>
                <w:rFonts w:eastAsia="Times New Roman" w:cs="Times New Roman"/>
                <w:color w:val="3B3838"/>
                <w:sz w:val="20"/>
                <w:szCs w:val="20"/>
                <w:lang w:val="en-US"/>
              </w:rPr>
              <w:t>Ministry of Justice/General Directorate of Probation</w:t>
            </w:r>
          </w:p>
          <w:p w14:paraId="0878D6A2" w14:textId="548E730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ECEC19F" w14:textId="46FF8FC2" w:rsidR="00305566" w:rsidRPr="00CC6B61" w:rsidRDefault="00305566"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Probation Service welcomes students every year to complete </w:t>
            </w:r>
            <w:r w:rsidR="00B1742E" w:rsidRPr="00CC6B61">
              <w:rPr>
                <w:rFonts w:eastAsia="Times New Roman" w:cs="Times New Roman"/>
                <w:sz w:val="20"/>
                <w:szCs w:val="20"/>
                <w:lang w:val="en-US"/>
              </w:rPr>
              <w:t>internships</w:t>
            </w:r>
            <w:r w:rsidRPr="00CC6B61">
              <w:rPr>
                <w:rFonts w:eastAsia="Times New Roman" w:cs="Times New Roman"/>
                <w:sz w:val="20"/>
                <w:szCs w:val="20"/>
                <w:lang w:val="en-US"/>
              </w:rPr>
              <w:t>. Within the framework of National Labor practices, the Probation Service is constantly looking for interns for Territorial Branches. With the changes in the DCM on salaries, in addition to the increase from which the categories of specialists and directors of Territorial Branches benefitted, an allowance for special working conditions was also applied. Meanwhile, with the request for restructuring, the unification of salaries for all the specialists of the Territorial Branches has been requested. The institution reports that the lack of human resources in some territorial branches of the Probation Service remains problematic.</w:t>
            </w:r>
          </w:p>
        </w:tc>
      </w:tr>
    </w:tbl>
    <w:p w14:paraId="39009545" w14:textId="77777777" w:rsidR="00370E95" w:rsidRPr="00CC6B61" w:rsidRDefault="00370E95" w:rsidP="003E2A9A">
      <w:pPr>
        <w:spacing w:after="120" w:line="276" w:lineRule="auto"/>
        <w:rPr>
          <w:rFonts w:eastAsia="Times New Roman" w:cs="Times New Roman"/>
          <w:lang w:val="en-US"/>
        </w:rPr>
      </w:pPr>
    </w:p>
    <w:p w14:paraId="3F85F7FC" w14:textId="2DC50A60" w:rsidR="00130980" w:rsidRPr="00CC6B61" w:rsidRDefault="00552154"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Two (2) performance indicators are related to SO 3.4</w:t>
      </w:r>
      <w:r w:rsidR="001F629F" w:rsidRPr="00CC6B61">
        <w:rPr>
          <w:rFonts w:eastAsia="Times New Roman" w:cs="Times New Roman"/>
          <w:color w:val="000000"/>
          <w:lang w:val="en-US"/>
        </w:rPr>
        <w:t xml:space="preserve">: </w:t>
      </w:r>
    </w:p>
    <w:p w14:paraId="3DADC8E7" w14:textId="7814A7BF" w:rsidR="00370E95" w:rsidRPr="00CC6B61" w:rsidRDefault="001F629F">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 </w:t>
      </w:r>
      <w:r w:rsidR="00552154" w:rsidRPr="00CC6B61">
        <w:rPr>
          <w:rFonts w:eastAsia="Times New Roman" w:cs="Times New Roman"/>
          <w:b/>
          <w:color w:val="000000"/>
          <w:lang w:val="en-US"/>
        </w:rPr>
        <w:t>of the number of criminal decisions for offenses punishable by up to 5 years, which include alternative sentences</w:t>
      </w:r>
      <w:r w:rsidRPr="00CC6B61">
        <w:rPr>
          <w:rFonts w:eastAsia="Times New Roman" w:cs="Times New Roman"/>
          <w:b/>
          <w:color w:val="000000"/>
          <w:lang w:val="en-US"/>
        </w:rPr>
        <w:t>.</w:t>
      </w:r>
    </w:p>
    <w:p w14:paraId="4F011D0F" w14:textId="7C1C45C7" w:rsidR="00370E95" w:rsidRPr="00CC6B61" w:rsidRDefault="00305566" w:rsidP="003E2A9A">
      <w:pPr>
        <w:spacing w:after="120" w:line="276" w:lineRule="auto"/>
        <w:rPr>
          <w:rFonts w:eastAsia="Times New Roman" w:cs="Times New Roman"/>
          <w:lang w:val="en-US"/>
        </w:rPr>
      </w:pPr>
      <w:r w:rsidRPr="00CC6B61">
        <w:rPr>
          <w:rFonts w:eastAsia="Times New Roman" w:cs="Times New Roman"/>
          <w:lang w:val="en-US"/>
        </w:rPr>
        <w:t xml:space="preserve">The 2023 target value for this performance indicator is </w:t>
      </w:r>
      <w:r w:rsidR="001F629F" w:rsidRPr="00CC6B61">
        <w:rPr>
          <w:rFonts w:eastAsia="Times New Roman" w:cs="Times New Roman"/>
          <w:lang w:val="en-US"/>
        </w:rPr>
        <w:t xml:space="preserve">67% </w:t>
      </w:r>
      <w:r w:rsidR="00A02F33" w:rsidRPr="00CC6B61">
        <w:rPr>
          <w:rFonts w:eastAsia="Times New Roman" w:cs="Times New Roman"/>
          <w:lang w:val="en-US"/>
        </w:rPr>
        <w:t>and is calculated as the ratio of the number of criminal decisions for offenses punishable up to 5 years, which include alternative punishments, with the total number of criminal decisions for offenses punishable up to 5 years</w:t>
      </w:r>
      <w:r w:rsidR="001F629F" w:rsidRPr="00CC6B61">
        <w:rPr>
          <w:rFonts w:eastAsia="Times New Roman" w:cs="Times New Roman"/>
          <w:lang w:val="en-US"/>
        </w:rPr>
        <w:t xml:space="preserve">. </w:t>
      </w:r>
      <w:r w:rsidR="00A02F33" w:rsidRPr="00CC6B61">
        <w:rPr>
          <w:rFonts w:eastAsia="Times New Roman" w:cs="Times New Roman"/>
          <w:lang w:val="en-US"/>
        </w:rPr>
        <w:t>However</w:t>
      </w:r>
      <w:r w:rsidR="001F629F" w:rsidRPr="00CC6B61">
        <w:rPr>
          <w:rFonts w:eastAsia="Times New Roman" w:cs="Times New Roman"/>
          <w:lang w:val="en-US"/>
        </w:rPr>
        <w:t xml:space="preserve">, DPSHP </w:t>
      </w:r>
      <w:r w:rsidR="00A02F33" w:rsidRPr="00CC6B61">
        <w:rPr>
          <w:rFonts w:eastAsia="Times New Roman" w:cs="Times New Roman"/>
          <w:lang w:val="en-US"/>
        </w:rPr>
        <w:t xml:space="preserve">has reported that it does not keep data on all criminal decisions for offenses punishable up to 5 </w:t>
      </w:r>
      <w:r w:rsidR="001D0788" w:rsidRPr="00CC6B61">
        <w:rPr>
          <w:rFonts w:eastAsia="Times New Roman" w:cs="Times New Roman"/>
          <w:lang w:val="en-US"/>
        </w:rPr>
        <w:t>years and</w:t>
      </w:r>
      <w:r w:rsidR="00A02F33" w:rsidRPr="00CC6B61">
        <w:rPr>
          <w:rFonts w:eastAsia="Times New Roman" w:cs="Times New Roman"/>
          <w:lang w:val="en-US"/>
        </w:rPr>
        <w:t xml:space="preserve"> can only report on the number of criminal decisions where an alternative sentence is set</w:t>
      </w:r>
      <w:r w:rsidR="001F629F" w:rsidRPr="00CC6B61">
        <w:rPr>
          <w:rFonts w:eastAsia="Times New Roman" w:cs="Times New Roman"/>
          <w:lang w:val="en-US"/>
        </w:rPr>
        <w:t>.</w:t>
      </w:r>
    </w:p>
    <w:p w14:paraId="797327CB" w14:textId="441B4B9A" w:rsidR="00A02F33" w:rsidRPr="00CC6B61" w:rsidRDefault="00A02F33" w:rsidP="00A02F33">
      <w:pPr>
        <w:spacing w:after="120" w:line="276" w:lineRule="auto"/>
        <w:rPr>
          <w:rFonts w:eastAsia="Times New Roman" w:cs="Times New Roman"/>
          <w:lang w:val="en-US"/>
        </w:rPr>
      </w:pPr>
      <w:r w:rsidRPr="00CC6B61">
        <w:rPr>
          <w:rFonts w:eastAsia="Times New Roman" w:cs="Times New Roman"/>
          <w:lang w:val="en-US"/>
        </w:rPr>
        <w:t>During 2023, DPSHP reported that 6,679 criminal decisions for offenses punishable by up to 5 years included alternative punishments. These are broken down by type in the table below:</w:t>
      </w:r>
    </w:p>
    <w:tbl>
      <w:tblPr>
        <w:tblStyle w:val="af0"/>
        <w:tblW w:w="9033"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5134"/>
        <w:gridCol w:w="3899"/>
      </w:tblGrid>
      <w:tr w:rsidR="00075344" w:rsidRPr="00CC6B61" w14:paraId="2EAAE0AB" w14:textId="77777777" w:rsidTr="00370E95">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134" w:type="dxa"/>
            <w:shd w:val="clear" w:color="auto" w:fill="DBDBDB"/>
          </w:tcPr>
          <w:p w14:paraId="2BFFD222" w14:textId="29952A58" w:rsidR="00370E95" w:rsidRPr="00CC6B61" w:rsidRDefault="00014D15"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 xml:space="preserve">Type of </w:t>
            </w:r>
            <w:r w:rsidR="001F629F" w:rsidRPr="00CC6B61">
              <w:rPr>
                <w:rFonts w:eastAsia="Times New Roman" w:cs="Times New Roman"/>
                <w:color w:val="auto"/>
                <w:lang w:val="en-US"/>
              </w:rPr>
              <w:t>alternative</w:t>
            </w:r>
            <w:r w:rsidRPr="00CC6B61">
              <w:rPr>
                <w:rFonts w:eastAsia="Times New Roman" w:cs="Times New Roman"/>
                <w:color w:val="auto"/>
                <w:lang w:val="en-US"/>
              </w:rPr>
              <w:t xml:space="preserve"> punishments</w:t>
            </w:r>
          </w:p>
        </w:tc>
        <w:tc>
          <w:tcPr>
            <w:tcW w:w="3899" w:type="dxa"/>
            <w:shd w:val="clear" w:color="auto" w:fill="DBDBDB"/>
          </w:tcPr>
          <w:p w14:paraId="102D232B" w14:textId="3810F91A" w:rsidR="00370E95" w:rsidRPr="00CC6B61" w:rsidRDefault="001F629F" w:rsidP="003E2A9A">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Jan</w:t>
            </w:r>
            <w:r w:rsidR="00014D15" w:rsidRPr="00CC6B61">
              <w:rPr>
                <w:rFonts w:eastAsia="Times New Roman" w:cs="Times New Roman"/>
                <w:color w:val="auto"/>
                <w:lang w:val="en-US"/>
              </w:rPr>
              <w:t>uary</w:t>
            </w:r>
            <w:r w:rsidRPr="00CC6B61">
              <w:rPr>
                <w:rFonts w:eastAsia="Times New Roman" w:cs="Times New Roman"/>
                <w:color w:val="auto"/>
                <w:lang w:val="en-US"/>
              </w:rPr>
              <w:t xml:space="preserve"> - D</w:t>
            </w:r>
            <w:r w:rsidR="00014D15" w:rsidRPr="00CC6B61">
              <w:rPr>
                <w:rFonts w:eastAsia="Times New Roman" w:cs="Times New Roman"/>
                <w:color w:val="auto"/>
                <w:lang w:val="en-US"/>
              </w:rPr>
              <w:t>ecember</w:t>
            </w:r>
            <w:r w:rsidRPr="00CC6B61">
              <w:rPr>
                <w:rFonts w:eastAsia="Times New Roman" w:cs="Times New Roman"/>
                <w:color w:val="auto"/>
                <w:lang w:val="en-US"/>
              </w:rPr>
              <w:t xml:space="preserve"> 2023</w:t>
            </w:r>
          </w:p>
        </w:tc>
      </w:tr>
      <w:tr w:rsidR="00075344" w:rsidRPr="00CC6B61" w14:paraId="19412C9C" w14:textId="77777777" w:rsidTr="00370E95">
        <w:trPr>
          <w:trHeight w:val="95"/>
        </w:trPr>
        <w:tc>
          <w:tcPr>
            <w:cnfStyle w:val="001000000000" w:firstRow="0" w:lastRow="0" w:firstColumn="1" w:lastColumn="0" w:oddVBand="0" w:evenVBand="0" w:oddHBand="0" w:evenHBand="0" w:firstRowFirstColumn="0" w:firstRowLastColumn="0" w:lastRowFirstColumn="0" w:lastRowLastColumn="0"/>
            <w:tcW w:w="5134" w:type="dxa"/>
          </w:tcPr>
          <w:p w14:paraId="6C79D4DD" w14:textId="63ADDFE6" w:rsidR="00370E95" w:rsidRPr="00CC6B61" w:rsidRDefault="00014D15"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w:t>
            </w:r>
            <w:r w:rsidR="001F629F" w:rsidRPr="00CC6B61">
              <w:rPr>
                <w:rFonts w:eastAsia="Times New Roman" w:cs="Times New Roman"/>
                <w:color w:val="auto"/>
                <w:lang w:val="en-US"/>
              </w:rPr>
              <w:t xml:space="preserve"> 59 </w:t>
            </w:r>
            <w:r w:rsidRPr="00CC6B61">
              <w:rPr>
                <w:rFonts w:eastAsia="Times New Roman" w:cs="Times New Roman"/>
                <w:color w:val="auto"/>
                <w:lang w:val="en-US"/>
              </w:rPr>
              <w:t>of the CC</w:t>
            </w:r>
            <w:r w:rsidR="001F629F" w:rsidRPr="00CC6B61">
              <w:rPr>
                <w:rFonts w:eastAsia="Times New Roman" w:cs="Times New Roman"/>
                <w:color w:val="auto"/>
                <w:lang w:val="en-US"/>
              </w:rPr>
              <w:t xml:space="preserve">, </w:t>
            </w:r>
            <w:r w:rsidRPr="00CC6B61">
              <w:rPr>
                <w:rFonts w:eastAsia="Times New Roman" w:cs="Times New Roman"/>
                <w:color w:val="auto"/>
                <w:lang w:val="en-US"/>
              </w:rPr>
              <w:t>Suspension</w:t>
            </w:r>
          </w:p>
        </w:tc>
        <w:tc>
          <w:tcPr>
            <w:tcW w:w="3899" w:type="dxa"/>
          </w:tcPr>
          <w:p w14:paraId="18E80CD6"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5457</w:t>
            </w:r>
          </w:p>
        </w:tc>
      </w:tr>
      <w:tr w:rsidR="00075344" w:rsidRPr="00CC6B61" w14:paraId="2CDE4097" w14:textId="77777777" w:rsidTr="00370E95">
        <w:trPr>
          <w:trHeight w:val="95"/>
        </w:trPr>
        <w:tc>
          <w:tcPr>
            <w:cnfStyle w:val="001000000000" w:firstRow="0" w:lastRow="0" w:firstColumn="1" w:lastColumn="0" w:oddVBand="0" w:evenVBand="0" w:oddHBand="0" w:evenHBand="0" w:firstRowFirstColumn="0" w:firstRowLastColumn="0" w:lastRowFirstColumn="0" w:lastRowLastColumn="0"/>
            <w:tcW w:w="5134" w:type="dxa"/>
          </w:tcPr>
          <w:p w14:paraId="74591F5B" w14:textId="2B99F906" w:rsidR="00370E95" w:rsidRPr="00CC6B61" w:rsidRDefault="00014D15"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lastRenderedPageBreak/>
              <w:t>Article</w:t>
            </w:r>
            <w:r w:rsidR="001F629F" w:rsidRPr="00CC6B61">
              <w:rPr>
                <w:rFonts w:eastAsia="Times New Roman" w:cs="Times New Roman"/>
                <w:color w:val="auto"/>
                <w:lang w:val="en-US"/>
              </w:rPr>
              <w:t xml:space="preserve"> 59/a </w:t>
            </w:r>
            <w:r w:rsidRPr="00CC6B61">
              <w:rPr>
                <w:rFonts w:eastAsia="Times New Roman" w:cs="Times New Roman"/>
                <w:color w:val="auto"/>
                <w:lang w:val="en-US"/>
              </w:rPr>
              <w:t>of the CC</w:t>
            </w:r>
            <w:r w:rsidR="001F629F" w:rsidRPr="00CC6B61">
              <w:rPr>
                <w:rFonts w:eastAsia="Times New Roman" w:cs="Times New Roman"/>
                <w:color w:val="auto"/>
                <w:lang w:val="en-US"/>
              </w:rPr>
              <w:t xml:space="preserve">, </w:t>
            </w:r>
            <w:r w:rsidRPr="00CC6B61">
              <w:rPr>
                <w:rFonts w:eastAsia="Times New Roman" w:cs="Times New Roman"/>
                <w:color w:val="auto"/>
                <w:lang w:val="en-US"/>
              </w:rPr>
              <w:t>Stay at home</w:t>
            </w:r>
          </w:p>
        </w:tc>
        <w:tc>
          <w:tcPr>
            <w:tcW w:w="3899" w:type="dxa"/>
          </w:tcPr>
          <w:p w14:paraId="1A14D93A"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34</w:t>
            </w:r>
          </w:p>
        </w:tc>
      </w:tr>
      <w:tr w:rsidR="00075344" w:rsidRPr="00CC6B61" w14:paraId="07E32E66" w14:textId="77777777" w:rsidTr="00370E95">
        <w:trPr>
          <w:trHeight w:val="95"/>
        </w:trPr>
        <w:tc>
          <w:tcPr>
            <w:cnfStyle w:val="001000000000" w:firstRow="0" w:lastRow="0" w:firstColumn="1" w:lastColumn="0" w:oddVBand="0" w:evenVBand="0" w:oddHBand="0" w:evenHBand="0" w:firstRowFirstColumn="0" w:firstRowLastColumn="0" w:lastRowFirstColumn="0" w:lastRowLastColumn="0"/>
            <w:tcW w:w="5134" w:type="dxa"/>
          </w:tcPr>
          <w:p w14:paraId="6560B55F" w14:textId="4E7D151B" w:rsidR="00370E95" w:rsidRPr="00CC6B61" w:rsidRDefault="00014D15"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w:t>
            </w:r>
            <w:r w:rsidR="001F629F" w:rsidRPr="00CC6B61">
              <w:rPr>
                <w:rFonts w:eastAsia="Times New Roman" w:cs="Times New Roman"/>
                <w:color w:val="auto"/>
                <w:lang w:val="en-US"/>
              </w:rPr>
              <w:t xml:space="preserve"> 64 </w:t>
            </w:r>
            <w:r w:rsidRPr="00CC6B61">
              <w:rPr>
                <w:rFonts w:eastAsia="Times New Roman" w:cs="Times New Roman"/>
                <w:color w:val="auto"/>
                <w:lang w:val="en-US"/>
              </w:rPr>
              <w:t>of the CC</w:t>
            </w:r>
            <w:r w:rsidR="001F629F" w:rsidRPr="00CC6B61">
              <w:rPr>
                <w:rFonts w:eastAsia="Times New Roman" w:cs="Times New Roman"/>
                <w:color w:val="auto"/>
                <w:lang w:val="en-US"/>
              </w:rPr>
              <w:t xml:space="preserve">, </w:t>
            </w:r>
            <w:r w:rsidRPr="00CC6B61">
              <w:rPr>
                <w:rFonts w:eastAsia="Times New Roman" w:cs="Times New Roman"/>
                <w:color w:val="auto"/>
                <w:lang w:val="en-US"/>
              </w:rPr>
              <w:t>Conditional release</w:t>
            </w:r>
          </w:p>
        </w:tc>
        <w:tc>
          <w:tcPr>
            <w:tcW w:w="3899" w:type="dxa"/>
          </w:tcPr>
          <w:p w14:paraId="4A1AF985"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89</w:t>
            </w:r>
          </w:p>
        </w:tc>
      </w:tr>
      <w:tr w:rsidR="00075344" w:rsidRPr="00CC6B61" w14:paraId="43A2F570" w14:textId="77777777" w:rsidTr="00370E95">
        <w:trPr>
          <w:trHeight w:val="95"/>
        </w:trPr>
        <w:tc>
          <w:tcPr>
            <w:cnfStyle w:val="001000000000" w:firstRow="0" w:lastRow="0" w:firstColumn="1" w:lastColumn="0" w:oddVBand="0" w:evenVBand="0" w:oddHBand="0" w:evenHBand="0" w:firstRowFirstColumn="0" w:firstRowLastColumn="0" w:lastRowFirstColumn="0" w:lastRowLastColumn="0"/>
            <w:tcW w:w="5134" w:type="dxa"/>
          </w:tcPr>
          <w:p w14:paraId="3177B2AE" w14:textId="03E0F3B6" w:rsidR="00370E95" w:rsidRPr="00CC6B61" w:rsidRDefault="00014D15"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w:t>
            </w:r>
            <w:r w:rsidR="001F629F" w:rsidRPr="00CC6B61">
              <w:rPr>
                <w:rFonts w:eastAsia="Times New Roman" w:cs="Times New Roman"/>
                <w:color w:val="auto"/>
                <w:lang w:val="en-US"/>
              </w:rPr>
              <w:t xml:space="preserve"> 63 </w:t>
            </w:r>
            <w:r w:rsidRPr="00CC6B61">
              <w:rPr>
                <w:rFonts w:eastAsia="Times New Roman" w:cs="Times New Roman"/>
                <w:color w:val="auto"/>
                <w:lang w:val="en-US"/>
              </w:rPr>
              <w:t>of the CC</w:t>
            </w:r>
            <w:r w:rsidR="001F629F" w:rsidRPr="00CC6B61">
              <w:rPr>
                <w:rFonts w:eastAsia="Times New Roman" w:cs="Times New Roman"/>
                <w:color w:val="auto"/>
                <w:lang w:val="en-US"/>
              </w:rPr>
              <w:t xml:space="preserve">, </w:t>
            </w:r>
            <w:r w:rsidRPr="00CC6B61">
              <w:rPr>
                <w:rFonts w:eastAsia="Times New Roman" w:cs="Times New Roman"/>
                <w:color w:val="auto"/>
                <w:lang w:val="en-US"/>
              </w:rPr>
              <w:t>Work in public</w:t>
            </w:r>
            <w:r w:rsidR="001F629F" w:rsidRPr="00CC6B61">
              <w:rPr>
                <w:rFonts w:eastAsia="Times New Roman" w:cs="Times New Roman"/>
                <w:color w:val="auto"/>
                <w:lang w:val="en-US"/>
              </w:rPr>
              <w:t xml:space="preserve"> interes</w:t>
            </w:r>
            <w:r w:rsidRPr="00CC6B61">
              <w:rPr>
                <w:rFonts w:eastAsia="Times New Roman" w:cs="Times New Roman"/>
                <w:color w:val="auto"/>
                <w:lang w:val="en-US"/>
              </w:rPr>
              <w:t>t</w:t>
            </w:r>
          </w:p>
        </w:tc>
        <w:tc>
          <w:tcPr>
            <w:tcW w:w="3899" w:type="dxa"/>
          </w:tcPr>
          <w:p w14:paraId="580E9CD1"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1097</w:t>
            </w:r>
          </w:p>
        </w:tc>
      </w:tr>
      <w:tr w:rsidR="00075344" w:rsidRPr="00CC6B61" w14:paraId="0184A2BA" w14:textId="77777777" w:rsidTr="00370E95">
        <w:trPr>
          <w:trHeight w:val="95"/>
        </w:trPr>
        <w:tc>
          <w:tcPr>
            <w:cnfStyle w:val="001000000000" w:firstRow="0" w:lastRow="0" w:firstColumn="1" w:lastColumn="0" w:oddVBand="0" w:evenVBand="0" w:oddHBand="0" w:evenHBand="0" w:firstRowFirstColumn="0" w:firstRowLastColumn="0" w:lastRowFirstColumn="0" w:lastRowLastColumn="0"/>
            <w:tcW w:w="5134" w:type="dxa"/>
          </w:tcPr>
          <w:p w14:paraId="5DAE98A9" w14:textId="29B8E0C2" w:rsidR="00370E95" w:rsidRPr="00CC6B61" w:rsidRDefault="00014D15"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w:t>
            </w:r>
            <w:r w:rsidR="001F629F" w:rsidRPr="00CC6B61">
              <w:rPr>
                <w:rFonts w:eastAsia="Times New Roman" w:cs="Times New Roman"/>
                <w:color w:val="auto"/>
                <w:lang w:val="en-US"/>
              </w:rPr>
              <w:t xml:space="preserve"> 58 </w:t>
            </w:r>
            <w:r w:rsidRPr="00CC6B61">
              <w:rPr>
                <w:rFonts w:eastAsia="Times New Roman" w:cs="Times New Roman"/>
                <w:color w:val="auto"/>
                <w:lang w:val="en-US"/>
              </w:rPr>
              <w:t>of the CC</w:t>
            </w:r>
            <w:r w:rsidR="001F629F" w:rsidRPr="00CC6B61">
              <w:rPr>
                <w:rFonts w:eastAsia="Times New Roman" w:cs="Times New Roman"/>
                <w:color w:val="auto"/>
                <w:lang w:val="en-US"/>
              </w:rPr>
              <w:t xml:space="preserve">, </w:t>
            </w:r>
            <w:r w:rsidRPr="00CC6B61">
              <w:rPr>
                <w:rFonts w:eastAsia="Times New Roman" w:cs="Times New Roman"/>
                <w:color w:val="auto"/>
                <w:lang w:val="en-US"/>
              </w:rPr>
              <w:t>Semi-freedom</w:t>
            </w:r>
          </w:p>
        </w:tc>
        <w:tc>
          <w:tcPr>
            <w:tcW w:w="3899" w:type="dxa"/>
          </w:tcPr>
          <w:p w14:paraId="0E237678"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2</w:t>
            </w:r>
          </w:p>
        </w:tc>
      </w:tr>
      <w:tr w:rsidR="00075344" w:rsidRPr="00CC6B61" w14:paraId="42F6A304" w14:textId="77777777" w:rsidTr="00370E95">
        <w:trPr>
          <w:trHeight w:val="95"/>
        </w:trPr>
        <w:tc>
          <w:tcPr>
            <w:cnfStyle w:val="001000000000" w:firstRow="0" w:lastRow="0" w:firstColumn="1" w:lastColumn="0" w:oddVBand="0" w:evenVBand="0" w:oddHBand="0" w:evenHBand="0" w:firstRowFirstColumn="0" w:firstRowLastColumn="0" w:lastRowFirstColumn="0" w:lastRowLastColumn="0"/>
            <w:tcW w:w="5134" w:type="dxa"/>
            <w:shd w:val="clear" w:color="auto" w:fill="EDEDED"/>
          </w:tcPr>
          <w:p w14:paraId="586377D6" w14:textId="34933CA8" w:rsidR="00370E95" w:rsidRPr="00CC6B61" w:rsidRDefault="001F629F"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Total</w:t>
            </w:r>
          </w:p>
        </w:tc>
        <w:tc>
          <w:tcPr>
            <w:tcW w:w="3899" w:type="dxa"/>
            <w:shd w:val="clear" w:color="auto" w:fill="EDEDED"/>
          </w:tcPr>
          <w:p w14:paraId="7AF92468"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auto"/>
                <w:lang w:val="en-US"/>
              </w:rPr>
            </w:pPr>
            <w:r w:rsidRPr="00CC6B61">
              <w:rPr>
                <w:rFonts w:eastAsia="Times New Roman" w:cs="Times New Roman"/>
                <w:b/>
                <w:color w:val="auto"/>
                <w:lang w:val="en-US"/>
              </w:rPr>
              <w:t>6679</w:t>
            </w:r>
          </w:p>
        </w:tc>
      </w:tr>
    </w:tbl>
    <w:p w14:paraId="0AD8A666" w14:textId="77777777" w:rsidR="00370E95" w:rsidRPr="00CC6B61" w:rsidRDefault="00370E95" w:rsidP="003E2A9A">
      <w:pPr>
        <w:spacing w:after="120" w:line="276" w:lineRule="auto"/>
        <w:rPr>
          <w:rFonts w:eastAsia="Times New Roman" w:cs="Times New Roman"/>
          <w:b/>
          <w:lang w:val="en-US"/>
        </w:rPr>
      </w:pPr>
    </w:p>
    <w:p w14:paraId="24011720" w14:textId="77777777" w:rsidR="00130980" w:rsidRPr="00CC6B61" w:rsidRDefault="00130980" w:rsidP="003E2A9A">
      <w:pPr>
        <w:spacing w:after="120" w:line="276" w:lineRule="auto"/>
        <w:rPr>
          <w:rFonts w:eastAsia="Times New Roman" w:cs="Times New Roman"/>
          <w:b/>
          <w:lang w:val="en-US"/>
        </w:rPr>
      </w:pPr>
    </w:p>
    <w:p w14:paraId="347457A5" w14:textId="2B2F2171" w:rsidR="00370E95" w:rsidRPr="00CC6B61" w:rsidRDefault="00552154">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 xml:space="preserve">Ratio of persons under the supervision of the Probation Service having been released on parole (or other forms of conditioned release), who have served the probation service </w:t>
      </w:r>
      <w:r w:rsidR="001D0788" w:rsidRPr="00CC6B61">
        <w:rPr>
          <w:rFonts w:eastAsia="Times New Roman" w:cs="Times New Roman"/>
          <w:b/>
          <w:color w:val="000000"/>
          <w:lang w:val="en-US"/>
        </w:rPr>
        <w:t>successfully</w:t>
      </w:r>
      <w:r w:rsidRPr="00CC6B61">
        <w:rPr>
          <w:rFonts w:eastAsia="Times New Roman" w:cs="Times New Roman"/>
          <w:b/>
          <w:color w:val="000000"/>
          <w:lang w:val="en-US"/>
        </w:rPr>
        <w:t>)</w:t>
      </w:r>
      <w:r w:rsidR="001F629F" w:rsidRPr="00CC6B61">
        <w:rPr>
          <w:rFonts w:eastAsia="Times New Roman" w:cs="Times New Roman"/>
          <w:b/>
          <w:color w:val="000000"/>
          <w:lang w:val="en-US"/>
        </w:rPr>
        <w:t>.</w:t>
      </w:r>
    </w:p>
    <w:p w14:paraId="34567046" w14:textId="77777777" w:rsidR="00130980" w:rsidRPr="00CC6B61" w:rsidRDefault="00130980" w:rsidP="00130980">
      <w:pPr>
        <w:widowControl/>
        <w:pBdr>
          <w:top w:val="nil"/>
          <w:left w:val="nil"/>
          <w:bottom w:val="nil"/>
          <w:right w:val="nil"/>
          <w:between w:val="nil"/>
        </w:pBdr>
        <w:spacing w:after="120" w:line="276" w:lineRule="auto"/>
        <w:ind w:left="720"/>
        <w:rPr>
          <w:rFonts w:cs="Times New Roman"/>
          <w:b/>
          <w:color w:val="000000"/>
          <w:lang w:val="en-US"/>
        </w:rPr>
      </w:pPr>
    </w:p>
    <w:p w14:paraId="649492C6" w14:textId="1920A0D5" w:rsidR="00287B00" w:rsidRPr="00CC6B61" w:rsidRDefault="00287B00"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This indicator is important for measuring the quality of work of the Probation Service. The target value for 2023 for this performance indicator is 99%. For 2023, the Probation Service reported the following figures in relation to remands under their supervision, released on parole (or other forms of parole), who successfully completed the Probation Service. The figures were also broken down by type of parole (conditional release).</w:t>
      </w:r>
    </w:p>
    <w:p w14:paraId="6046680A" w14:textId="77777777" w:rsidR="00130980" w:rsidRPr="00CC6B61" w:rsidRDefault="00130980" w:rsidP="003E2A9A">
      <w:pPr>
        <w:widowControl/>
        <w:pBdr>
          <w:top w:val="nil"/>
          <w:left w:val="nil"/>
          <w:bottom w:val="nil"/>
          <w:right w:val="nil"/>
          <w:between w:val="nil"/>
        </w:pBdr>
        <w:spacing w:after="120" w:line="276" w:lineRule="auto"/>
        <w:rPr>
          <w:rFonts w:eastAsia="Times New Roman" w:cs="Times New Roman"/>
          <w:color w:val="000000"/>
          <w:lang w:val="en-US"/>
        </w:rPr>
      </w:pPr>
    </w:p>
    <w:tbl>
      <w:tblPr>
        <w:tblStyle w:val="af1"/>
        <w:tblW w:w="978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5282"/>
        <w:gridCol w:w="4498"/>
      </w:tblGrid>
      <w:tr w:rsidR="00075344" w:rsidRPr="00CC6B61" w14:paraId="1A35194E" w14:textId="77777777" w:rsidTr="00370E95">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5282" w:type="dxa"/>
            <w:shd w:val="clear" w:color="auto" w:fill="DBDBDB"/>
          </w:tcPr>
          <w:p w14:paraId="05C3DC86" w14:textId="47C002AA" w:rsidR="00370E95" w:rsidRPr="00CC6B61" w:rsidRDefault="00287B00"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Type of alternative punishments</w:t>
            </w:r>
          </w:p>
        </w:tc>
        <w:tc>
          <w:tcPr>
            <w:tcW w:w="4498" w:type="dxa"/>
            <w:shd w:val="clear" w:color="auto" w:fill="DBDBDB"/>
          </w:tcPr>
          <w:p w14:paraId="45EFC3BE" w14:textId="345F6B75" w:rsidR="00370E95" w:rsidRPr="00CC6B61" w:rsidRDefault="00287B00" w:rsidP="003E2A9A">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 xml:space="preserve">January - December </w:t>
            </w:r>
            <w:r w:rsidR="001F629F" w:rsidRPr="00CC6B61">
              <w:rPr>
                <w:rFonts w:eastAsia="Times New Roman" w:cs="Times New Roman"/>
                <w:color w:val="auto"/>
                <w:lang w:val="en-US"/>
              </w:rPr>
              <w:t>2023</w:t>
            </w:r>
          </w:p>
        </w:tc>
      </w:tr>
      <w:tr w:rsidR="00287B00" w:rsidRPr="00CC6B61" w14:paraId="6631781B" w14:textId="77777777" w:rsidTr="00370E95">
        <w:trPr>
          <w:trHeight w:val="268"/>
        </w:trPr>
        <w:tc>
          <w:tcPr>
            <w:cnfStyle w:val="001000000000" w:firstRow="0" w:lastRow="0" w:firstColumn="1" w:lastColumn="0" w:oddVBand="0" w:evenVBand="0" w:oddHBand="0" w:evenHBand="0" w:firstRowFirstColumn="0" w:firstRowLastColumn="0" w:lastRowFirstColumn="0" w:lastRowLastColumn="0"/>
            <w:tcW w:w="5282" w:type="dxa"/>
          </w:tcPr>
          <w:p w14:paraId="0218918B" w14:textId="4A22AB24" w:rsidR="00287B00" w:rsidRPr="00CC6B61" w:rsidRDefault="00287B00" w:rsidP="00287B00">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 59 of the CC, Suspension</w:t>
            </w:r>
          </w:p>
        </w:tc>
        <w:tc>
          <w:tcPr>
            <w:tcW w:w="4498" w:type="dxa"/>
          </w:tcPr>
          <w:p w14:paraId="03942A90" w14:textId="77777777" w:rsidR="00287B00" w:rsidRPr="00CC6B61" w:rsidRDefault="00287B00" w:rsidP="00287B00">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4402</w:t>
            </w:r>
          </w:p>
        </w:tc>
      </w:tr>
      <w:tr w:rsidR="00287B00" w:rsidRPr="00CC6B61" w14:paraId="3895E7F0" w14:textId="77777777" w:rsidTr="00370E95">
        <w:trPr>
          <w:trHeight w:val="199"/>
        </w:trPr>
        <w:tc>
          <w:tcPr>
            <w:cnfStyle w:val="001000000000" w:firstRow="0" w:lastRow="0" w:firstColumn="1" w:lastColumn="0" w:oddVBand="0" w:evenVBand="0" w:oddHBand="0" w:evenHBand="0" w:firstRowFirstColumn="0" w:firstRowLastColumn="0" w:lastRowFirstColumn="0" w:lastRowLastColumn="0"/>
            <w:tcW w:w="5282" w:type="dxa"/>
          </w:tcPr>
          <w:p w14:paraId="12D99192" w14:textId="0CF0F035" w:rsidR="00287B00" w:rsidRPr="00CC6B61" w:rsidRDefault="00287B00" w:rsidP="00287B00">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 59/a of the CC, Stay at home</w:t>
            </w:r>
          </w:p>
        </w:tc>
        <w:tc>
          <w:tcPr>
            <w:tcW w:w="4498" w:type="dxa"/>
          </w:tcPr>
          <w:p w14:paraId="3FB25C90" w14:textId="77777777" w:rsidR="00287B00" w:rsidRPr="00CC6B61" w:rsidRDefault="00287B00" w:rsidP="00287B00">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48</w:t>
            </w:r>
          </w:p>
        </w:tc>
      </w:tr>
      <w:tr w:rsidR="00287B00" w:rsidRPr="00CC6B61" w14:paraId="04879BAD" w14:textId="77777777" w:rsidTr="00370E95">
        <w:trPr>
          <w:trHeight w:val="255"/>
        </w:trPr>
        <w:tc>
          <w:tcPr>
            <w:cnfStyle w:val="001000000000" w:firstRow="0" w:lastRow="0" w:firstColumn="1" w:lastColumn="0" w:oddVBand="0" w:evenVBand="0" w:oddHBand="0" w:evenHBand="0" w:firstRowFirstColumn="0" w:firstRowLastColumn="0" w:lastRowFirstColumn="0" w:lastRowLastColumn="0"/>
            <w:tcW w:w="5282" w:type="dxa"/>
          </w:tcPr>
          <w:p w14:paraId="69EFC40B" w14:textId="1C1ABE95" w:rsidR="00287B00" w:rsidRPr="00CC6B61" w:rsidRDefault="00287B00" w:rsidP="00287B00">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 64 of the CC, Conditional release</w:t>
            </w:r>
          </w:p>
        </w:tc>
        <w:tc>
          <w:tcPr>
            <w:tcW w:w="4498" w:type="dxa"/>
          </w:tcPr>
          <w:p w14:paraId="2E40BC61" w14:textId="77777777" w:rsidR="00287B00" w:rsidRPr="00CC6B61" w:rsidRDefault="00287B00" w:rsidP="00287B00">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187</w:t>
            </w:r>
          </w:p>
        </w:tc>
      </w:tr>
      <w:tr w:rsidR="00287B00" w:rsidRPr="00CC6B61" w14:paraId="54E22279" w14:textId="77777777" w:rsidTr="00370E95">
        <w:trPr>
          <w:trHeight w:val="199"/>
        </w:trPr>
        <w:tc>
          <w:tcPr>
            <w:cnfStyle w:val="001000000000" w:firstRow="0" w:lastRow="0" w:firstColumn="1" w:lastColumn="0" w:oddVBand="0" w:evenVBand="0" w:oddHBand="0" w:evenHBand="0" w:firstRowFirstColumn="0" w:firstRowLastColumn="0" w:lastRowFirstColumn="0" w:lastRowLastColumn="0"/>
            <w:tcW w:w="5282" w:type="dxa"/>
          </w:tcPr>
          <w:p w14:paraId="616BE56E" w14:textId="082595ED" w:rsidR="00287B00" w:rsidRPr="00CC6B61" w:rsidRDefault="00287B00" w:rsidP="00287B00">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 63 of the CC, Work in public interest</w:t>
            </w:r>
          </w:p>
        </w:tc>
        <w:tc>
          <w:tcPr>
            <w:tcW w:w="4498" w:type="dxa"/>
          </w:tcPr>
          <w:p w14:paraId="034DA5E6" w14:textId="77777777" w:rsidR="00287B00" w:rsidRPr="00CC6B61" w:rsidRDefault="00287B00" w:rsidP="00287B00">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1090</w:t>
            </w:r>
          </w:p>
        </w:tc>
      </w:tr>
      <w:tr w:rsidR="00287B00" w:rsidRPr="00CC6B61" w14:paraId="3E2B717E" w14:textId="77777777" w:rsidTr="00370E95">
        <w:trPr>
          <w:trHeight w:val="185"/>
        </w:trPr>
        <w:tc>
          <w:tcPr>
            <w:cnfStyle w:val="001000000000" w:firstRow="0" w:lastRow="0" w:firstColumn="1" w:lastColumn="0" w:oddVBand="0" w:evenVBand="0" w:oddHBand="0" w:evenHBand="0" w:firstRowFirstColumn="0" w:firstRowLastColumn="0" w:lastRowFirstColumn="0" w:lastRowLastColumn="0"/>
            <w:tcW w:w="5282" w:type="dxa"/>
          </w:tcPr>
          <w:p w14:paraId="02516576" w14:textId="3FE33747" w:rsidR="00287B00" w:rsidRPr="00CC6B61" w:rsidRDefault="00287B00" w:rsidP="00287B00">
            <w:pPr>
              <w:spacing w:after="120" w:line="276" w:lineRule="auto"/>
              <w:jc w:val="center"/>
              <w:rPr>
                <w:rFonts w:eastAsia="Times New Roman" w:cs="Times New Roman"/>
                <w:color w:val="auto"/>
                <w:lang w:val="en-US"/>
              </w:rPr>
            </w:pPr>
            <w:r w:rsidRPr="00CC6B61">
              <w:rPr>
                <w:rFonts w:eastAsia="Times New Roman" w:cs="Times New Roman"/>
                <w:color w:val="auto"/>
                <w:lang w:val="en-US"/>
              </w:rPr>
              <w:t>Article 58 of the CC, Semi-freedom</w:t>
            </w:r>
          </w:p>
        </w:tc>
        <w:tc>
          <w:tcPr>
            <w:tcW w:w="4498" w:type="dxa"/>
          </w:tcPr>
          <w:p w14:paraId="07AE20C2" w14:textId="77777777" w:rsidR="00287B00" w:rsidRPr="00CC6B61" w:rsidRDefault="00287B00" w:rsidP="00287B00">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lang w:val="en-US"/>
              </w:rPr>
            </w:pPr>
            <w:r w:rsidRPr="00CC6B61">
              <w:rPr>
                <w:rFonts w:eastAsia="Times New Roman" w:cs="Times New Roman"/>
                <w:color w:val="auto"/>
                <w:lang w:val="en-US"/>
              </w:rPr>
              <w:t>2</w:t>
            </w:r>
          </w:p>
        </w:tc>
      </w:tr>
      <w:tr w:rsidR="00075344" w:rsidRPr="00CC6B61" w14:paraId="195833D7" w14:textId="77777777" w:rsidTr="00370E95">
        <w:trPr>
          <w:trHeight w:val="109"/>
        </w:trPr>
        <w:tc>
          <w:tcPr>
            <w:cnfStyle w:val="001000000000" w:firstRow="0" w:lastRow="0" w:firstColumn="1" w:lastColumn="0" w:oddVBand="0" w:evenVBand="0" w:oddHBand="0" w:evenHBand="0" w:firstRowFirstColumn="0" w:firstRowLastColumn="0" w:lastRowFirstColumn="0" w:lastRowLastColumn="0"/>
            <w:tcW w:w="5282" w:type="dxa"/>
            <w:shd w:val="clear" w:color="auto" w:fill="E7E6E6"/>
          </w:tcPr>
          <w:p w14:paraId="23ADD664" w14:textId="0ACC7B09" w:rsidR="00370E95" w:rsidRPr="00CC6B61" w:rsidRDefault="001F629F" w:rsidP="003E2A9A">
            <w:pPr>
              <w:spacing w:after="120" w:line="276" w:lineRule="auto"/>
              <w:jc w:val="center"/>
              <w:rPr>
                <w:rFonts w:eastAsia="Times New Roman" w:cs="Times New Roman"/>
                <w:color w:val="auto"/>
                <w:lang w:val="en-US"/>
              </w:rPr>
            </w:pPr>
            <w:r w:rsidRPr="00CC6B61">
              <w:rPr>
                <w:rFonts w:eastAsia="Times New Roman" w:cs="Times New Roman"/>
                <w:color w:val="auto"/>
                <w:lang w:val="en-US"/>
              </w:rPr>
              <w:t>Total</w:t>
            </w:r>
          </w:p>
        </w:tc>
        <w:tc>
          <w:tcPr>
            <w:tcW w:w="4498" w:type="dxa"/>
            <w:shd w:val="clear" w:color="auto" w:fill="E7E6E6"/>
          </w:tcPr>
          <w:p w14:paraId="5F068CE6" w14:textId="77777777" w:rsidR="00370E95" w:rsidRPr="00CC6B61" w:rsidRDefault="001F629F" w:rsidP="003E2A9A">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color w:val="auto"/>
                <w:lang w:val="en-US"/>
              </w:rPr>
            </w:pPr>
            <w:r w:rsidRPr="00CC6B61">
              <w:rPr>
                <w:rFonts w:eastAsia="Times New Roman" w:cs="Times New Roman"/>
                <w:b/>
                <w:color w:val="auto"/>
                <w:lang w:val="en-US"/>
              </w:rPr>
              <w:t>5729</w:t>
            </w:r>
          </w:p>
        </w:tc>
      </w:tr>
    </w:tbl>
    <w:p w14:paraId="67C9823D" w14:textId="77777777" w:rsidR="00370E95" w:rsidRPr="00CC6B61" w:rsidRDefault="00370E95" w:rsidP="003E2A9A">
      <w:pPr>
        <w:spacing w:after="120" w:line="276" w:lineRule="auto"/>
        <w:rPr>
          <w:rFonts w:cs="Times New Roman"/>
          <w:lang w:val="en-US"/>
        </w:rPr>
      </w:pPr>
      <w:bookmarkStart w:id="31" w:name="_2xcytpi" w:colFirst="0" w:colLast="0"/>
      <w:bookmarkEnd w:id="31"/>
    </w:p>
    <w:p w14:paraId="738669EE" w14:textId="77777777" w:rsidR="00D96D3A" w:rsidRPr="00CC6B61" w:rsidRDefault="00D96D3A" w:rsidP="003E2A9A">
      <w:pPr>
        <w:spacing w:after="120" w:line="276" w:lineRule="auto"/>
        <w:rPr>
          <w:rFonts w:cs="Times New Roman"/>
          <w:lang w:val="en-US"/>
        </w:rPr>
      </w:pPr>
    </w:p>
    <w:p w14:paraId="23F92DCF" w14:textId="77777777" w:rsidR="00130980" w:rsidRPr="00CC6B61" w:rsidRDefault="00130980" w:rsidP="003E2A9A">
      <w:pPr>
        <w:spacing w:after="120" w:line="276" w:lineRule="auto"/>
        <w:rPr>
          <w:rFonts w:cs="Times New Roman"/>
          <w:lang w:val="en-US"/>
        </w:rPr>
      </w:pPr>
    </w:p>
    <w:p w14:paraId="0B4814B2" w14:textId="77777777" w:rsidR="00130980" w:rsidRPr="00CC6B61" w:rsidRDefault="00130980" w:rsidP="003E2A9A">
      <w:pPr>
        <w:spacing w:after="120" w:line="276" w:lineRule="auto"/>
        <w:rPr>
          <w:rFonts w:cs="Times New Roman"/>
          <w:lang w:val="en-US"/>
        </w:rPr>
      </w:pPr>
    </w:p>
    <w:p w14:paraId="0A1F9285" w14:textId="77777777" w:rsidR="00130980" w:rsidRPr="00CC6B61" w:rsidRDefault="00130980" w:rsidP="003E2A9A">
      <w:pPr>
        <w:spacing w:after="120" w:line="276" w:lineRule="auto"/>
        <w:rPr>
          <w:rFonts w:cs="Times New Roman"/>
          <w:lang w:val="en-US"/>
        </w:rPr>
      </w:pPr>
    </w:p>
    <w:p w14:paraId="56D4C6B5" w14:textId="60200F4B" w:rsidR="00130980" w:rsidRPr="00CC6B61" w:rsidRDefault="00130980" w:rsidP="003E2A9A">
      <w:pPr>
        <w:spacing w:after="120" w:line="276" w:lineRule="auto"/>
        <w:rPr>
          <w:rFonts w:cs="Times New Roman"/>
          <w:lang w:val="en-US"/>
        </w:rPr>
      </w:pPr>
    </w:p>
    <w:p w14:paraId="48F7A31C" w14:textId="77777777" w:rsidR="00077505" w:rsidRPr="00CC6B61" w:rsidRDefault="00077505" w:rsidP="003E2A9A">
      <w:pPr>
        <w:spacing w:after="120" w:line="276" w:lineRule="auto"/>
        <w:rPr>
          <w:rFonts w:cs="Times New Roman"/>
          <w:lang w:val="en-US"/>
        </w:rPr>
      </w:pPr>
    </w:p>
    <w:p w14:paraId="5669AF6B" w14:textId="77777777" w:rsidR="00130980" w:rsidRPr="00CC6B61" w:rsidRDefault="00130980" w:rsidP="003E2A9A">
      <w:pPr>
        <w:spacing w:after="120" w:line="276" w:lineRule="auto"/>
        <w:rPr>
          <w:rFonts w:cs="Times New Roman"/>
          <w:lang w:val="en-US"/>
        </w:rPr>
      </w:pPr>
    </w:p>
    <w:p w14:paraId="634EC600" w14:textId="77777777" w:rsidR="00130980" w:rsidRPr="00CC6B61" w:rsidRDefault="00130980" w:rsidP="003E2A9A">
      <w:pPr>
        <w:spacing w:after="120" w:line="276" w:lineRule="auto"/>
        <w:rPr>
          <w:rFonts w:cs="Times New Roman"/>
          <w:lang w:val="en-US"/>
        </w:rPr>
      </w:pPr>
    </w:p>
    <w:p w14:paraId="389654C6" w14:textId="21AD6A5C" w:rsidR="00370E95" w:rsidRPr="00CC6B61" w:rsidRDefault="000476CB" w:rsidP="003E2A9A">
      <w:pPr>
        <w:pStyle w:val="Heading3"/>
        <w:spacing w:before="0" w:after="120" w:line="276" w:lineRule="auto"/>
        <w:rPr>
          <w:rFonts w:ascii="Times New Roman" w:eastAsia="Times New Roman" w:hAnsi="Times New Roman" w:cs="Times New Roman"/>
          <w:i/>
          <w:sz w:val="24"/>
          <w:szCs w:val="24"/>
          <w:lang w:val="en-US"/>
        </w:rPr>
      </w:pPr>
      <w:bookmarkStart w:id="32" w:name="_Toc164935417"/>
      <w:r w:rsidRPr="00CC6B61">
        <w:rPr>
          <w:rFonts w:ascii="Times New Roman" w:eastAsia="Times New Roman" w:hAnsi="Times New Roman" w:cs="Times New Roman"/>
          <w:i/>
          <w:sz w:val="24"/>
          <w:szCs w:val="24"/>
          <w:lang w:val="en-US"/>
        </w:rPr>
        <w:lastRenderedPageBreak/>
        <w:t xml:space="preserve">Specific Objective </w:t>
      </w:r>
      <w:r w:rsidR="001F629F" w:rsidRPr="00CC6B61">
        <w:rPr>
          <w:rFonts w:ascii="Times New Roman" w:eastAsia="Times New Roman" w:hAnsi="Times New Roman" w:cs="Times New Roman"/>
          <w:i/>
          <w:sz w:val="24"/>
          <w:szCs w:val="24"/>
          <w:lang w:val="en-US"/>
        </w:rPr>
        <w:t>3.5</w:t>
      </w:r>
      <w:bookmarkEnd w:id="32"/>
    </w:p>
    <w:p w14:paraId="7A3EF802" w14:textId="33569BB6" w:rsidR="00370E95" w:rsidRPr="00CC6B61" w:rsidRDefault="00302DCA" w:rsidP="003E2A9A">
      <w:pPr>
        <w:spacing w:after="120" w:line="276" w:lineRule="auto"/>
        <w:rPr>
          <w:rFonts w:eastAsia="Times New Roman" w:cs="Times New Roman"/>
          <w:color w:val="000000"/>
          <w:lang w:val="en-US"/>
        </w:rPr>
      </w:pPr>
      <w:r w:rsidRPr="00CC6B61">
        <w:rPr>
          <w:rFonts w:eastAsia="Times New Roman" w:cs="Times New Roman"/>
          <w:lang w:val="en-US"/>
        </w:rPr>
        <w:t xml:space="preserve">The Action Plan for Objective 3.5 foresees 17 measures, of which </w:t>
      </w:r>
      <w:r w:rsidR="00C63BDE" w:rsidRPr="00CC6B61">
        <w:rPr>
          <w:rFonts w:eastAsia="Times New Roman" w:cs="Times New Roman"/>
          <w:b/>
          <w:color w:val="58A88D"/>
          <w:lang w:val="en-US"/>
        </w:rPr>
        <w:t>13</w:t>
      </w:r>
      <w:r w:rsidR="001F629F" w:rsidRPr="00CC6B61">
        <w:rPr>
          <w:rFonts w:eastAsia="Times New Roman" w:cs="Times New Roman"/>
          <w:b/>
          <w:color w:val="58A88D"/>
          <w:lang w:val="en-US"/>
        </w:rPr>
        <w:t xml:space="preserve"> m</w:t>
      </w:r>
      <w:r w:rsidRPr="00CC6B61">
        <w:rPr>
          <w:rFonts w:eastAsia="Times New Roman" w:cs="Times New Roman"/>
          <w:b/>
          <w:color w:val="58A88D"/>
          <w:lang w:val="en-US"/>
        </w:rPr>
        <w:t>easures have been fully implemented</w:t>
      </w:r>
      <w:r w:rsidR="00D96D3A" w:rsidRPr="00CC6B61">
        <w:rPr>
          <w:rFonts w:eastAsia="Times New Roman" w:cs="Times New Roman"/>
          <w:color w:val="000000"/>
          <w:lang w:val="en-US"/>
        </w:rPr>
        <w:t xml:space="preserve"> </w:t>
      </w:r>
      <w:r w:rsidRPr="00CC6B61">
        <w:rPr>
          <w:rFonts w:eastAsia="Times New Roman" w:cs="Times New Roman"/>
          <w:color w:val="000000"/>
          <w:lang w:val="en-US"/>
        </w:rPr>
        <w:t>and</w:t>
      </w:r>
      <w:r w:rsidR="00D96D3A" w:rsidRPr="00CC6B61">
        <w:rPr>
          <w:rFonts w:eastAsia="Times New Roman" w:cs="Times New Roman"/>
          <w:color w:val="000000"/>
          <w:lang w:val="en-US"/>
        </w:rPr>
        <w:t xml:space="preserve"> </w:t>
      </w:r>
      <w:r w:rsidR="00C63BDE" w:rsidRPr="00CC6B61">
        <w:rPr>
          <w:rFonts w:eastAsia="Times New Roman" w:cs="Times New Roman"/>
          <w:b/>
          <w:color w:val="767171"/>
          <w:lang w:val="en-US"/>
        </w:rPr>
        <w:t>4</w:t>
      </w:r>
      <w:r w:rsidR="001F629F" w:rsidRPr="00CC6B61">
        <w:rPr>
          <w:rFonts w:eastAsia="Times New Roman" w:cs="Times New Roman"/>
          <w:color w:val="000000"/>
          <w:lang w:val="en-US"/>
        </w:rPr>
        <w:t xml:space="preserve"> </w:t>
      </w:r>
      <w:r w:rsidR="001F629F" w:rsidRPr="00CC6B61">
        <w:rPr>
          <w:rFonts w:eastAsia="Times New Roman" w:cs="Times New Roman"/>
          <w:b/>
          <w:color w:val="767171"/>
          <w:lang w:val="en-US"/>
        </w:rPr>
        <w:t>m</w:t>
      </w:r>
      <w:r w:rsidRPr="00CC6B61">
        <w:rPr>
          <w:rFonts w:eastAsia="Times New Roman" w:cs="Times New Roman"/>
          <w:b/>
          <w:color w:val="767171"/>
          <w:lang w:val="en-US"/>
        </w:rPr>
        <w:t>easures have been partially implemented</w:t>
      </w:r>
      <w:r w:rsidR="001F629F" w:rsidRPr="00CC6B61">
        <w:rPr>
          <w:rFonts w:eastAsia="Times New Roman" w:cs="Times New Roman"/>
          <w:color w:val="000000"/>
          <w:lang w:val="en-US"/>
        </w:rPr>
        <w:t xml:space="preserve">. </w:t>
      </w:r>
      <w:r w:rsidR="00C63BDE" w:rsidRPr="00CC6B61">
        <w:rPr>
          <w:rFonts w:eastAsia="Times New Roman" w:cs="Times New Roman"/>
          <w:color w:val="000000"/>
          <w:lang w:val="en-US"/>
        </w:rPr>
        <w:t>76</w:t>
      </w:r>
      <w:r w:rsidR="001F629F" w:rsidRPr="00CC6B61">
        <w:rPr>
          <w:rFonts w:eastAsia="Times New Roman" w:cs="Times New Roman"/>
          <w:color w:val="000000"/>
          <w:lang w:val="en-US"/>
        </w:rPr>
        <w:t>.</w:t>
      </w:r>
      <w:r w:rsidR="00C63BDE" w:rsidRPr="00CC6B61">
        <w:rPr>
          <w:rFonts w:eastAsia="Times New Roman" w:cs="Times New Roman"/>
          <w:color w:val="000000"/>
          <w:lang w:val="en-US"/>
        </w:rPr>
        <w:t>5</w:t>
      </w:r>
      <w:r w:rsidR="001F629F" w:rsidRPr="00CC6B61">
        <w:rPr>
          <w:rFonts w:eastAsia="Times New Roman" w:cs="Times New Roman"/>
          <w:color w:val="000000"/>
          <w:lang w:val="en-US"/>
        </w:rPr>
        <w:t xml:space="preserve">% </w:t>
      </w:r>
      <w:r w:rsidRPr="00CC6B61">
        <w:rPr>
          <w:rFonts w:eastAsia="Times New Roman" w:cs="Times New Roman"/>
          <w:color w:val="000000"/>
          <w:lang w:val="en-US"/>
        </w:rPr>
        <w:t>of measures have been fully implemented</w:t>
      </w:r>
      <w:r w:rsidR="001F629F" w:rsidRPr="00CC6B61">
        <w:rPr>
          <w:rFonts w:eastAsia="Times New Roman" w:cs="Times New Roman"/>
          <w:color w:val="000000"/>
          <w:lang w:val="en-US"/>
        </w:rPr>
        <w:t>.</w:t>
      </w:r>
    </w:p>
    <w:tbl>
      <w:tblPr>
        <w:tblStyle w:val="af2"/>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424"/>
      </w:tblGrid>
      <w:tr w:rsidR="00370E95" w:rsidRPr="00CC6B61" w14:paraId="6754A189" w14:textId="77777777">
        <w:tc>
          <w:tcPr>
            <w:tcW w:w="9360" w:type="dxa"/>
            <w:gridSpan w:val="2"/>
            <w:tcBorders>
              <w:top w:val="single" w:sz="4" w:space="0" w:color="000000"/>
              <w:left w:val="single" w:sz="4" w:space="0" w:color="000000"/>
              <w:bottom w:val="single" w:sz="4" w:space="0" w:color="000000"/>
              <w:right w:val="single" w:sz="4" w:space="0" w:color="000000"/>
            </w:tcBorders>
            <w:shd w:val="clear" w:color="auto" w:fill="767171"/>
          </w:tcPr>
          <w:p w14:paraId="5CBD5AE3" w14:textId="6FA96CAE"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0476CB" w:rsidRPr="00CC6B61">
              <w:rPr>
                <w:rFonts w:eastAsia="Times New Roman" w:cs="Times New Roman"/>
                <w:b/>
                <w:color w:val="FFFFFF"/>
                <w:lang w:val="en-US"/>
              </w:rPr>
              <w:t>O</w:t>
            </w:r>
            <w:r w:rsidRPr="00CC6B61">
              <w:rPr>
                <w:rFonts w:eastAsia="Times New Roman" w:cs="Times New Roman"/>
                <w:b/>
                <w:color w:val="FFFFFF"/>
                <w:lang w:val="en-US"/>
              </w:rPr>
              <w:t xml:space="preserve"> 3.5:</w:t>
            </w:r>
            <w:r w:rsidRPr="00CC6B61">
              <w:rPr>
                <w:rFonts w:eastAsia="Times New Roman" w:cs="Times New Roman"/>
                <w:lang w:val="en-US"/>
              </w:rPr>
              <w:t xml:space="preserve"> </w:t>
            </w:r>
            <w:r w:rsidR="000476CB" w:rsidRPr="00CC6B61">
              <w:rPr>
                <w:rFonts w:eastAsia="Times New Roman" w:cs="Times New Roman"/>
                <w:b/>
                <w:color w:val="FFFFFF"/>
                <w:lang w:val="en-US"/>
              </w:rPr>
              <w:t>The development of the penitentiary system based on European standards that ensures full respect for human resources and uses individual development plans</w:t>
            </w:r>
          </w:p>
        </w:tc>
      </w:tr>
      <w:tr w:rsidR="00370E95" w:rsidRPr="00CC6B61" w14:paraId="2D820356"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4C5F44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3.5.1</w:t>
            </w:r>
          </w:p>
        </w:tc>
        <w:tc>
          <w:tcPr>
            <w:tcW w:w="8424" w:type="dxa"/>
            <w:tcBorders>
              <w:top w:val="single" w:sz="4" w:space="0" w:color="000000"/>
              <w:left w:val="single" w:sz="4" w:space="0" w:color="000000"/>
              <w:bottom w:val="single" w:sz="4" w:space="0" w:color="000000"/>
              <w:right w:val="single" w:sz="4" w:space="0" w:color="000000"/>
            </w:tcBorders>
          </w:tcPr>
          <w:p w14:paraId="293892F8" w14:textId="748A431B"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Carrying out the analysis regarding the need for drafting legislation/sub-legal acts/regulations </w:t>
            </w:r>
            <w:r w:rsidR="001D0788" w:rsidRPr="00CC6B61">
              <w:rPr>
                <w:rFonts w:eastAsia="Times New Roman" w:cs="Times New Roman"/>
                <w:b/>
                <w:i/>
                <w:color w:val="3B3838"/>
                <w:sz w:val="20"/>
                <w:szCs w:val="20"/>
                <w:lang w:val="en-US"/>
              </w:rPr>
              <w:t>based on</w:t>
            </w:r>
            <w:r w:rsidRPr="00CC6B61">
              <w:rPr>
                <w:rFonts w:eastAsia="Times New Roman" w:cs="Times New Roman"/>
                <w:b/>
                <w:i/>
                <w:color w:val="3B3838"/>
                <w:sz w:val="20"/>
                <w:szCs w:val="20"/>
                <w:lang w:val="en-US"/>
              </w:rPr>
              <w:t xml:space="preserve"> the amendments of the legislative package on the penitentiary</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7A6B0BC2" w14:textId="771E5E54"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77AEFF3E" w14:textId="4D5E37C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E965CC6" w14:textId="390704F7" w:rsidR="00171858" w:rsidRPr="00CC6B61" w:rsidRDefault="00C336C5"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After carrying out the analysis, several acts were drafted and sent to the Directorate of Codification of the Ministry of Justice, in accordance with Law No</w:t>
            </w:r>
            <w:r w:rsidR="001F629F" w:rsidRPr="00CC6B61">
              <w:rPr>
                <w:rFonts w:eastAsia="Times New Roman" w:cs="Times New Roman"/>
                <w:sz w:val="20"/>
                <w:szCs w:val="20"/>
                <w:lang w:val="en-US"/>
              </w:rPr>
              <w:t>.</w:t>
            </w:r>
            <w:r w:rsidRPr="00CC6B61">
              <w:rPr>
                <w:rFonts w:eastAsia="Times New Roman" w:cs="Times New Roman"/>
                <w:sz w:val="20"/>
                <w:szCs w:val="20"/>
                <w:lang w:val="en-US"/>
              </w:rPr>
              <w:t xml:space="preserve"> </w:t>
            </w:r>
            <w:r w:rsidR="001F629F" w:rsidRPr="00CC6B61">
              <w:rPr>
                <w:rFonts w:eastAsia="Times New Roman" w:cs="Times New Roman"/>
                <w:sz w:val="20"/>
                <w:szCs w:val="20"/>
                <w:lang w:val="en-US"/>
              </w:rPr>
              <w:t xml:space="preserve">39/2023, </w:t>
            </w:r>
            <w:r w:rsidR="001D0788">
              <w:rPr>
                <w:rFonts w:eastAsia="Times New Roman" w:cs="Times New Roman"/>
                <w:sz w:val="20"/>
                <w:szCs w:val="20"/>
                <w:lang w:val="en-US"/>
              </w:rPr>
              <w:t>“</w:t>
            </w:r>
            <w:r w:rsidRPr="00CC6B61">
              <w:rPr>
                <w:rFonts w:eastAsia="Times New Roman" w:cs="Times New Roman"/>
                <w:sz w:val="20"/>
                <w:szCs w:val="20"/>
                <w:lang w:val="en-US"/>
              </w:rPr>
              <w:t>On some amendments to Law No</w:t>
            </w:r>
            <w:r w:rsidR="001F629F" w:rsidRPr="00CC6B61">
              <w:rPr>
                <w:rFonts w:eastAsia="Times New Roman" w:cs="Times New Roman"/>
                <w:sz w:val="20"/>
                <w:szCs w:val="20"/>
                <w:lang w:val="en-US"/>
              </w:rPr>
              <w:t>.</w:t>
            </w:r>
            <w:r w:rsidRPr="00CC6B61">
              <w:rPr>
                <w:rFonts w:eastAsia="Times New Roman" w:cs="Times New Roman"/>
                <w:sz w:val="20"/>
                <w:szCs w:val="20"/>
                <w:lang w:val="en-US"/>
              </w:rPr>
              <w:t xml:space="preserve"> </w:t>
            </w:r>
            <w:r w:rsidR="001F629F" w:rsidRPr="00CC6B61">
              <w:rPr>
                <w:rFonts w:eastAsia="Times New Roman" w:cs="Times New Roman"/>
                <w:sz w:val="20"/>
                <w:szCs w:val="20"/>
                <w:lang w:val="en-US"/>
              </w:rPr>
              <w:t xml:space="preserve">80/2020 </w:t>
            </w:r>
            <w:r w:rsidR="001D0788">
              <w:rPr>
                <w:rFonts w:eastAsia="Times New Roman" w:cs="Times New Roman"/>
                <w:sz w:val="20"/>
                <w:szCs w:val="20"/>
                <w:lang w:val="en-US"/>
              </w:rPr>
              <w:t>“</w:t>
            </w:r>
            <w:r w:rsidRPr="00CC6B61">
              <w:rPr>
                <w:rFonts w:eastAsia="Times New Roman" w:cs="Times New Roman"/>
                <w:sz w:val="20"/>
                <w:szCs w:val="20"/>
                <w:lang w:val="en-US"/>
              </w:rPr>
              <w:t>On Prison Police</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regarding the possession of firearms in off-duty use and for the unification of ranks in the prison police</w:t>
            </w:r>
            <w:r w:rsidR="001F629F" w:rsidRPr="00CC6B61">
              <w:rPr>
                <w:rFonts w:eastAsia="Times New Roman" w:cs="Times New Roman"/>
                <w:sz w:val="20"/>
                <w:szCs w:val="20"/>
                <w:lang w:val="en-US"/>
              </w:rPr>
              <w:t>.</w:t>
            </w:r>
          </w:p>
          <w:p w14:paraId="0F82F1C6" w14:textId="3BD7B60E" w:rsidR="00C336C5" w:rsidRPr="00CC6B61" w:rsidRDefault="00C336C5" w:rsidP="00C336C5">
            <w:pPr>
              <w:pBdr>
                <w:top w:val="nil"/>
                <w:left w:val="nil"/>
                <w:bottom w:val="nil"/>
                <w:right w:val="nil"/>
                <w:between w:val="nil"/>
              </w:pBdr>
              <w:spacing w:after="120" w:line="276" w:lineRule="auto"/>
              <w:rPr>
                <w:rFonts w:eastAsia="Times New Roman" w:cs="Times New Roman"/>
                <w:b/>
                <w:i/>
                <w:sz w:val="20"/>
                <w:szCs w:val="20"/>
                <w:lang w:val="en-US"/>
              </w:rPr>
            </w:pPr>
            <w:r w:rsidRPr="00CC6B61">
              <w:rPr>
                <w:rFonts w:eastAsia="Times New Roman" w:cs="Times New Roman"/>
                <w:bCs/>
                <w:iCs/>
                <w:sz w:val="20"/>
                <w:szCs w:val="20"/>
                <w:lang w:val="en-US"/>
              </w:rPr>
              <w:t>In addition, the Directorate of Codification has reported that regarding the package of bylaws in the penitentiary system, there are 3 unapproved bylaws in cooperation with the ministry responsible for finance and the ministry responsible for health. The complexity of the provision of health services and education in IECDs has been an obstacle for the approval of draft acts.</w:t>
            </w:r>
          </w:p>
        </w:tc>
      </w:tr>
      <w:tr w:rsidR="00370E95" w:rsidRPr="00CC6B61" w14:paraId="01B99DF3"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6FC6BBE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3.5.2</w:t>
            </w:r>
          </w:p>
        </w:tc>
        <w:tc>
          <w:tcPr>
            <w:tcW w:w="8424" w:type="dxa"/>
            <w:tcBorders>
              <w:top w:val="single" w:sz="4" w:space="0" w:color="000000"/>
              <w:left w:val="single" w:sz="4" w:space="0" w:color="000000"/>
              <w:bottom w:val="single" w:sz="4" w:space="0" w:color="000000"/>
              <w:right w:val="single" w:sz="4" w:space="0" w:color="000000"/>
            </w:tcBorders>
          </w:tcPr>
          <w:p w14:paraId="36228513" w14:textId="59DECCA8"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Drafting/consulting and approving the package of necessary legal amendments and specific regulations (General Prison Regulations/Code of Ethics/security service/penitentiary police/employment of prisoners) (3 consultations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6557F7C0" w14:textId="0C23AF2E"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7AC87662" w14:textId="3BB0978C"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772948B" w14:textId="6B7000A6" w:rsidR="00370E95" w:rsidRPr="00CC6B61" w:rsidRDefault="00DD642F" w:rsidP="003E2A9A">
            <w:pPr>
              <w:pBdr>
                <w:top w:val="nil"/>
                <w:left w:val="nil"/>
                <w:bottom w:val="nil"/>
                <w:right w:val="nil"/>
                <w:between w:val="nil"/>
              </w:pBdr>
              <w:spacing w:after="120" w:line="276" w:lineRule="auto"/>
              <w:rPr>
                <w:rFonts w:eastAsia="Times New Roman" w:cs="Times New Roman"/>
                <w:b/>
                <w:i/>
                <w:color w:val="FF0000"/>
                <w:sz w:val="20"/>
                <w:szCs w:val="20"/>
                <w:lang w:val="en-US"/>
              </w:rPr>
            </w:pPr>
            <w:r w:rsidRPr="00CC6B61">
              <w:rPr>
                <w:rFonts w:eastAsia="Times New Roman" w:cs="Times New Roman"/>
                <w:color w:val="3B3838"/>
                <w:sz w:val="20"/>
                <w:szCs w:val="20"/>
                <w:lang w:val="en-US"/>
              </w:rPr>
              <w:t>Implemented</w:t>
            </w:r>
            <w:r w:rsidR="001F629F" w:rsidRPr="00CC6B61">
              <w:rPr>
                <w:rFonts w:eastAsia="Times New Roman" w:cs="Times New Roman"/>
                <w:color w:val="3B3838"/>
                <w:sz w:val="20"/>
                <w:szCs w:val="20"/>
                <w:lang w:val="en-US"/>
              </w:rPr>
              <w:t xml:space="preserve"> </w:t>
            </w:r>
            <w:r w:rsidR="00077505" w:rsidRPr="00CC6B61">
              <w:rPr>
                <w:rFonts w:eastAsia="Times New Roman" w:cs="Times New Roman"/>
                <w:color w:val="3B3838"/>
                <w:sz w:val="20"/>
                <w:szCs w:val="20"/>
                <w:lang w:val="en-US"/>
              </w:rPr>
              <w:t>in</w:t>
            </w:r>
            <w:r w:rsidR="001F629F" w:rsidRPr="00CC6B61">
              <w:rPr>
                <w:rFonts w:eastAsia="Times New Roman" w:cs="Times New Roman"/>
                <w:color w:val="3B3838"/>
                <w:sz w:val="20"/>
                <w:szCs w:val="20"/>
                <w:lang w:val="en-US"/>
              </w:rPr>
              <w:t xml:space="preserve"> 2021 </w:t>
            </w:r>
            <w:r w:rsidR="00077505" w:rsidRPr="00CC6B61">
              <w:rPr>
                <w:rFonts w:eastAsia="Times New Roman" w:cs="Times New Roman"/>
                <w:color w:val="3B3838"/>
                <w:sz w:val="20"/>
                <w:szCs w:val="20"/>
                <w:lang w:val="en-US"/>
              </w:rPr>
              <w:t>and</w:t>
            </w:r>
            <w:r w:rsidR="001F629F" w:rsidRPr="00CC6B61">
              <w:rPr>
                <w:rFonts w:eastAsia="Times New Roman" w:cs="Times New Roman"/>
                <w:color w:val="3B3838"/>
                <w:sz w:val="20"/>
                <w:szCs w:val="20"/>
                <w:lang w:val="en-US"/>
              </w:rPr>
              <w:t xml:space="preserve"> 2022.</w:t>
            </w:r>
          </w:p>
        </w:tc>
      </w:tr>
      <w:tr w:rsidR="00370E95" w:rsidRPr="00CC6B61" w14:paraId="009D3D92"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8ED13B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3.5.3</w:t>
            </w:r>
          </w:p>
        </w:tc>
        <w:tc>
          <w:tcPr>
            <w:tcW w:w="8424" w:type="dxa"/>
            <w:tcBorders>
              <w:top w:val="single" w:sz="4" w:space="0" w:color="000000"/>
              <w:left w:val="single" w:sz="4" w:space="0" w:color="000000"/>
              <w:bottom w:val="single" w:sz="4" w:space="0" w:color="000000"/>
              <w:right w:val="single" w:sz="4" w:space="0" w:color="000000"/>
            </w:tcBorders>
          </w:tcPr>
          <w:p w14:paraId="4A1A6CA3" w14:textId="5D66D6F1"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consultation and approval of the legal package on the selection criteria, authorization, accountability and obligation of prisons managers and senior managers based on EC recommendations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2023-2023)</w:t>
            </w:r>
          </w:p>
          <w:p w14:paraId="7DF6170A" w14:textId="77777777" w:rsidR="00C336C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 xml:space="preserve">Ministry of Justice/General Directorate of Prisons </w:t>
            </w:r>
          </w:p>
          <w:p w14:paraId="43E3AA2A" w14:textId="0EFF94A4"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003E60D" w14:textId="0ABEDD3B" w:rsidR="00E669C4" w:rsidRPr="00CC6B61" w:rsidRDefault="00E669C4" w:rsidP="003E2A9A">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The Prison Police Personnel Regulation was approved by DCM No. 403, dated 09.06.2022, and other acts for the recruitment of civil staff were approved as well. The selection of IECD directors is provided in Law No. 81/2020 On the rights and training of those sentenced to imprisonment, and in the General Regulation.</w:t>
            </w:r>
          </w:p>
        </w:tc>
      </w:tr>
      <w:tr w:rsidR="00370E95" w:rsidRPr="00CC6B61" w14:paraId="5A12269C"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B4FAA0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3.5.4</w:t>
            </w:r>
          </w:p>
        </w:tc>
        <w:tc>
          <w:tcPr>
            <w:tcW w:w="8424" w:type="dxa"/>
            <w:tcBorders>
              <w:top w:val="single" w:sz="4" w:space="0" w:color="000000"/>
              <w:left w:val="single" w:sz="4" w:space="0" w:color="000000"/>
              <w:bottom w:val="single" w:sz="4" w:space="0" w:color="000000"/>
              <w:right w:val="single" w:sz="4" w:space="0" w:color="000000"/>
            </w:tcBorders>
          </w:tcPr>
          <w:p w14:paraId="2A3AE441" w14:textId="2D76818D"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and approving the scheme and standards for (i) the regular psychological supervision for all staff; (ii) performance evaluation for penitentiary institutions and pilot schemes in four (4) penitentiary institutions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30534D72" w14:textId="149E86A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06CED69C" w14:textId="7835F391"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B797BA9" w14:textId="0FD8EE8D" w:rsidR="00370E95" w:rsidRPr="00CC6B61" w:rsidRDefault="00E669C4" w:rsidP="003E2A9A">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The GDP has drafted and approved 3 instruments for the development of the component of care for the well-being of the staff in the penitentiary system. Specifically</w:t>
            </w:r>
            <w:r w:rsidR="001F629F" w:rsidRPr="00CC6B61">
              <w:rPr>
                <w:rFonts w:eastAsia="Times New Roman" w:cs="Times New Roman"/>
                <w:color w:val="000000" w:themeColor="text1"/>
                <w:sz w:val="20"/>
                <w:szCs w:val="20"/>
                <w:lang w:val="en-US"/>
              </w:rPr>
              <w:t>:</w:t>
            </w:r>
          </w:p>
          <w:p w14:paraId="4E89C515" w14:textId="03E421C7" w:rsidR="00370E95" w:rsidRPr="00CC6B61" w:rsidRDefault="001D0788">
            <w:pPr>
              <w:numPr>
                <w:ilvl w:val="0"/>
                <w:numId w:val="15"/>
              </w:numPr>
              <w:pBdr>
                <w:top w:val="nil"/>
                <w:left w:val="nil"/>
                <w:bottom w:val="nil"/>
                <w:right w:val="nil"/>
                <w:between w:val="nil"/>
              </w:pBdr>
              <w:spacing w:after="120" w:line="276" w:lineRule="auto"/>
              <w:rPr>
                <w:rFonts w:cs="Times New Roman"/>
                <w:color w:val="000000" w:themeColor="text1"/>
                <w:sz w:val="20"/>
                <w:szCs w:val="20"/>
                <w:lang w:val="en-US"/>
              </w:rPr>
            </w:pPr>
            <w:r>
              <w:rPr>
                <w:rFonts w:eastAsia="Times New Roman" w:cs="Times New Roman"/>
                <w:color w:val="000000" w:themeColor="text1"/>
                <w:sz w:val="20"/>
                <w:szCs w:val="20"/>
                <w:lang w:val="en-US"/>
              </w:rPr>
              <w:t>“</w:t>
            </w:r>
            <w:r w:rsidR="00E669C4" w:rsidRPr="00CC6B61">
              <w:rPr>
                <w:rFonts w:eastAsia="Times New Roman" w:cs="Times New Roman"/>
                <w:color w:val="000000" w:themeColor="text1"/>
                <w:sz w:val="20"/>
                <w:szCs w:val="20"/>
                <w:lang w:val="en-US"/>
              </w:rPr>
              <w:t xml:space="preserve">Stress - this silent factor - part </w:t>
            </w:r>
            <w:r w:rsidR="001F629F" w:rsidRPr="00CC6B61">
              <w:rPr>
                <w:rFonts w:eastAsia="Times New Roman" w:cs="Times New Roman"/>
                <w:color w:val="000000" w:themeColor="text1"/>
                <w:sz w:val="20"/>
                <w:szCs w:val="20"/>
                <w:lang w:val="en-US"/>
              </w:rPr>
              <w:t>I</w:t>
            </w:r>
            <w:r>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 xml:space="preserve">; </w:t>
            </w:r>
          </w:p>
          <w:p w14:paraId="165A836F" w14:textId="7A306E38" w:rsidR="00370E95" w:rsidRPr="00CC6B61" w:rsidRDefault="001D0788">
            <w:pPr>
              <w:numPr>
                <w:ilvl w:val="0"/>
                <w:numId w:val="15"/>
              </w:numPr>
              <w:pBdr>
                <w:top w:val="nil"/>
                <w:left w:val="nil"/>
                <w:bottom w:val="nil"/>
                <w:right w:val="nil"/>
                <w:between w:val="nil"/>
              </w:pBdr>
              <w:spacing w:after="120" w:line="276" w:lineRule="auto"/>
              <w:rPr>
                <w:rFonts w:cs="Times New Roman"/>
                <w:color w:val="000000" w:themeColor="text1"/>
                <w:sz w:val="20"/>
                <w:szCs w:val="20"/>
                <w:lang w:val="en-US"/>
              </w:rPr>
            </w:pPr>
            <w:r>
              <w:rPr>
                <w:rFonts w:eastAsia="Times New Roman" w:cs="Times New Roman"/>
                <w:color w:val="000000" w:themeColor="text1"/>
                <w:sz w:val="20"/>
                <w:szCs w:val="20"/>
                <w:lang w:val="en-US"/>
              </w:rPr>
              <w:lastRenderedPageBreak/>
              <w:t>“</w:t>
            </w:r>
            <w:r w:rsidR="00E669C4" w:rsidRPr="00CC6B61">
              <w:rPr>
                <w:rFonts w:eastAsia="Times New Roman" w:cs="Times New Roman"/>
                <w:color w:val="000000" w:themeColor="text1"/>
                <w:sz w:val="20"/>
                <w:szCs w:val="20"/>
                <w:lang w:val="en-US"/>
              </w:rPr>
              <w:t xml:space="preserve">Stress - this silent factor - part </w:t>
            </w:r>
            <w:r w:rsidR="001F629F" w:rsidRPr="00CC6B61">
              <w:rPr>
                <w:rFonts w:eastAsia="Times New Roman" w:cs="Times New Roman"/>
                <w:color w:val="000000" w:themeColor="text1"/>
                <w:sz w:val="20"/>
                <w:szCs w:val="20"/>
                <w:lang w:val="en-US"/>
              </w:rPr>
              <w:t>II</w:t>
            </w:r>
            <w:r>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 xml:space="preserve">; </w:t>
            </w:r>
          </w:p>
          <w:p w14:paraId="2970F3C5" w14:textId="5FEE1480" w:rsidR="00370E95" w:rsidRPr="00CC6B61" w:rsidRDefault="001D0788">
            <w:pPr>
              <w:numPr>
                <w:ilvl w:val="0"/>
                <w:numId w:val="15"/>
              </w:numPr>
              <w:pBdr>
                <w:top w:val="nil"/>
                <w:left w:val="nil"/>
                <w:bottom w:val="nil"/>
                <w:right w:val="nil"/>
                <w:between w:val="nil"/>
              </w:pBdr>
              <w:spacing w:after="120" w:line="276" w:lineRule="auto"/>
              <w:rPr>
                <w:rFonts w:cs="Times New Roman"/>
                <w:color w:val="000000" w:themeColor="text1"/>
                <w:sz w:val="20"/>
                <w:szCs w:val="20"/>
                <w:lang w:val="en-US"/>
              </w:rPr>
            </w:pPr>
            <w:r>
              <w:rPr>
                <w:rFonts w:eastAsia="Times New Roman" w:cs="Times New Roman"/>
                <w:color w:val="000000" w:themeColor="text1"/>
                <w:sz w:val="20"/>
                <w:szCs w:val="20"/>
                <w:lang w:val="en-US"/>
              </w:rPr>
              <w:t>“</w:t>
            </w:r>
            <w:r w:rsidR="00E669C4" w:rsidRPr="00CC6B61">
              <w:rPr>
                <w:rFonts w:eastAsia="Times New Roman" w:cs="Times New Roman"/>
                <w:color w:val="000000" w:themeColor="text1"/>
                <w:sz w:val="20"/>
                <w:szCs w:val="20"/>
                <w:lang w:val="en-US"/>
              </w:rPr>
              <w:t>Management of Post Traumatic Stress Disorder</w:t>
            </w:r>
            <w:r>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w:t>
            </w:r>
          </w:p>
          <w:p w14:paraId="6D449A1D" w14:textId="6703B852" w:rsidR="00370E95" w:rsidRPr="00CC6B61" w:rsidRDefault="00E669C4" w:rsidP="003E2A9A">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The Directorate of Social Affairs in the GDP will continue with the implementation of these instruments at the system level. 150 employees who are part of the security staff have been trained</w:t>
            </w:r>
            <w:r w:rsidR="001F629F" w:rsidRPr="00CC6B61">
              <w:rPr>
                <w:rFonts w:eastAsia="Times New Roman" w:cs="Times New Roman"/>
                <w:color w:val="000000" w:themeColor="text1"/>
                <w:sz w:val="20"/>
                <w:szCs w:val="20"/>
                <w:lang w:val="en-US"/>
              </w:rPr>
              <w:t xml:space="preserve">. </w:t>
            </w:r>
          </w:p>
          <w:p w14:paraId="7BD94AA9" w14:textId="20B1A6B5" w:rsidR="00E669C4" w:rsidRPr="00CC6B61" w:rsidRDefault="00E669C4" w:rsidP="00E669C4">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 xml:space="preserve">No other performance evaluation information has been reported for </w:t>
            </w:r>
            <w:r w:rsidR="001F629F" w:rsidRPr="00CC6B61">
              <w:rPr>
                <w:rFonts w:eastAsia="Times New Roman" w:cs="Times New Roman"/>
                <w:color w:val="000000" w:themeColor="text1"/>
                <w:sz w:val="20"/>
                <w:szCs w:val="20"/>
                <w:lang w:val="en-US"/>
              </w:rPr>
              <w:t>IE</w:t>
            </w:r>
            <w:r w:rsidRPr="00CC6B61">
              <w:rPr>
                <w:rFonts w:eastAsia="Times New Roman" w:cs="Times New Roman"/>
                <w:color w:val="000000" w:themeColor="text1"/>
                <w:sz w:val="20"/>
                <w:szCs w:val="20"/>
                <w:lang w:val="en-US"/>
              </w:rPr>
              <w:t>CD</w:t>
            </w:r>
            <w:r w:rsidR="001F629F" w:rsidRPr="00CC6B61">
              <w:rPr>
                <w:rFonts w:eastAsia="Times New Roman" w:cs="Times New Roman"/>
                <w:color w:val="000000" w:themeColor="text1"/>
                <w:sz w:val="20"/>
                <w:szCs w:val="20"/>
                <w:lang w:val="en-US"/>
              </w:rPr>
              <w:t xml:space="preserve">. </w:t>
            </w:r>
          </w:p>
        </w:tc>
      </w:tr>
      <w:tr w:rsidR="00370E95" w:rsidRPr="00CC6B61" w14:paraId="004E717F"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5601A33"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3.5.5</w:t>
            </w:r>
          </w:p>
        </w:tc>
        <w:tc>
          <w:tcPr>
            <w:tcW w:w="8424" w:type="dxa"/>
            <w:tcBorders>
              <w:top w:val="single" w:sz="4" w:space="0" w:color="000000"/>
              <w:left w:val="single" w:sz="4" w:space="0" w:color="000000"/>
              <w:bottom w:val="single" w:sz="4" w:space="0" w:color="000000"/>
              <w:right w:val="single" w:sz="4" w:space="0" w:color="000000"/>
            </w:tcBorders>
          </w:tcPr>
          <w:p w14:paraId="52D9BCBD" w14:textId="6EE37BA3" w:rsidR="00370E95" w:rsidRPr="00CC6B61" w:rsidRDefault="000476CB"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i/>
                <w:color w:val="3B3838"/>
                <w:sz w:val="20"/>
                <w:szCs w:val="20"/>
                <w:lang w:val="en-US"/>
              </w:rPr>
              <w:t>Training of prison officials on the approved legal/sub-legal package; approved schemes and standards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2024-2024)</w:t>
            </w:r>
          </w:p>
          <w:p w14:paraId="062A90EE" w14:textId="575C8C23"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2A06AE03" w14:textId="20509BE7"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D4E81BB" w14:textId="16BB1EEF" w:rsidR="00370E95" w:rsidRPr="00CC6B61" w:rsidRDefault="001D0788"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Pr>
                <w:rFonts w:eastAsia="Times New Roman" w:cs="Times New Roman"/>
                <w:b/>
                <w:color w:val="3B3838"/>
                <w:sz w:val="20"/>
                <w:szCs w:val="20"/>
                <w:u w:val="single"/>
                <w:lang w:val="en-US"/>
              </w:rPr>
              <w:t>Summary of actions</w:t>
            </w:r>
            <w:r w:rsidR="001F629F" w:rsidRPr="00CC6B61">
              <w:rPr>
                <w:rFonts w:eastAsia="Times New Roman" w:cs="Times New Roman"/>
                <w:b/>
                <w:color w:val="3B3838"/>
                <w:sz w:val="20"/>
                <w:szCs w:val="20"/>
                <w:u w:val="single"/>
                <w:lang w:val="en-US"/>
              </w:rPr>
              <w:t>:</w:t>
            </w:r>
          </w:p>
          <w:p w14:paraId="27D3B834" w14:textId="239E6774" w:rsidR="00E669C4" w:rsidRPr="00CC6B61" w:rsidRDefault="00E669C4" w:rsidP="003E2A9A">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The GDP offers basic training for new employees, on-the-job training, career development training and other specific trainings. Although the measure will begin to be implemented in 2024, the Directorate has organized some trainings, so this measure will be considered as implemented for the year 2023. The institution has reported that during the year 2023, 40% of the employees on duty were trained.</w:t>
            </w:r>
          </w:p>
        </w:tc>
      </w:tr>
      <w:tr w:rsidR="00370E95" w:rsidRPr="00CC6B61" w14:paraId="60EB8664"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C64B701"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3.5.6</w:t>
            </w:r>
          </w:p>
          <w:p w14:paraId="4C91D339" w14:textId="77777777" w:rsidR="00370E95" w:rsidRPr="00CC6B61" w:rsidRDefault="00370E95" w:rsidP="003E2A9A">
            <w:pPr>
              <w:spacing w:after="120" w:line="276" w:lineRule="auto"/>
              <w:rPr>
                <w:rFonts w:eastAsia="Times New Roman" w:cs="Times New Roman"/>
                <w:b/>
                <w:i/>
                <w:lang w:val="en-US"/>
              </w:rPr>
            </w:pPr>
          </w:p>
        </w:tc>
        <w:tc>
          <w:tcPr>
            <w:tcW w:w="8424" w:type="dxa"/>
            <w:tcBorders>
              <w:top w:val="single" w:sz="4" w:space="0" w:color="000000"/>
              <w:left w:val="single" w:sz="4" w:space="0" w:color="000000"/>
              <w:bottom w:val="single" w:sz="4" w:space="0" w:color="000000"/>
              <w:right w:val="single" w:sz="4" w:space="0" w:color="000000"/>
            </w:tcBorders>
          </w:tcPr>
          <w:p w14:paraId="11611630" w14:textId="4DCC80ED"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an analytical report on the working conditions in prisons/identification of problems and needs for improvement and drafting of the operational plan of measures implementing the findings of the analytical report</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2022-2024)</w:t>
            </w:r>
          </w:p>
          <w:p w14:paraId="549CF92A" w14:textId="548E2322"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250FB646" w14:textId="087B2F5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66D05220" w14:textId="6641AD2D" w:rsidR="00E669C4" w:rsidRPr="00CC6B61" w:rsidRDefault="00E669C4"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measure was reported as fully implemented in 2022. Based on the needs, in 2023, progress has been made in several issues related to the support of prison police officers in relation to transport (95 vehicles have been added, some of them which are made available for employee transportation) and economic support (salary increases for all levels and access to </w:t>
            </w:r>
            <w:r w:rsidR="00F95705" w:rsidRPr="00CC6B61">
              <w:rPr>
                <w:rFonts w:eastAsia="Times New Roman" w:cs="Times New Roman"/>
                <w:sz w:val="20"/>
                <w:szCs w:val="20"/>
                <w:lang w:val="en-US"/>
              </w:rPr>
              <w:t>facilitated</w:t>
            </w:r>
            <w:r w:rsidRPr="00CC6B61">
              <w:rPr>
                <w:rFonts w:eastAsia="Times New Roman" w:cs="Times New Roman"/>
                <w:sz w:val="20"/>
                <w:szCs w:val="20"/>
                <w:lang w:val="en-US"/>
              </w:rPr>
              <w:t xml:space="preserve"> loans).</w:t>
            </w:r>
          </w:p>
        </w:tc>
      </w:tr>
      <w:tr w:rsidR="00370E95" w:rsidRPr="00CC6B61" w14:paraId="77E2BDA3"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68F9254"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3.5.7</w:t>
            </w:r>
          </w:p>
        </w:tc>
        <w:tc>
          <w:tcPr>
            <w:tcW w:w="8424" w:type="dxa"/>
            <w:tcBorders>
              <w:top w:val="single" w:sz="4" w:space="0" w:color="000000"/>
              <w:left w:val="single" w:sz="4" w:space="0" w:color="000000"/>
              <w:bottom w:val="single" w:sz="4" w:space="0" w:color="000000"/>
              <w:right w:val="single" w:sz="4" w:space="0" w:color="000000"/>
            </w:tcBorders>
          </w:tcPr>
          <w:p w14:paraId="0CED7EDB" w14:textId="3C2D9481"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of program modules for the prevention of recidivism (i) for sex offenders and violent criminals (ii) for drug and alcohol addicts in eight (8) penitentiary institutions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2021-2021)</w:t>
            </w:r>
          </w:p>
          <w:p w14:paraId="0E283EF9" w14:textId="13AA76ED"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39049EC3" w14:textId="58BB7D7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1DBC02F" w14:textId="77777777" w:rsidR="00F95705" w:rsidRPr="00CC6B61" w:rsidRDefault="00F95705" w:rsidP="00F95705">
            <w:p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Training programs for the prevention of recidivism are part of the training curricula. A study has been carried out with the support of UNODC and the recidivism reduction strategies prepared will be presented at an international conference in 2024.</w:t>
            </w:r>
          </w:p>
          <w:p w14:paraId="49024A21" w14:textId="1178A5D7" w:rsidR="00F95705" w:rsidRPr="00CC6B61" w:rsidRDefault="00F95705" w:rsidP="00F95705">
            <w:pP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 xml:space="preserve">In cooperation with the organization ACCI LifeSkills and SHKBSH in the framework of the implementation of </w:t>
            </w:r>
            <w:r w:rsidR="001D0788">
              <w:rPr>
                <w:rFonts w:eastAsia="Times New Roman" w:cs="Times New Roman"/>
                <w:sz w:val="20"/>
                <w:szCs w:val="20"/>
                <w:lang w:val="en-US"/>
              </w:rPr>
              <w:t>“</w:t>
            </w:r>
            <w:r w:rsidRPr="00CC6B61">
              <w:rPr>
                <w:rFonts w:eastAsia="Times New Roman" w:cs="Times New Roman"/>
                <w:sz w:val="20"/>
                <w:szCs w:val="20"/>
                <w:lang w:val="en-US"/>
              </w:rPr>
              <w:t>School - Life Skills</w:t>
            </w:r>
            <w:r w:rsidR="001D0788">
              <w:rPr>
                <w:rFonts w:eastAsia="Times New Roman" w:cs="Times New Roman"/>
                <w:sz w:val="20"/>
                <w:szCs w:val="20"/>
                <w:lang w:val="en-US"/>
              </w:rPr>
              <w:t>”</w:t>
            </w:r>
            <w:r w:rsidRPr="00CC6B61">
              <w:rPr>
                <w:rFonts w:eastAsia="Times New Roman" w:cs="Times New Roman"/>
                <w:sz w:val="20"/>
                <w:szCs w:val="20"/>
                <w:lang w:val="en-US"/>
              </w:rPr>
              <w:t xml:space="preserve">, the cognitive-behavioral modules </w:t>
            </w:r>
            <w:r w:rsidR="001D0788">
              <w:rPr>
                <w:rFonts w:eastAsia="Times New Roman" w:cs="Times New Roman"/>
                <w:sz w:val="20"/>
                <w:szCs w:val="20"/>
                <w:lang w:val="en-US"/>
              </w:rPr>
              <w:t>“</w:t>
            </w:r>
            <w:r w:rsidRPr="00CC6B61">
              <w:rPr>
                <w:rFonts w:eastAsia="Times New Roman" w:cs="Times New Roman"/>
                <w:sz w:val="20"/>
                <w:szCs w:val="20"/>
                <w:lang w:val="en-US"/>
              </w:rPr>
              <w:t>Domestic Violence</w:t>
            </w:r>
            <w:r w:rsidR="001D0788">
              <w:rPr>
                <w:rFonts w:eastAsia="Times New Roman" w:cs="Times New Roman"/>
                <w:sz w:val="20"/>
                <w:szCs w:val="20"/>
                <w:lang w:val="en-US"/>
              </w:rPr>
              <w:t>”</w:t>
            </w:r>
            <w:r w:rsidRPr="00CC6B61">
              <w:rPr>
                <w:rFonts w:eastAsia="Times New Roman" w:cs="Times New Roman"/>
                <w:sz w:val="20"/>
                <w:szCs w:val="20"/>
                <w:lang w:val="en-US"/>
              </w:rPr>
              <w:t xml:space="preserve">, </w:t>
            </w:r>
            <w:r w:rsidR="001D0788">
              <w:rPr>
                <w:rFonts w:eastAsia="Times New Roman" w:cs="Times New Roman"/>
                <w:sz w:val="20"/>
                <w:szCs w:val="20"/>
                <w:lang w:val="en-US"/>
              </w:rPr>
              <w:t>“</w:t>
            </w:r>
            <w:r w:rsidRPr="00CC6B61">
              <w:rPr>
                <w:rFonts w:eastAsia="Times New Roman" w:cs="Times New Roman"/>
                <w:sz w:val="20"/>
                <w:szCs w:val="20"/>
                <w:lang w:val="en-US"/>
              </w:rPr>
              <w:t>Employment</w:t>
            </w:r>
            <w:r w:rsidR="001D0788">
              <w:rPr>
                <w:rFonts w:eastAsia="Times New Roman" w:cs="Times New Roman"/>
                <w:sz w:val="20"/>
                <w:szCs w:val="20"/>
                <w:lang w:val="en-US"/>
              </w:rPr>
              <w:t>”</w:t>
            </w:r>
            <w:r w:rsidRPr="00CC6B61">
              <w:rPr>
                <w:rFonts w:eastAsia="Times New Roman" w:cs="Times New Roman"/>
                <w:sz w:val="20"/>
                <w:szCs w:val="20"/>
                <w:lang w:val="en-US"/>
              </w:rPr>
              <w:t xml:space="preserve">, </w:t>
            </w:r>
            <w:r w:rsidR="001D0788">
              <w:rPr>
                <w:rFonts w:eastAsia="Times New Roman" w:cs="Times New Roman"/>
                <w:sz w:val="20"/>
                <w:szCs w:val="20"/>
                <w:lang w:val="en-US"/>
              </w:rPr>
              <w:t>“</w:t>
            </w:r>
            <w:r w:rsidRPr="00CC6B61">
              <w:rPr>
                <w:rFonts w:eastAsia="Times New Roman" w:cs="Times New Roman"/>
                <w:sz w:val="20"/>
                <w:szCs w:val="20"/>
                <w:lang w:val="en-US"/>
              </w:rPr>
              <w:t>Sexual Offenders</w:t>
            </w:r>
            <w:r w:rsidR="001D0788">
              <w:rPr>
                <w:rFonts w:eastAsia="Times New Roman" w:cs="Times New Roman"/>
                <w:sz w:val="20"/>
                <w:szCs w:val="20"/>
                <w:lang w:val="en-US"/>
              </w:rPr>
              <w:t>”</w:t>
            </w:r>
            <w:r w:rsidRPr="00CC6B61">
              <w:rPr>
                <w:rFonts w:eastAsia="Times New Roman" w:cs="Times New Roman"/>
                <w:sz w:val="20"/>
                <w:szCs w:val="20"/>
                <w:lang w:val="en-US"/>
              </w:rPr>
              <w:t xml:space="preserve"> and </w:t>
            </w:r>
            <w:r w:rsidR="001D0788">
              <w:rPr>
                <w:rFonts w:eastAsia="Times New Roman" w:cs="Times New Roman"/>
                <w:sz w:val="20"/>
                <w:szCs w:val="20"/>
                <w:lang w:val="en-US"/>
              </w:rPr>
              <w:t>“</w:t>
            </w:r>
            <w:r w:rsidRPr="00CC6B61">
              <w:rPr>
                <w:rFonts w:eastAsia="Times New Roman" w:cs="Times New Roman"/>
                <w:sz w:val="20"/>
                <w:szCs w:val="20"/>
                <w:lang w:val="en-US"/>
              </w:rPr>
              <w:t>Cognitive Awareness</w:t>
            </w:r>
            <w:r w:rsidR="001D0788">
              <w:rPr>
                <w:rFonts w:eastAsia="Times New Roman" w:cs="Times New Roman"/>
                <w:sz w:val="20"/>
                <w:szCs w:val="20"/>
                <w:lang w:val="en-US"/>
              </w:rPr>
              <w:t>”</w:t>
            </w:r>
            <w:r w:rsidRPr="00CC6B61">
              <w:rPr>
                <w:rFonts w:eastAsia="Times New Roman" w:cs="Times New Roman"/>
                <w:sz w:val="20"/>
                <w:szCs w:val="20"/>
                <w:lang w:val="en-US"/>
              </w:rPr>
              <w:t xml:space="preserve">, and </w:t>
            </w:r>
            <w:r w:rsidR="001D0788">
              <w:rPr>
                <w:rFonts w:eastAsia="Times New Roman" w:cs="Times New Roman"/>
                <w:sz w:val="20"/>
                <w:szCs w:val="20"/>
                <w:lang w:val="en-US"/>
              </w:rPr>
              <w:t>“</w:t>
            </w:r>
            <w:r w:rsidRPr="00CC6B61">
              <w:rPr>
                <w:rFonts w:eastAsia="Times New Roman" w:cs="Times New Roman"/>
                <w:sz w:val="20"/>
                <w:szCs w:val="20"/>
                <w:lang w:val="en-US"/>
              </w:rPr>
              <w:t>Addiction of individuals from narcotics</w:t>
            </w:r>
            <w:r w:rsidR="001D0788">
              <w:rPr>
                <w:rFonts w:eastAsia="Times New Roman" w:cs="Times New Roman"/>
                <w:sz w:val="20"/>
                <w:szCs w:val="20"/>
                <w:lang w:val="en-US"/>
              </w:rPr>
              <w:t>”</w:t>
            </w:r>
            <w:r w:rsidRPr="00CC6B61">
              <w:rPr>
                <w:rFonts w:eastAsia="Times New Roman" w:cs="Times New Roman"/>
                <w:sz w:val="20"/>
                <w:szCs w:val="20"/>
                <w:lang w:val="en-US"/>
              </w:rPr>
              <w:t xml:space="preserve"> have been approved. The social program </w:t>
            </w:r>
            <w:r w:rsidR="001D0788">
              <w:rPr>
                <w:rFonts w:eastAsia="Times New Roman" w:cs="Times New Roman"/>
                <w:sz w:val="20"/>
                <w:szCs w:val="20"/>
                <w:lang w:val="en-US"/>
              </w:rPr>
              <w:t>“</w:t>
            </w:r>
            <w:r w:rsidRPr="00CC6B61">
              <w:rPr>
                <w:rFonts w:eastAsia="Times New Roman" w:cs="Times New Roman"/>
                <w:sz w:val="20"/>
                <w:szCs w:val="20"/>
                <w:lang w:val="en-US"/>
              </w:rPr>
              <w:t>URA - Restorative Justice</w:t>
            </w:r>
            <w:r w:rsidR="001D0788">
              <w:rPr>
                <w:rFonts w:eastAsia="Times New Roman" w:cs="Times New Roman"/>
                <w:sz w:val="20"/>
                <w:szCs w:val="20"/>
                <w:lang w:val="en-US"/>
              </w:rPr>
              <w:t>”</w:t>
            </w:r>
            <w:r w:rsidRPr="00CC6B61">
              <w:rPr>
                <w:rFonts w:eastAsia="Times New Roman" w:cs="Times New Roman"/>
                <w:sz w:val="20"/>
                <w:szCs w:val="20"/>
                <w:lang w:val="en-US"/>
              </w:rPr>
              <w:t xml:space="preserve"> has also been approved and the </w:t>
            </w:r>
            <w:r w:rsidR="001D0788">
              <w:rPr>
                <w:rFonts w:eastAsia="Times New Roman" w:cs="Times New Roman"/>
                <w:sz w:val="20"/>
                <w:szCs w:val="20"/>
                <w:lang w:val="en-US"/>
              </w:rPr>
              <w:t>“</w:t>
            </w:r>
            <w:r w:rsidRPr="00CC6B61">
              <w:rPr>
                <w:rFonts w:eastAsia="Times New Roman" w:cs="Times New Roman"/>
                <w:sz w:val="20"/>
                <w:szCs w:val="20"/>
                <w:lang w:val="en-US"/>
              </w:rPr>
              <w:t>School - Life Skills</w:t>
            </w:r>
            <w:r w:rsidR="001D0788">
              <w:rPr>
                <w:rFonts w:eastAsia="Times New Roman" w:cs="Times New Roman"/>
                <w:sz w:val="20"/>
                <w:szCs w:val="20"/>
                <w:lang w:val="en-US"/>
              </w:rPr>
              <w:t>”</w:t>
            </w:r>
            <w:r w:rsidRPr="00CC6B61">
              <w:rPr>
                <w:rFonts w:eastAsia="Times New Roman" w:cs="Times New Roman"/>
                <w:sz w:val="20"/>
                <w:szCs w:val="20"/>
                <w:lang w:val="en-US"/>
              </w:rPr>
              <w:t xml:space="preserve"> has been opened, with a curriculum dedicated to these target groups. Implementation is ongoing in selected prisons.</w:t>
            </w:r>
          </w:p>
        </w:tc>
      </w:tr>
      <w:tr w:rsidR="00370E95" w:rsidRPr="00CC6B61" w14:paraId="7F4BC016"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091FFDD"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3.5.8</w:t>
            </w:r>
          </w:p>
        </w:tc>
        <w:tc>
          <w:tcPr>
            <w:tcW w:w="8424" w:type="dxa"/>
            <w:tcBorders>
              <w:top w:val="single" w:sz="4" w:space="0" w:color="000000"/>
              <w:left w:val="single" w:sz="4" w:space="0" w:color="000000"/>
              <w:bottom w:val="single" w:sz="4" w:space="0" w:color="000000"/>
              <w:right w:val="single" w:sz="4" w:space="0" w:color="000000"/>
            </w:tcBorders>
          </w:tcPr>
          <w:p w14:paraId="0C119FA0" w14:textId="0C722F52"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Staff training on recidivism prevention programs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B25648A" w14:textId="5479157A"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048ECA71" w14:textId="73FCAFBA"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37B2E0C6" w14:textId="02FE2DDA" w:rsidR="00045255" w:rsidRPr="00CC6B61" w:rsidRDefault="00045255" w:rsidP="00045255">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In cooperation with our strategic partners, the staff has been trained according to the relevant disciplines in relation to psycho-educational programs for the prevention of recidivism, and the relevant methodologies that empower the staff in this context, such as motivational interviewing, etc. Special focus has been on programs for young people aged 18-21, former drug users, work on the prevention </w:t>
            </w:r>
            <w:r w:rsidRPr="00CC6B61">
              <w:rPr>
                <w:rFonts w:eastAsia="Times New Roman" w:cs="Times New Roman"/>
                <w:sz w:val="20"/>
                <w:szCs w:val="20"/>
                <w:lang w:val="en-US"/>
              </w:rPr>
              <w:lastRenderedPageBreak/>
              <w:t>of radicalism, management of violent extremists, family crimes, sexual violence, etc. Staff training continues and the institution reported until November that 1,925 employees were trained according to the relevant disciplines.</w:t>
            </w:r>
          </w:p>
          <w:p w14:paraId="11D04DF7" w14:textId="6ED894AC" w:rsidR="00045255" w:rsidRPr="00CC6B61" w:rsidRDefault="00045255" w:rsidP="00045255">
            <w:pPr>
              <w:pBdr>
                <w:top w:val="nil"/>
                <w:left w:val="nil"/>
                <w:bottom w:val="nil"/>
                <w:right w:val="nil"/>
                <w:between w:val="nil"/>
              </w:pBdr>
              <w:shd w:val="clear" w:color="auto" w:fill="FFFFFF"/>
              <w:spacing w:after="120" w:line="276" w:lineRule="auto"/>
              <w:rPr>
                <w:rFonts w:eastAsia="Times New Roman" w:cs="Times New Roman"/>
                <w:sz w:val="20"/>
                <w:szCs w:val="20"/>
                <w:highlight w:val="white"/>
                <w:lang w:val="en-US"/>
              </w:rPr>
            </w:pPr>
            <w:r w:rsidRPr="00CC6B61">
              <w:rPr>
                <w:rFonts w:eastAsia="Times New Roman" w:cs="Times New Roman"/>
                <w:sz w:val="20"/>
                <w:szCs w:val="20"/>
                <w:lang w:val="en-US"/>
              </w:rPr>
              <w:t>The staff has been trained by the CEO of the ACCI Institute and the Directorate of Social Affairs itself, and all those responsible for the social sector (and not only), throughout the system, have been trained. In addition, the staff is being trained in relation to domestic violence, sexual crimes, narcotics.</w:t>
            </w:r>
          </w:p>
        </w:tc>
      </w:tr>
      <w:tr w:rsidR="00370E95" w:rsidRPr="00CC6B61" w14:paraId="7E6C1669"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8151783"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lastRenderedPageBreak/>
              <w:t>3.5.9</w:t>
            </w:r>
          </w:p>
        </w:tc>
        <w:tc>
          <w:tcPr>
            <w:tcW w:w="8424" w:type="dxa"/>
            <w:tcBorders>
              <w:top w:val="single" w:sz="4" w:space="0" w:color="000000"/>
              <w:left w:val="single" w:sz="4" w:space="0" w:color="000000"/>
              <w:bottom w:val="single" w:sz="4" w:space="0" w:color="000000"/>
              <w:right w:val="single" w:sz="4" w:space="0" w:color="000000"/>
            </w:tcBorders>
          </w:tcPr>
          <w:p w14:paraId="7C33B874" w14:textId="4AE4FFF4"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Designing and consolidating the concept paper on the strategy for improving the functioning of the prison system (plan of measures for the education of prisoners/ social services/ early release planning/ post-release support</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67383F5C" w14:textId="5E7764CC"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73E3AB1F" w14:textId="399928F8"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028CA63" w14:textId="41A0760D" w:rsidR="00370E95" w:rsidRPr="00CC6B61" w:rsidRDefault="00805F46" w:rsidP="003E2A9A">
            <w:pPr>
              <w:pBdr>
                <w:top w:val="nil"/>
                <w:left w:val="nil"/>
                <w:bottom w:val="nil"/>
                <w:right w:val="nil"/>
                <w:between w:val="nil"/>
              </w:pBdr>
              <w:shd w:val="clear" w:color="auto" w:fill="FFFFFF"/>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 xml:space="preserve">The GDP has approved the strategic document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Post-criminal assistance</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as a guide on the process of reintegration of prisoners who are released and has approved the programmatic module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Employment</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for the mediation work of social sector staff with prisoners on the verge of release. It has also been approved a MoU with the Municipality of Tirana in the framework of the implementation and execution of social services, and the procedural material</w:t>
            </w:r>
            <w:r w:rsidR="001F629F" w:rsidRPr="00CC6B61">
              <w:rPr>
                <w:rFonts w:eastAsia="Times New Roman" w:cs="Times New Roman"/>
                <w:color w:val="000000" w:themeColor="text1"/>
                <w:sz w:val="20"/>
                <w:szCs w:val="20"/>
                <w:lang w:val="en-US"/>
              </w:rPr>
              <w:t xml:space="preserv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Mechanism of the Referral System for women and girls in conflict with the law</w:t>
            </w:r>
            <w:r w:rsidR="001D0788">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Meanwhile, it is still in process the approval of the inter-institutional agreement that will provide the appropriate structure for increasing the number of IECDs where education and professional training will be implemented</w:t>
            </w:r>
            <w:r w:rsidR="001F629F"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The GDP</w:t>
            </w:r>
            <w:r w:rsidR="001F629F"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has drawn up all the relevant documents in this context, that is, the draft instruction MoU</w:t>
            </w:r>
            <w:r w:rsidR="001F629F" w:rsidRPr="00CC6B61">
              <w:rPr>
                <w:rFonts w:eastAsia="Times New Roman" w:cs="Times New Roman"/>
                <w:color w:val="000000" w:themeColor="text1"/>
                <w:sz w:val="20"/>
                <w:szCs w:val="20"/>
                <w:lang w:val="en-US"/>
              </w:rPr>
              <w:t xml:space="preserve">, </w:t>
            </w:r>
            <w:r w:rsidR="00381382" w:rsidRPr="00CC6B61">
              <w:rPr>
                <w:rFonts w:eastAsia="Times New Roman" w:cs="Times New Roman"/>
                <w:color w:val="000000" w:themeColor="text1"/>
                <w:sz w:val="20"/>
                <w:szCs w:val="20"/>
                <w:lang w:val="en-US"/>
              </w:rPr>
              <w:t>draft MoU, draft report</w:t>
            </w:r>
            <w:r w:rsidR="001F629F" w:rsidRPr="00CC6B61">
              <w:rPr>
                <w:rFonts w:eastAsia="Times New Roman" w:cs="Times New Roman"/>
                <w:color w:val="000000" w:themeColor="text1"/>
                <w:sz w:val="20"/>
                <w:szCs w:val="20"/>
                <w:lang w:val="en-US"/>
              </w:rPr>
              <w:t>.</w:t>
            </w:r>
          </w:p>
          <w:p w14:paraId="37E8F0D6" w14:textId="0E8EAF2A" w:rsidR="00805F46" w:rsidRPr="00CC6B61" w:rsidRDefault="00381382" w:rsidP="00381382">
            <w:pPr>
              <w:pBdr>
                <w:top w:val="nil"/>
                <w:left w:val="nil"/>
                <w:bottom w:val="nil"/>
                <w:right w:val="nil"/>
                <w:between w:val="nil"/>
              </w:pBdr>
              <w:shd w:val="clear" w:color="auto" w:fill="FFFFFF"/>
              <w:spacing w:after="120" w:line="276" w:lineRule="auto"/>
              <w:rPr>
                <w:rFonts w:eastAsia="Times New Roman" w:cs="Times New Roman"/>
                <w:color w:val="0000FF"/>
                <w:sz w:val="20"/>
                <w:szCs w:val="20"/>
                <w:lang w:val="en-US"/>
              </w:rPr>
            </w:pPr>
            <w:r w:rsidRPr="00CC6B61">
              <w:rPr>
                <w:rFonts w:eastAsia="Times New Roman" w:cs="Times New Roman"/>
                <w:color w:val="000000" w:themeColor="text1"/>
                <w:sz w:val="20"/>
                <w:szCs w:val="20"/>
                <w:lang w:val="en-US"/>
              </w:rPr>
              <w:t xml:space="preserve">The drafting of the project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Master Plan of Prisons</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has been finalized</w:t>
            </w:r>
            <w:r w:rsidR="001F629F" w:rsidRPr="00CC6B61">
              <w:rPr>
                <w:rFonts w:eastAsia="Times New Roman" w:cs="Times New Roman"/>
                <w:color w:val="000000" w:themeColor="text1"/>
                <w:sz w:val="20"/>
                <w:szCs w:val="20"/>
                <w:lang w:val="en-US"/>
              </w:rPr>
              <w:t>.</w:t>
            </w:r>
          </w:p>
        </w:tc>
      </w:tr>
      <w:tr w:rsidR="00370E95" w:rsidRPr="00CC6B61" w14:paraId="11EF048C" w14:textId="77777777">
        <w:tc>
          <w:tcPr>
            <w:tcW w:w="936" w:type="dxa"/>
            <w:tcBorders>
              <w:top w:val="single" w:sz="4" w:space="0" w:color="000000"/>
              <w:left w:val="single" w:sz="4" w:space="0" w:color="000000"/>
              <w:bottom w:val="single" w:sz="4" w:space="0" w:color="000000"/>
              <w:right w:val="single" w:sz="4" w:space="0" w:color="000000"/>
            </w:tcBorders>
            <w:shd w:val="clear" w:color="auto" w:fill="D0D0CE"/>
          </w:tcPr>
          <w:p w14:paraId="13A4AC1D"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3.5.10</w:t>
            </w:r>
          </w:p>
        </w:tc>
        <w:tc>
          <w:tcPr>
            <w:tcW w:w="8424" w:type="dxa"/>
            <w:tcBorders>
              <w:top w:val="single" w:sz="4" w:space="0" w:color="000000"/>
              <w:left w:val="single" w:sz="4" w:space="0" w:color="000000"/>
              <w:bottom w:val="single" w:sz="4" w:space="0" w:color="000000"/>
              <w:right w:val="single" w:sz="4" w:space="0" w:color="000000"/>
            </w:tcBorders>
          </w:tcPr>
          <w:p w14:paraId="2F6B92A7" w14:textId="7267C7A3" w:rsidR="00370E95" w:rsidRPr="00CC6B61" w:rsidRDefault="000476CB" w:rsidP="003E2A9A">
            <w:pPr>
              <w:pBdr>
                <w:top w:val="nil"/>
                <w:left w:val="nil"/>
                <w:bottom w:val="nil"/>
                <w:right w:val="nil"/>
                <w:between w:val="nil"/>
              </w:pBdr>
              <w:spacing w:after="120" w:line="276" w:lineRule="auto"/>
              <w:rPr>
                <w:rFonts w:eastAsia="Times New Roman" w:cs="Times New Roman"/>
                <w:b/>
                <w:i/>
                <w:sz w:val="20"/>
                <w:szCs w:val="20"/>
                <w:lang w:val="en-US"/>
              </w:rPr>
            </w:pPr>
            <w:r w:rsidRPr="00CC6B61">
              <w:rPr>
                <w:rFonts w:eastAsia="Times New Roman" w:cs="Times New Roman"/>
                <w:b/>
                <w:i/>
                <w:sz w:val="20"/>
                <w:szCs w:val="20"/>
                <w:lang w:val="en-US"/>
              </w:rPr>
              <w:t>Consultation/finalization and approval of the strategic action plan and presentation at a round table</w:t>
            </w:r>
            <w:r w:rsidR="001F629F" w:rsidRPr="00CC6B61">
              <w:rPr>
                <w:rFonts w:eastAsia="Times New Roman" w:cs="Times New Roman"/>
                <w:b/>
                <w:i/>
                <w:sz w:val="20"/>
                <w:szCs w:val="20"/>
                <w:lang w:val="en-US"/>
              </w:rPr>
              <w:t xml:space="preserve">. </w:t>
            </w:r>
            <w:r w:rsidR="001F629F" w:rsidRPr="00CC6B61">
              <w:rPr>
                <w:rFonts w:eastAsia="Times New Roman" w:cs="Times New Roman"/>
                <w:sz w:val="20"/>
                <w:szCs w:val="20"/>
                <w:lang w:val="en-US"/>
              </w:rPr>
              <w:t>(</w:t>
            </w:r>
            <w:r w:rsidR="00001B94" w:rsidRPr="00CC6B61">
              <w:rPr>
                <w:rFonts w:eastAsia="Times New Roman" w:cs="Times New Roman"/>
                <w:sz w:val="20"/>
                <w:szCs w:val="20"/>
                <w:lang w:val="en-US"/>
              </w:rPr>
              <w:t>IP</w:t>
            </w:r>
            <w:r w:rsidR="001F629F" w:rsidRPr="00CC6B61">
              <w:rPr>
                <w:rFonts w:eastAsia="Times New Roman" w:cs="Times New Roman"/>
                <w:sz w:val="20"/>
                <w:szCs w:val="20"/>
                <w:lang w:val="en-US"/>
              </w:rPr>
              <w:t xml:space="preserve"> 2021-2025)</w:t>
            </w:r>
          </w:p>
          <w:p w14:paraId="4CE5DA66" w14:textId="592652F9" w:rsidR="00370E95" w:rsidRPr="00CC6B61" w:rsidRDefault="006F3D1D" w:rsidP="003E2A9A">
            <w:pPr>
              <w:pBdr>
                <w:top w:val="nil"/>
                <w:left w:val="nil"/>
                <w:bottom w:val="nil"/>
                <w:right w:val="nil"/>
                <w:between w:val="nil"/>
              </w:pBdr>
              <w:spacing w:after="120" w:line="276" w:lineRule="auto"/>
              <w:rPr>
                <w:rFonts w:eastAsia="Times New Roman" w:cs="Times New Roman"/>
                <w:b/>
                <w:i/>
                <w:sz w:val="20"/>
                <w:szCs w:val="20"/>
                <w:lang w:val="en-US"/>
              </w:rPr>
            </w:pPr>
            <w:r w:rsidRPr="00CC6B61">
              <w:rPr>
                <w:rFonts w:eastAsia="Times New Roman" w:cs="Times New Roman"/>
                <w:b/>
                <w:sz w:val="20"/>
                <w:szCs w:val="20"/>
                <w:u w:val="single"/>
                <w:lang w:val="en-US"/>
              </w:rPr>
              <w:t>Reporting institution</w:t>
            </w:r>
            <w:r w:rsidR="001F629F" w:rsidRPr="00CC6B61">
              <w:rPr>
                <w:rFonts w:eastAsia="Times New Roman" w:cs="Times New Roman"/>
                <w:b/>
                <w:i/>
                <w:sz w:val="20"/>
                <w:szCs w:val="20"/>
                <w:lang w:val="en-US"/>
              </w:rPr>
              <w:t xml:space="preserve">: </w:t>
            </w:r>
            <w:r w:rsidR="00C336C5" w:rsidRPr="00CC6B61">
              <w:rPr>
                <w:rFonts w:eastAsia="Times New Roman" w:cs="Times New Roman"/>
                <w:sz w:val="20"/>
                <w:szCs w:val="20"/>
                <w:lang w:val="en-US"/>
              </w:rPr>
              <w:t>Ministry of Justice/General Directorate of Prisons</w:t>
            </w:r>
          </w:p>
          <w:p w14:paraId="28F84AB5" w14:textId="538D386E" w:rsidR="00370E95" w:rsidRPr="00CC6B61" w:rsidRDefault="001F629F" w:rsidP="003E2A9A">
            <w:pPr>
              <w:pBdr>
                <w:top w:val="nil"/>
                <w:left w:val="nil"/>
                <w:bottom w:val="nil"/>
                <w:right w:val="nil"/>
                <w:between w:val="nil"/>
              </w:pBdr>
              <w:spacing w:after="120" w:line="276" w:lineRule="auto"/>
              <w:rPr>
                <w:rFonts w:eastAsia="Times New Roman" w:cs="Times New Roman"/>
                <w:b/>
                <w:i/>
                <w:sz w:val="20"/>
                <w:szCs w:val="20"/>
                <w:lang w:val="en-US"/>
              </w:rPr>
            </w:pPr>
            <w:r w:rsidRPr="00CC6B61">
              <w:rPr>
                <w:rFonts w:eastAsia="Times New Roman" w:cs="Times New Roman"/>
                <w:b/>
                <w:sz w:val="20"/>
                <w:szCs w:val="20"/>
                <w:u w:val="single"/>
                <w:lang w:val="en-US"/>
              </w:rPr>
              <w:t>Informa</w:t>
            </w:r>
            <w:r w:rsidR="001D0788">
              <w:rPr>
                <w:rFonts w:eastAsia="Times New Roman" w:cs="Times New Roman"/>
                <w:b/>
                <w:sz w:val="20"/>
                <w:szCs w:val="20"/>
                <w:u w:val="single"/>
                <w:lang w:val="en-US"/>
              </w:rPr>
              <w:t>t</w:t>
            </w:r>
            <w:r w:rsidRPr="00CC6B61">
              <w:rPr>
                <w:rFonts w:eastAsia="Times New Roman" w:cs="Times New Roman"/>
                <w:b/>
                <w:sz w:val="20"/>
                <w:szCs w:val="20"/>
                <w:u w:val="single"/>
                <w:lang w:val="en-US"/>
              </w:rPr>
              <w:t xml:space="preserve">ion </w:t>
            </w:r>
            <w:r w:rsidR="001D0788">
              <w:rPr>
                <w:rFonts w:eastAsia="Times New Roman" w:cs="Times New Roman"/>
                <w:b/>
                <w:sz w:val="20"/>
                <w:szCs w:val="20"/>
                <w:u w:val="single"/>
                <w:lang w:val="en-US"/>
              </w:rPr>
              <w:t>on the implementation of the measure</w:t>
            </w:r>
            <w:r w:rsidRPr="00CC6B61">
              <w:rPr>
                <w:rFonts w:eastAsia="Times New Roman" w:cs="Times New Roman"/>
                <w:b/>
                <w:i/>
                <w:sz w:val="20"/>
                <w:szCs w:val="20"/>
                <w:lang w:val="en-US"/>
              </w:rPr>
              <w:t xml:space="preserve"> </w:t>
            </w:r>
          </w:p>
          <w:p w14:paraId="5856B873" w14:textId="14B6D3D5" w:rsidR="00D10913" w:rsidRPr="00CC6B61" w:rsidRDefault="00D10913"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GDP and the MoJ have finalized the drafting of the </w:t>
            </w:r>
            <w:r w:rsidR="001D0788">
              <w:rPr>
                <w:rFonts w:eastAsia="Times New Roman" w:cs="Times New Roman"/>
                <w:sz w:val="20"/>
                <w:szCs w:val="20"/>
                <w:lang w:val="en-US"/>
              </w:rPr>
              <w:t>“</w:t>
            </w:r>
            <w:r w:rsidRPr="00CC6B61">
              <w:rPr>
                <w:rFonts w:eastAsia="Times New Roman" w:cs="Times New Roman"/>
                <w:sz w:val="20"/>
                <w:szCs w:val="20"/>
                <w:lang w:val="en-US"/>
              </w:rPr>
              <w:t>Master Plan of Prisons 2023-2028</w:t>
            </w:r>
            <w:r w:rsidR="001D0788">
              <w:rPr>
                <w:rFonts w:eastAsia="Times New Roman" w:cs="Times New Roman"/>
                <w:sz w:val="20"/>
                <w:szCs w:val="20"/>
                <w:lang w:val="en-US"/>
              </w:rPr>
              <w:t>”</w:t>
            </w:r>
            <w:r w:rsidRPr="00CC6B61">
              <w:rPr>
                <w:rFonts w:eastAsia="Times New Roman" w:cs="Times New Roman"/>
                <w:sz w:val="20"/>
                <w:szCs w:val="20"/>
                <w:lang w:val="en-US"/>
              </w:rPr>
              <w:t xml:space="preserve"> project, which has also been presented to partners.</w:t>
            </w:r>
          </w:p>
        </w:tc>
      </w:tr>
      <w:tr w:rsidR="00370E95" w:rsidRPr="00CC6B61" w14:paraId="63A91FB8" w14:textId="77777777">
        <w:tc>
          <w:tcPr>
            <w:tcW w:w="936" w:type="dxa"/>
            <w:tcBorders>
              <w:top w:val="single" w:sz="4" w:space="0" w:color="000000"/>
              <w:left w:val="single" w:sz="4" w:space="0" w:color="000000"/>
              <w:bottom w:val="single" w:sz="4" w:space="0" w:color="000000"/>
              <w:right w:val="single" w:sz="4" w:space="0" w:color="000000"/>
            </w:tcBorders>
            <w:shd w:val="clear" w:color="auto" w:fill="D0CECE"/>
          </w:tcPr>
          <w:p w14:paraId="198E308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3.5.11</w:t>
            </w:r>
          </w:p>
        </w:tc>
        <w:tc>
          <w:tcPr>
            <w:tcW w:w="8424" w:type="dxa"/>
            <w:tcBorders>
              <w:top w:val="single" w:sz="4" w:space="0" w:color="000000"/>
              <w:left w:val="single" w:sz="4" w:space="0" w:color="000000"/>
              <w:bottom w:val="single" w:sz="4" w:space="0" w:color="000000"/>
              <w:right w:val="single" w:sz="4" w:space="0" w:color="000000"/>
            </w:tcBorders>
          </w:tcPr>
          <w:p w14:paraId="7EE75678" w14:textId="6C1982EE"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consolidating and finalizing the memorandum of cooperation with the MHSP for providing care and treatment to incapacitated offenders and in providing care to patients with mental disorders and those in detention, and memoranda with other institutions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BED2DBC" w14:textId="1C4F1004"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lang w:val="en-US"/>
              </w:rPr>
              <w:t xml:space="preserve"> Ministr</w:t>
            </w:r>
            <w:r w:rsidR="00D10913" w:rsidRPr="00CC6B61">
              <w:rPr>
                <w:rFonts w:eastAsia="Times New Roman" w:cs="Times New Roman"/>
                <w:color w:val="3B3838"/>
                <w:sz w:val="20"/>
                <w:szCs w:val="20"/>
                <w:lang w:val="en-US"/>
              </w:rPr>
              <w:t>y of Justice</w:t>
            </w:r>
            <w:r w:rsidR="001F629F" w:rsidRPr="00CC6B61">
              <w:rPr>
                <w:rFonts w:eastAsia="Times New Roman" w:cs="Times New Roman"/>
                <w:color w:val="3B3838"/>
                <w:sz w:val="20"/>
                <w:szCs w:val="20"/>
                <w:lang w:val="en-US"/>
              </w:rPr>
              <w:t>; Ministr</w:t>
            </w:r>
            <w:r w:rsidR="00D10913" w:rsidRPr="00CC6B61">
              <w:rPr>
                <w:rFonts w:eastAsia="Times New Roman" w:cs="Times New Roman"/>
                <w:color w:val="3B3838"/>
                <w:sz w:val="20"/>
                <w:szCs w:val="20"/>
                <w:lang w:val="en-US"/>
              </w:rPr>
              <w:t xml:space="preserve">y of Health and </w:t>
            </w:r>
            <w:r w:rsidR="001F629F" w:rsidRPr="00CC6B61">
              <w:rPr>
                <w:rFonts w:eastAsia="Times New Roman" w:cs="Times New Roman"/>
                <w:color w:val="3B3838"/>
                <w:sz w:val="20"/>
                <w:szCs w:val="20"/>
                <w:lang w:val="en-US"/>
              </w:rPr>
              <w:t>Social</w:t>
            </w:r>
            <w:r w:rsidR="00D10913" w:rsidRPr="00CC6B61">
              <w:rPr>
                <w:rFonts w:eastAsia="Times New Roman" w:cs="Times New Roman"/>
                <w:color w:val="3B3838"/>
                <w:sz w:val="20"/>
                <w:szCs w:val="20"/>
                <w:lang w:val="en-US"/>
              </w:rPr>
              <w:t xml:space="preserve"> Protection</w:t>
            </w:r>
            <w:r w:rsidR="001F629F" w:rsidRPr="00CC6B61">
              <w:rPr>
                <w:rFonts w:eastAsia="Times New Roman" w:cs="Times New Roman"/>
                <w:color w:val="3B3838"/>
                <w:sz w:val="20"/>
                <w:szCs w:val="20"/>
                <w:lang w:val="en-US"/>
              </w:rPr>
              <w:t>/</w:t>
            </w:r>
            <w:r w:rsidR="00D10913" w:rsidRPr="00CC6B61">
              <w:rPr>
                <w:rFonts w:eastAsia="Times New Roman" w:cs="Times New Roman"/>
                <w:color w:val="3B3838"/>
                <w:sz w:val="20"/>
                <w:szCs w:val="20"/>
                <w:lang w:val="en-US"/>
              </w:rPr>
              <w:t>General Directorate of Prisons</w:t>
            </w:r>
            <w:r w:rsidR="001F629F" w:rsidRPr="00CC6B61">
              <w:rPr>
                <w:rFonts w:eastAsia="Times New Roman" w:cs="Times New Roman"/>
                <w:color w:val="3B3838"/>
                <w:sz w:val="20"/>
                <w:szCs w:val="20"/>
                <w:lang w:val="en-US"/>
              </w:rPr>
              <w:t xml:space="preserve"> </w:t>
            </w:r>
          </w:p>
          <w:p w14:paraId="25004DC1" w14:textId="0DFD7155"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7B3B165" w14:textId="41846E0F" w:rsidR="00D10913" w:rsidRPr="00CC6B61" w:rsidRDefault="00D10913" w:rsidP="003E2A9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GDP reports that an action plan and a joint order have been approved between the two ministries (MoJ and Ministry of Health and Social Protection), which are being implemented. The MoJ memorandum of cooperation with the Ministry of Health and Social Protection for the treatment of people with health problems was drawn up in cooperation between the Ministry of Justice and the Ministry of Health and Social Protection and was sent to the Ministry of Health and Social Protection for approval in April 2023</w:t>
            </w:r>
            <w:r w:rsidR="001F629F" w:rsidRPr="00CC6B61">
              <w:rPr>
                <w:rFonts w:eastAsia="Times New Roman" w:cs="Times New Roman"/>
                <w:color w:val="000000" w:themeColor="text1"/>
                <w:sz w:val="20"/>
                <w:szCs w:val="20"/>
                <w:lang w:val="en-US"/>
              </w:rPr>
              <w:t>.</w:t>
            </w:r>
          </w:p>
        </w:tc>
      </w:tr>
      <w:tr w:rsidR="00370E95" w:rsidRPr="00CC6B61" w14:paraId="3F86E057"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6A32C03D"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3.5.12</w:t>
            </w:r>
          </w:p>
        </w:tc>
        <w:tc>
          <w:tcPr>
            <w:tcW w:w="8424" w:type="dxa"/>
            <w:tcBorders>
              <w:top w:val="single" w:sz="4" w:space="0" w:color="000000"/>
              <w:left w:val="single" w:sz="4" w:space="0" w:color="000000"/>
              <w:bottom w:val="single" w:sz="4" w:space="0" w:color="000000"/>
              <w:right w:val="single" w:sz="4" w:space="0" w:color="000000"/>
            </w:tcBorders>
          </w:tcPr>
          <w:p w14:paraId="3805E1AA" w14:textId="64BB65FD" w:rsidR="00370E95" w:rsidRPr="00CC6B61" w:rsidRDefault="000476CB" w:rsidP="003E2A9A">
            <w:pP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consulting and approving the protocol for the operation of special care units in prisons, to provide for a more suitable environment, and preparing the necessary instructions for its implementation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54AF1A1D" w14:textId="793A9782" w:rsidR="00370E95" w:rsidRPr="00CC6B61" w:rsidRDefault="006F3D1D" w:rsidP="003E2A9A">
            <w:pP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5C899ED4" w14:textId="249BD89E" w:rsidR="00370E95" w:rsidRPr="00CC6B61" w:rsidRDefault="006F3D1D" w:rsidP="003E2A9A">
            <w:pP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1E416153" w14:textId="5A9A5481" w:rsidR="00D10913" w:rsidRPr="00CC6B61" w:rsidRDefault="00D10913" w:rsidP="00D10913">
            <w:pPr>
              <w:spacing w:after="120" w:line="276" w:lineRule="auto"/>
              <w:rPr>
                <w:rFonts w:eastAsia="Times New Roman" w:cs="Times New Roman"/>
                <w:sz w:val="20"/>
                <w:szCs w:val="20"/>
                <w:lang w:val="en-US"/>
              </w:rPr>
            </w:pPr>
            <w:r w:rsidRPr="00CC6B61">
              <w:rPr>
                <w:rFonts w:eastAsia="Times New Roman" w:cs="Times New Roman"/>
                <w:sz w:val="20"/>
                <w:szCs w:val="20"/>
                <w:lang w:val="en-US"/>
              </w:rPr>
              <w:lastRenderedPageBreak/>
              <w:t>Prison staff have available protocols (administrative instructions) regarding the management of prisoners with mental problems, disciplinary procedures, forced medication procedures, physical restraints, etc. With the support of the Council of Europe, the project is being piloted pursuant to the standard operating procedures for prisoners with mental health problems.</w:t>
            </w:r>
          </w:p>
          <w:p w14:paraId="269F121E" w14:textId="4D3F5F47" w:rsidR="00D10913" w:rsidRPr="00CC6B61" w:rsidRDefault="00D10913" w:rsidP="00D10913">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administrative guidelines for the treatment of persons with mental problems, which were approved in 2011, are in the process of revision.</w:t>
            </w:r>
          </w:p>
        </w:tc>
      </w:tr>
      <w:tr w:rsidR="00370E95" w:rsidRPr="00CC6B61" w14:paraId="7DD1B7C2"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459427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3.5.13</w:t>
            </w:r>
          </w:p>
        </w:tc>
        <w:tc>
          <w:tcPr>
            <w:tcW w:w="8424" w:type="dxa"/>
            <w:tcBorders>
              <w:top w:val="single" w:sz="4" w:space="0" w:color="000000"/>
              <w:left w:val="single" w:sz="4" w:space="0" w:color="000000"/>
              <w:bottom w:val="single" w:sz="4" w:space="0" w:color="000000"/>
              <w:right w:val="single" w:sz="4" w:space="0" w:color="000000"/>
            </w:tcBorders>
          </w:tcPr>
          <w:p w14:paraId="5F57DFC4" w14:textId="52B84A7B"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the evaluation analysis of the legislative framework, case management and institutional capacity to identify areas of risk and understand system weaknesses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9304ACE" w14:textId="37FC5ED7"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5CB28A30" w14:textId="5362B092"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867B10E" w14:textId="77777777" w:rsidR="00D10913" w:rsidRPr="00CC6B61" w:rsidRDefault="00D10913" w:rsidP="00D10913">
            <w:pPr>
              <w:pBdr>
                <w:top w:val="nil"/>
                <w:left w:val="nil"/>
                <w:bottom w:val="nil"/>
                <w:right w:val="nil"/>
                <w:between w:val="nil"/>
              </w:pBdr>
              <w:shd w:val="clear" w:color="auto" w:fill="FFFFFF"/>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Based on Order No. 1990, dated 21.02.2020 of the General Director, the drafting of the risk register is foreseen, based on the sources of risk that threaten security, prisoners' rights, order, health, management. Action plans are drawn up based on the risk register.</w:t>
            </w:r>
          </w:p>
          <w:p w14:paraId="486C4CF9" w14:textId="61B31221" w:rsidR="00D10913" w:rsidRPr="00CC6B61" w:rsidRDefault="00D10913" w:rsidP="00D10913">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color w:val="000000" w:themeColor="text1"/>
                <w:sz w:val="20"/>
                <w:szCs w:val="20"/>
                <w:lang w:val="en-US"/>
              </w:rPr>
              <w:t xml:space="preserve">An assessment is currently being carried out, based on risk factors and other data, in order to operate the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open prison</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and the low security prison</w:t>
            </w:r>
            <w:r w:rsidR="001F629F" w:rsidRPr="00CC6B61">
              <w:rPr>
                <w:rFonts w:eastAsia="Times New Roman" w:cs="Times New Roman"/>
                <w:color w:val="000000" w:themeColor="text1"/>
                <w:sz w:val="20"/>
                <w:szCs w:val="20"/>
                <w:lang w:val="en-US"/>
              </w:rPr>
              <w:t>.</w:t>
            </w:r>
          </w:p>
        </w:tc>
      </w:tr>
      <w:tr w:rsidR="00370E95" w:rsidRPr="00CC6B61" w14:paraId="397BD7E8" w14:textId="77777777">
        <w:tc>
          <w:tcPr>
            <w:tcW w:w="936" w:type="dxa"/>
            <w:tcBorders>
              <w:top w:val="single" w:sz="4" w:space="0" w:color="000000"/>
              <w:left w:val="single" w:sz="4" w:space="0" w:color="000000"/>
              <w:bottom w:val="single" w:sz="4" w:space="0" w:color="000000"/>
              <w:right w:val="single" w:sz="4" w:space="0" w:color="000000"/>
            </w:tcBorders>
            <w:shd w:val="clear" w:color="auto" w:fill="D0CECE"/>
          </w:tcPr>
          <w:p w14:paraId="71837C5E"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3.5.14</w:t>
            </w:r>
          </w:p>
        </w:tc>
        <w:tc>
          <w:tcPr>
            <w:tcW w:w="8424" w:type="dxa"/>
            <w:tcBorders>
              <w:top w:val="single" w:sz="4" w:space="0" w:color="000000"/>
              <w:left w:val="single" w:sz="4" w:space="0" w:color="000000"/>
              <w:bottom w:val="single" w:sz="4" w:space="0" w:color="000000"/>
              <w:right w:val="single" w:sz="4" w:space="0" w:color="000000"/>
            </w:tcBorders>
          </w:tcPr>
          <w:p w14:paraId="5C471BC1" w14:textId="6BBAAC99"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Identification of the risk assessment tool to be applied</w:t>
            </w:r>
            <w:r w:rsidR="001D0788">
              <w:rPr>
                <w:rFonts w:eastAsia="Times New Roman" w:cs="Times New Roman"/>
                <w:b/>
                <w:i/>
                <w:color w:val="3B3838"/>
                <w:sz w:val="20"/>
                <w:szCs w:val="20"/>
                <w:lang w:val="en-US"/>
              </w:rPr>
              <w:t xml:space="preserve"> </w:t>
            </w:r>
            <w:r w:rsidRPr="00CC6B61">
              <w:rPr>
                <w:rFonts w:eastAsia="Times New Roman" w:cs="Times New Roman"/>
                <w:b/>
                <w:i/>
                <w:color w:val="3B3838"/>
                <w:sz w:val="20"/>
                <w:szCs w:val="20"/>
                <w:lang w:val="en-US"/>
              </w:rPr>
              <w:t>in the prison system in Albania and its piloting in four (4) penitentiary institutions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2F00B3D3" w14:textId="7D21F4B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48FF7108" w14:textId="447AD866"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AA00F69" w14:textId="6FD2852C" w:rsidR="00A55E33" w:rsidRPr="00CC6B61" w:rsidRDefault="001B56DA" w:rsidP="003E2A9A">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 xml:space="preserve">In close cooperation with the Council of Europe, the GDP is engaged in the implementation of the pilot project regarding the design and implementation of the needs and risk assessment document, which has been already approved. The piloting has been extended to three IECDs: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Ali Demi</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Fier and Peqin and the process will be completed soon. Following such </w:t>
            </w:r>
            <w:r w:rsidR="001D0788" w:rsidRPr="00CC6B61">
              <w:rPr>
                <w:rFonts w:eastAsia="Times New Roman" w:cs="Times New Roman"/>
                <w:color w:val="000000" w:themeColor="text1"/>
                <w:sz w:val="20"/>
                <w:szCs w:val="20"/>
                <w:lang w:val="en-US"/>
              </w:rPr>
              <w:t>a commitment</w:t>
            </w:r>
            <w:r w:rsidRPr="00CC6B61">
              <w:rPr>
                <w:rFonts w:eastAsia="Times New Roman" w:cs="Times New Roman"/>
                <w:color w:val="000000" w:themeColor="text1"/>
                <w:sz w:val="20"/>
                <w:szCs w:val="20"/>
                <w:lang w:val="en-US"/>
              </w:rPr>
              <w:t>, the implementation of this instrument will continue in all IECDs and the staff will be trained in its use. The measure will continue and is expected to be completed in the period 2024-2025</w:t>
            </w:r>
            <w:r w:rsidR="001F629F" w:rsidRPr="00CC6B61">
              <w:rPr>
                <w:rFonts w:eastAsia="Times New Roman" w:cs="Times New Roman"/>
                <w:color w:val="000000" w:themeColor="text1"/>
                <w:sz w:val="20"/>
                <w:szCs w:val="20"/>
                <w:lang w:val="en-US"/>
              </w:rPr>
              <w:t xml:space="preserve">. </w:t>
            </w:r>
          </w:p>
        </w:tc>
      </w:tr>
      <w:tr w:rsidR="00370E95" w:rsidRPr="00CC6B61" w14:paraId="7CEAF09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F16B1ED"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3.5.15</w:t>
            </w:r>
          </w:p>
        </w:tc>
        <w:tc>
          <w:tcPr>
            <w:tcW w:w="8424" w:type="dxa"/>
            <w:tcBorders>
              <w:top w:val="single" w:sz="4" w:space="0" w:color="000000"/>
              <w:left w:val="single" w:sz="4" w:space="0" w:color="000000"/>
              <w:bottom w:val="single" w:sz="4" w:space="0" w:color="000000"/>
              <w:right w:val="single" w:sz="4" w:space="0" w:color="000000"/>
            </w:tcBorders>
          </w:tcPr>
          <w:p w14:paraId="04B4B85A" w14:textId="3D4D5E80" w:rsidR="00370E95" w:rsidRPr="00CC6B61" w:rsidRDefault="000476CB" w:rsidP="00FA2523">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Consolidating and finalizing the internal operational document for the procedures to be followed in relation to internal regimes, individual treatment, available programs or programs to be developed when these prisoners are sent to the penitentiary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241113B6" w14:textId="18AD25F8" w:rsidR="00370E95" w:rsidRPr="00CC6B61" w:rsidRDefault="006F3D1D" w:rsidP="00FA2523">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377B213E" w14:textId="408167CD" w:rsidR="00C63BDE" w:rsidRPr="00CC6B61" w:rsidRDefault="006F3D1D" w:rsidP="00FA2523">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9054A6F" w14:textId="10F5CB76" w:rsidR="00C63BDE" w:rsidRPr="00CC6B61" w:rsidRDefault="001B56DA" w:rsidP="00FA2523">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Operational actions have been finalized with the relevant instruments. It is only necessary to integrate them into a single document to facilitate the activity in the institution. In the framework of the project, the CoE experts have drafted several important instruments and documents, which include: Inventory of Dynamic Assessment of Risk and Needs (for the purpose of individualized planning of the Rehabilitation Program and not risk assessment for security reasons</w:t>
            </w:r>
            <w:r w:rsidR="001F629F" w:rsidRPr="00CC6B61">
              <w:rPr>
                <w:rFonts w:eastAsia="Times New Roman" w:cs="Times New Roman"/>
                <w:color w:val="000000" w:themeColor="text1"/>
                <w:sz w:val="20"/>
                <w:szCs w:val="20"/>
                <w:lang w:val="en-US"/>
              </w:rPr>
              <w:t>);</w:t>
            </w:r>
          </w:p>
          <w:p w14:paraId="24C73D72" w14:textId="6EEF990F" w:rsidR="00370E95" w:rsidRPr="00CC6B61" w:rsidRDefault="001B56DA">
            <w:pPr>
              <w:numPr>
                <w:ilvl w:val="0"/>
                <w:numId w:val="10"/>
              </w:numPr>
              <w:pBdr>
                <w:top w:val="nil"/>
                <w:left w:val="nil"/>
                <w:bottom w:val="nil"/>
                <w:right w:val="nil"/>
                <w:between w:val="nil"/>
              </w:pBdr>
              <w:shd w:val="clear" w:color="auto" w:fill="FFFFFF"/>
              <w:spacing w:after="120" w:line="276" w:lineRule="auto"/>
              <w:ind w:left="365"/>
              <w:rPr>
                <w:rFonts w:cs="Times New Roman"/>
                <w:color w:val="000000" w:themeColor="text1"/>
                <w:sz w:val="20"/>
                <w:szCs w:val="20"/>
                <w:lang w:val="en-US"/>
              </w:rPr>
            </w:pPr>
            <w:r w:rsidRPr="00CC6B61">
              <w:rPr>
                <w:rFonts w:eastAsia="Times New Roman" w:cs="Times New Roman"/>
                <w:color w:val="000000" w:themeColor="text1"/>
                <w:sz w:val="20"/>
                <w:szCs w:val="20"/>
                <w:lang w:val="en-US"/>
              </w:rPr>
              <w:t>Referral Form (for services, depending on the needs identified during the assessment process</w:t>
            </w:r>
            <w:r w:rsidR="001F629F" w:rsidRPr="00CC6B61">
              <w:rPr>
                <w:rFonts w:eastAsia="Times New Roman" w:cs="Times New Roman"/>
                <w:color w:val="000000" w:themeColor="text1"/>
                <w:sz w:val="20"/>
                <w:szCs w:val="20"/>
                <w:lang w:val="en-US"/>
              </w:rPr>
              <w:t>);</w:t>
            </w:r>
          </w:p>
          <w:p w14:paraId="0A8D1556" w14:textId="414F4071" w:rsidR="00370E95" w:rsidRPr="00CC6B61" w:rsidRDefault="001B56DA">
            <w:pPr>
              <w:numPr>
                <w:ilvl w:val="0"/>
                <w:numId w:val="10"/>
              </w:numPr>
              <w:pBdr>
                <w:top w:val="nil"/>
                <w:left w:val="nil"/>
                <w:bottom w:val="nil"/>
                <w:right w:val="nil"/>
                <w:between w:val="nil"/>
              </w:pBdr>
              <w:shd w:val="clear" w:color="auto" w:fill="FFFFFF"/>
              <w:spacing w:after="120" w:line="276" w:lineRule="auto"/>
              <w:ind w:left="365"/>
              <w:rPr>
                <w:rFonts w:cs="Times New Roman"/>
                <w:color w:val="000000" w:themeColor="text1"/>
                <w:sz w:val="20"/>
                <w:szCs w:val="20"/>
                <w:lang w:val="en-US"/>
              </w:rPr>
            </w:pPr>
            <w:r w:rsidRPr="00CC6B61">
              <w:rPr>
                <w:rFonts w:eastAsia="Times New Roman" w:cs="Times New Roman"/>
                <w:color w:val="000000" w:themeColor="text1"/>
                <w:sz w:val="20"/>
                <w:szCs w:val="20"/>
                <w:lang w:val="en-US"/>
              </w:rPr>
              <w:t>Sentencing plan form (actions to be taken, consent of the convicted, actors to be involved, time limits, frequency of review</w:t>
            </w:r>
            <w:r w:rsidR="001F629F" w:rsidRPr="00CC6B61">
              <w:rPr>
                <w:rFonts w:eastAsia="Times New Roman" w:cs="Times New Roman"/>
                <w:color w:val="000000" w:themeColor="text1"/>
                <w:sz w:val="20"/>
                <w:szCs w:val="20"/>
                <w:lang w:val="en-US"/>
              </w:rPr>
              <w:t>);</w:t>
            </w:r>
          </w:p>
          <w:p w14:paraId="61782C54" w14:textId="3A794FB1" w:rsidR="00370E95" w:rsidRPr="00CC6B61" w:rsidRDefault="001B56DA">
            <w:pPr>
              <w:numPr>
                <w:ilvl w:val="0"/>
                <w:numId w:val="10"/>
              </w:numPr>
              <w:pBdr>
                <w:top w:val="nil"/>
                <w:left w:val="nil"/>
                <w:bottom w:val="nil"/>
                <w:right w:val="nil"/>
                <w:between w:val="nil"/>
              </w:pBdr>
              <w:shd w:val="clear" w:color="auto" w:fill="FFFFFF"/>
              <w:spacing w:after="120" w:line="276" w:lineRule="auto"/>
              <w:ind w:left="365"/>
              <w:rPr>
                <w:rFonts w:cs="Times New Roman"/>
                <w:color w:val="000000" w:themeColor="text1"/>
                <w:sz w:val="20"/>
                <w:szCs w:val="20"/>
                <w:lang w:val="en-US"/>
              </w:rPr>
            </w:pPr>
            <w:r w:rsidRPr="00CC6B61">
              <w:rPr>
                <w:rFonts w:eastAsia="Times New Roman" w:cs="Times New Roman"/>
                <w:color w:val="000000" w:themeColor="text1"/>
                <w:sz w:val="20"/>
                <w:szCs w:val="20"/>
                <w:lang w:val="en-US"/>
              </w:rPr>
              <w:t>Penalty plan revision form (status of actions planned in the current penalty plan, review of the plan/action following the same procedure as their initial drafting</w:t>
            </w:r>
            <w:r w:rsidR="001F629F" w:rsidRPr="00CC6B61">
              <w:rPr>
                <w:rFonts w:eastAsia="Times New Roman" w:cs="Times New Roman"/>
                <w:color w:val="000000" w:themeColor="text1"/>
                <w:sz w:val="20"/>
                <w:szCs w:val="20"/>
                <w:lang w:val="en-US"/>
              </w:rPr>
              <w:t>);</w:t>
            </w:r>
          </w:p>
          <w:p w14:paraId="5A49732C" w14:textId="198EE6FA" w:rsidR="00370E95" w:rsidRPr="00CC6B61" w:rsidRDefault="001B56DA">
            <w:pPr>
              <w:numPr>
                <w:ilvl w:val="0"/>
                <w:numId w:val="10"/>
              </w:numPr>
              <w:pBdr>
                <w:top w:val="nil"/>
                <w:left w:val="nil"/>
                <w:bottom w:val="nil"/>
                <w:right w:val="nil"/>
                <w:between w:val="nil"/>
              </w:pBdr>
              <w:shd w:val="clear" w:color="auto" w:fill="FFFFFF"/>
              <w:spacing w:after="120" w:line="276" w:lineRule="auto"/>
              <w:ind w:left="365"/>
              <w:rPr>
                <w:rFonts w:cs="Times New Roman"/>
                <w:b/>
                <w:i/>
                <w:color w:val="000000" w:themeColor="text1"/>
                <w:sz w:val="20"/>
                <w:szCs w:val="20"/>
                <w:lang w:val="en-US"/>
              </w:rPr>
            </w:pPr>
            <w:r w:rsidRPr="00CC6B61">
              <w:rPr>
                <w:rFonts w:eastAsia="Times New Roman" w:cs="Times New Roman"/>
                <w:color w:val="000000" w:themeColor="text1"/>
                <w:sz w:val="20"/>
                <w:szCs w:val="20"/>
                <w:lang w:val="en-US"/>
              </w:rPr>
              <w:t>Progress Report for the Review of the Sentencing Plan by the service support agencies that provide services to the prison psycho-social workers</w:t>
            </w:r>
            <w:r w:rsidR="001F629F" w:rsidRPr="00CC6B61">
              <w:rPr>
                <w:rFonts w:eastAsia="Times New Roman" w:cs="Times New Roman"/>
                <w:color w:val="000000" w:themeColor="text1"/>
                <w:sz w:val="20"/>
                <w:szCs w:val="20"/>
                <w:lang w:val="en-US"/>
              </w:rPr>
              <w:t>;</w:t>
            </w:r>
          </w:p>
          <w:p w14:paraId="4ED444F6" w14:textId="611D09BF" w:rsidR="00370E95" w:rsidRPr="00CC6B61" w:rsidRDefault="001B56DA">
            <w:pPr>
              <w:numPr>
                <w:ilvl w:val="0"/>
                <w:numId w:val="10"/>
              </w:numPr>
              <w:shd w:val="clear" w:color="auto" w:fill="FFFFFF"/>
              <w:spacing w:after="120" w:line="276" w:lineRule="auto"/>
              <w:ind w:left="365"/>
              <w:rPr>
                <w:rFonts w:eastAsia="Times New Roman" w:cs="Times New Roman"/>
                <w:color w:val="3B3838"/>
                <w:sz w:val="20"/>
                <w:szCs w:val="20"/>
                <w:lang w:val="en-US"/>
              </w:rPr>
            </w:pPr>
            <w:r w:rsidRPr="00CC6B61">
              <w:rPr>
                <w:rFonts w:eastAsia="Times New Roman" w:cs="Times New Roman"/>
                <w:sz w:val="20"/>
                <w:szCs w:val="20"/>
                <w:lang w:val="en-US"/>
              </w:rPr>
              <w:t xml:space="preserve">Order No. 109/2024 On the recategorization and reclassification of high security prisoners in three </w:t>
            </w:r>
            <w:r w:rsidRPr="00CC6B61">
              <w:rPr>
                <w:rFonts w:eastAsia="Times New Roman" w:cs="Times New Roman"/>
                <w:sz w:val="20"/>
                <w:szCs w:val="20"/>
                <w:lang w:val="en-US"/>
              </w:rPr>
              <w:lastRenderedPageBreak/>
              <w:t>levels, basic, standard and extended, with the aim of adapting the regimes according to the security level</w:t>
            </w:r>
            <w:r w:rsidR="001F629F" w:rsidRPr="00CC6B61">
              <w:rPr>
                <w:rFonts w:eastAsia="Times New Roman" w:cs="Times New Roman"/>
                <w:sz w:val="20"/>
                <w:szCs w:val="20"/>
                <w:lang w:val="en-US"/>
              </w:rPr>
              <w:t>.</w:t>
            </w:r>
          </w:p>
          <w:p w14:paraId="40667360" w14:textId="0E52B81B" w:rsidR="00370E95" w:rsidRPr="00CC6B61" w:rsidRDefault="001B56DA">
            <w:pPr>
              <w:numPr>
                <w:ilvl w:val="0"/>
                <w:numId w:val="10"/>
              </w:numPr>
              <w:pBdr>
                <w:top w:val="nil"/>
                <w:left w:val="nil"/>
                <w:bottom w:val="nil"/>
                <w:right w:val="nil"/>
                <w:between w:val="nil"/>
              </w:pBdr>
              <w:shd w:val="clear" w:color="auto" w:fill="FFFFFF"/>
              <w:spacing w:after="120" w:line="276" w:lineRule="auto"/>
              <w:ind w:left="365"/>
              <w:rPr>
                <w:rFonts w:cs="Times New Roman"/>
                <w:b/>
                <w:i/>
                <w:color w:val="000000" w:themeColor="text1"/>
                <w:sz w:val="20"/>
                <w:szCs w:val="20"/>
                <w:lang w:val="en-US"/>
              </w:rPr>
            </w:pPr>
            <w:r w:rsidRPr="00CC6B61">
              <w:rPr>
                <w:rFonts w:eastAsia="Times New Roman" w:cs="Times New Roman"/>
                <w:color w:val="000000" w:themeColor="text1"/>
                <w:sz w:val="20"/>
                <w:szCs w:val="20"/>
                <w:lang w:val="en-US"/>
              </w:rPr>
              <w:t>Reporting of the psycho-social staff on the behavior of the convict in the accommodation unit</w:t>
            </w:r>
            <w:r w:rsidR="001F629F" w:rsidRPr="00CC6B61">
              <w:rPr>
                <w:rFonts w:eastAsia="Times New Roman" w:cs="Times New Roman"/>
                <w:color w:val="000000" w:themeColor="text1"/>
                <w:sz w:val="20"/>
                <w:szCs w:val="20"/>
                <w:lang w:val="en-US"/>
              </w:rPr>
              <w:t xml:space="preserve">. </w:t>
            </w:r>
          </w:p>
          <w:p w14:paraId="3564F3D5" w14:textId="28EF9F88" w:rsidR="001B56DA" w:rsidRPr="00CC6B61" w:rsidRDefault="001B56DA" w:rsidP="001B56DA">
            <w:pPr>
              <w:pBdr>
                <w:top w:val="nil"/>
                <w:left w:val="nil"/>
                <w:bottom w:val="nil"/>
                <w:right w:val="nil"/>
                <w:between w:val="nil"/>
              </w:pBdr>
              <w:shd w:val="clear" w:color="auto" w:fill="FFFFFF"/>
              <w:spacing w:after="120" w:line="276" w:lineRule="auto"/>
              <w:ind w:left="5"/>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aforementioned documents have been approved by order of the General Director and have been shared with the staff for implementation.</w:t>
            </w:r>
          </w:p>
        </w:tc>
      </w:tr>
      <w:tr w:rsidR="00370E95" w:rsidRPr="00CC6B61" w14:paraId="6F84983C"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C1BE1B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3.5.16</w:t>
            </w:r>
          </w:p>
        </w:tc>
        <w:tc>
          <w:tcPr>
            <w:tcW w:w="8424" w:type="dxa"/>
            <w:tcBorders>
              <w:top w:val="single" w:sz="4" w:space="0" w:color="000000"/>
              <w:left w:val="single" w:sz="4" w:space="0" w:color="000000"/>
              <w:bottom w:val="single" w:sz="4" w:space="0" w:color="000000"/>
              <w:right w:val="single" w:sz="4" w:space="0" w:color="000000"/>
            </w:tcBorders>
            <w:shd w:val="clear" w:color="auto" w:fill="FFFFFF"/>
          </w:tcPr>
          <w:p w14:paraId="34AFDB44" w14:textId="1B0B7A85" w:rsidR="00370E95" w:rsidRPr="00CC6B61" w:rsidRDefault="000476CB" w:rsidP="003E2A9A">
            <w:pPr>
              <w:spacing w:after="120" w:line="276" w:lineRule="auto"/>
              <w:rPr>
                <w:rFonts w:eastAsia="Times New Roman" w:cs="Times New Roman"/>
                <w:b/>
                <w:i/>
                <w:sz w:val="20"/>
                <w:szCs w:val="20"/>
                <w:lang w:val="en-US"/>
              </w:rPr>
            </w:pPr>
            <w:r w:rsidRPr="00CC6B61">
              <w:rPr>
                <w:rFonts w:eastAsia="Times New Roman" w:cs="Times New Roman"/>
                <w:b/>
                <w:i/>
                <w:sz w:val="20"/>
                <w:szCs w:val="20"/>
                <w:lang w:val="en-US"/>
              </w:rPr>
              <w:t>Training of prison system employees to increase their performance in the system regarding (i) Operation of special care units in the streets (ii) risk analysis/assessment (iii) applicable legal/sub-legal framework</w:t>
            </w:r>
            <w:r w:rsidR="001F629F" w:rsidRPr="00CC6B61">
              <w:rPr>
                <w:rFonts w:eastAsia="Times New Roman" w:cs="Times New Roman"/>
                <w:b/>
                <w:i/>
                <w:sz w:val="20"/>
                <w:szCs w:val="20"/>
                <w:lang w:val="en-US"/>
              </w:rPr>
              <w:t>. (</w:t>
            </w:r>
            <w:r w:rsidR="00001B94" w:rsidRPr="00CC6B61">
              <w:rPr>
                <w:rFonts w:eastAsia="Times New Roman" w:cs="Times New Roman"/>
                <w:b/>
                <w:i/>
                <w:sz w:val="20"/>
                <w:szCs w:val="20"/>
                <w:lang w:val="en-US"/>
              </w:rPr>
              <w:t>IP</w:t>
            </w:r>
            <w:r w:rsidR="001F629F" w:rsidRPr="00CC6B61">
              <w:rPr>
                <w:rFonts w:eastAsia="Times New Roman" w:cs="Times New Roman"/>
                <w:b/>
                <w:i/>
                <w:sz w:val="20"/>
                <w:szCs w:val="20"/>
                <w:lang w:val="en-US"/>
              </w:rPr>
              <w:t xml:space="preserve"> 2021-2025)</w:t>
            </w:r>
          </w:p>
          <w:p w14:paraId="597B7DBE" w14:textId="2714A55E" w:rsidR="00370E95" w:rsidRPr="00CC6B61" w:rsidRDefault="006F3D1D" w:rsidP="003E2A9A">
            <w:pPr>
              <w:spacing w:after="120" w:line="276" w:lineRule="auto"/>
              <w:rPr>
                <w:rFonts w:eastAsia="Times New Roman" w:cs="Times New Roman"/>
                <w:sz w:val="20"/>
                <w:szCs w:val="20"/>
                <w:lang w:val="en-US"/>
              </w:rPr>
            </w:pPr>
            <w:r w:rsidRPr="00CC6B61">
              <w:rPr>
                <w:rFonts w:eastAsia="Times New Roman" w:cs="Times New Roman"/>
                <w:b/>
                <w:sz w:val="20"/>
                <w:szCs w:val="20"/>
                <w:u w:val="single"/>
                <w:lang w:val="en-US"/>
              </w:rPr>
              <w:t>Reporting institution</w:t>
            </w:r>
            <w:r w:rsidR="001F629F" w:rsidRPr="00CC6B61">
              <w:rPr>
                <w:rFonts w:eastAsia="Times New Roman" w:cs="Times New Roman"/>
                <w:b/>
                <w:sz w:val="20"/>
                <w:szCs w:val="20"/>
                <w:u w:val="single"/>
                <w:lang w:val="en-US"/>
              </w:rPr>
              <w:t>:</w:t>
            </w:r>
            <w:r w:rsidR="001F629F" w:rsidRPr="00CC6B61">
              <w:rPr>
                <w:rFonts w:eastAsia="Times New Roman" w:cs="Times New Roman"/>
                <w:sz w:val="20"/>
                <w:szCs w:val="20"/>
                <w:lang w:val="en-US"/>
              </w:rPr>
              <w:t xml:space="preserve"> </w:t>
            </w:r>
            <w:r w:rsidR="00C336C5" w:rsidRPr="00CC6B61">
              <w:rPr>
                <w:rFonts w:eastAsia="Times New Roman" w:cs="Times New Roman"/>
                <w:sz w:val="20"/>
                <w:szCs w:val="20"/>
                <w:lang w:val="en-US"/>
              </w:rPr>
              <w:t>Ministry of Justice/General Directorate of Prisons</w:t>
            </w:r>
          </w:p>
          <w:p w14:paraId="7193CB25" w14:textId="7A09CE8D" w:rsidR="00370E95" w:rsidRPr="00CC6B61" w:rsidRDefault="006F3D1D" w:rsidP="003E2A9A">
            <w:pPr>
              <w:spacing w:after="120" w:line="276" w:lineRule="auto"/>
              <w:rPr>
                <w:rFonts w:eastAsia="Times New Roman" w:cs="Times New Roman"/>
                <w:b/>
                <w:sz w:val="20"/>
                <w:szCs w:val="20"/>
                <w:u w:val="single"/>
                <w:lang w:val="en-US"/>
              </w:rPr>
            </w:pPr>
            <w:r w:rsidRPr="00CC6B61">
              <w:rPr>
                <w:rFonts w:eastAsia="Times New Roman" w:cs="Times New Roman"/>
                <w:b/>
                <w:sz w:val="20"/>
                <w:szCs w:val="20"/>
                <w:u w:val="single"/>
                <w:lang w:val="en-US"/>
              </w:rPr>
              <w:t>Information on the implementation of the measure</w:t>
            </w:r>
            <w:r w:rsidR="001F629F" w:rsidRPr="00CC6B61">
              <w:rPr>
                <w:rFonts w:eastAsia="Times New Roman" w:cs="Times New Roman"/>
                <w:b/>
                <w:sz w:val="20"/>
                <w:szCs w:val="20"/>
                <w:u w:val="single"/>
                <w:lang w:val="en-US"/>
              </w:rPr>
              <w:t>:</w:t>
            </w:r>
          </w:p>
          <w:p w14:paraId="398F2F69" w14:textId="4A0A666E" w:rsidR="001B56DA" w:rsidRPr="00CC6B61" w:rsidRDefault="001B56DA" w:rsidP="001B56D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training of employees is considered a priority by the GDP, for increasing the standards of service to offenders and the public, and for the protection of human rights. During 2023, 905 employees of all levels were trained on various topics. One of the trainings developed was also the conduct of the special regime, where 25 employees of the IECD were trained, with a one-week program with the support of the OSCE and Italian experts related to the special regime.</w:t>
            </w:r>
          </w:p>
          <w:p w14:paraId="4DE54493" w14:textId="33369283" w:rsidR="001B56DA" w:rsidRPr="00CC6B61" w:rsidRDefault="001B56DA" w:rsidP="001B56DA">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Special Care Sections will be renovated and structured according to the capacities of the human resources of the health service. Several trainings related to the increase of capacities have been undertaken with the support of the EC and other trainings are planned for this year.</w:t>
            </w:r>
          </w:p>
        </w:tc>
      </w:tr>
      <w:tr w:rsidR="00370E95" w:rsidRPr="00CC6B61" w14:paraId="5B4C29A4"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CD1380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3.5.17</w:t>
            </w:r>
          </w:p>
        </w:tc>
        <w:tc>
          <w:tcPr>
            <w:tcW w:w="8424" w:type="dxa"/>
            <w:tcBorders>
              <w:top w:val="single" w:sz="4" w:space="0" w:color="000000"/>
              <w:left w:val="single" w:sz="4" w:space="0" w:color="000000"/>
              <w:bottom w:val="single" w:sz="4" w:space="0" w:color="000000"/>
              <w:right w:val="single" w:sz="4" w:space="0" w:color="000000"/>
            </w:tcBorders>
          </w:tcPr>
          <w:p w14:paraId="115F0C55" w14:textId="09793EFD" w:rsidR="00370E95" w:rsidRPr="00CC6B61" w:rsidRDefault="000476C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Consolidating and improving inter-institutional mechanisms for addressing violent extremist offenders (1-7 coordination meetings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668DDAB" w14:textId="57A5411E"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C336C5" w:rsidRPr="00CC6B61">
              <w:rPr>
                <w:rFonts w:eastAsia="Times New Roman" w:cs="Times New Roman"/>
                <w:color w:val="3B3838"/>
                <w:sz w:val="20"/>
                <w:szCs w:val="20"/>
                <w:lang w:val="en-US"/>
              </w:rPr>
              <w:t>Ministry of Justice/General Directorate of Prisons</w:t>
            </w:r>
          </w:p>
          <w:p w14:paraId="000C92DC" w14:textId="4485EC8F"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D6ABC10" w14:textId="13F55A29" w:rsidR="00370E95" w:rsidRPr="00CC6B61" w:rsidRDefault="00FF0EB0"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 xml:space="preserve">The General Directorate of Prisons with the support/expertise provided by the Council of Europe within the regional project for the fight against violent extremism in the penitentiary system of the Western Balkan countries </w:t>
            </w:r>
            <w:r w:rsidR="001F629F" w:rsidRPr="00CC6B61">
              <w:rPr>
                <w:rFonts w:eastAsia="Times New Roman" w:cs="Times New Roman"/>
                <w:color w:val="000000" w:themeColor="text1"/>
                <w:sz w:val="20"/>
                <w:szCs w:val="20"/>
                <w:lang w:val="en-US"/>
              </w:rPr>
              <w:t xml:space="preserv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Increasing the capacities of the penitentiary system in addressing radicalism and violent extremism in prisons in the countries of the Western Balkans</w:t>
            </w:r>
            <w:r w:rsidR="001D0788">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 xml:space="preserve"> </w:t>
            </w:r>
            <w:r w:rsidR="002C33AC" w:rsidRPr="00CC6B61">
              <w:rPr>
                <w:rFonts w:eastAsia="Times New Roman" w:cs="Times New Roman"/>
                <w:color w:val="000000" w:themeColor="text1"/>
                <w:sz w:val="20"/>
                <w:szCs w:val="20"/>
                <w:lang w:val="en-US"/>
              </w:rPr>
              <w:t>has approved through the Order No. 829 of the General Director Prot, dated</w:t>
            </w:r>
            <w:r w:rsidR="001F629F" w:rsidRPr="00CC6B61">
              <w:rPr>
                <w:rFonts w:eastAsia="Times New Roman" w:cs="Times New Roman"/>
                <w:color w:val="000000" w:themeColor="text1"/>
                <w:sz w:val="20"/>
                <w:szCs w:val="20"/>
                <w:lang w:val="en-US"/>
              </w:rPr>
              <w:t xml:space="preserve"> 26.05.2023 </w:t>
            </w:r>
            <w:r w:rsidR="001D0788">
              <w:rPr>
                <w:rFonts w:eastAsia="Times New Roman" w:cs="Times New Roman"/>
                <w:color w:val="000000" w:themeColor="text1"/>
                <w:sz w:val="20"/>
                <w:szCs w:val="20"/>
                <w:lang w:val="en-US"/>
              </w:rPr>
              <w:t>“</w:t>
            </w:r>
            <w:r w:rsidR="002C33AC" w:rsidRPr="00CC6B61">
              <w:rPr>
                <w:rFonts w:eastAsia="Times New Roman" w:cs="Times New Roman"/>
                <w:color w:val="000000" w:themeColor="text1"/>
                <w:sz w:val="20"/>
                <w:szCs w:val="20"/>
                <w:lang w:val="en-US"/>
              </w:rPr>
              <w:t>On strengthening the psycho-social service in the framework of the rehabilitation work with radicalized prisoners and violent extremists</w:t>
            </w:r>
            <w:r w:rsidR="001D0788">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 xml:space="preserve">, </w:t>
            </w:r>
            <w:r w:rsidR="002C33AC" w:rsidRPr="00CC6B61">
              <w:rPr>
                <w:rFonts w:eastAsia="Times New Roman" w:cs="Times New Roman"/>
                <w:color w:val="000000" w:themeColor="text1"/>
                <w:sz w:val="20"/>
                <w:szCs w:val="20"/>
                <w:lang w:val="en-US"/>
              </w:rPr>
              <w:t>the following documents</w:t>
            </w:r>
            <w:r w:rsidR="001F629F" w:rsidRPr="00CC6B61">
              <w:rPr>
                <w:rFonts w:eastAsia="Times New Roman" w:cs="Times New Roman"/>
                <w:color w:val="000000" w:themeColor="text1"/>
                <w:sz w:val="20"/>
                <w:szCs w:val="20"/>
                <w:lang w:val="en-US"/>
              </w:rPr>
              <w:t>:</w:t>
            </w:r>
          </w:p>
          <w:p w14:paraId="02BDB039" w14:textId="4B5C31D5"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.1: </w:t>
            </w:r>
            <w:r w:rsidR="002C33AC" w:rsidRPr="00CC6B61">
              <w:rPr>
                <w:rFonts w:eastAsia="Times New Roman" w:cs="Times New Roman"/>
                <w:color w:val="000000" w:themeColor="text1"/>
                <w:sz w:val="20"/>
                <w:szCs w:val="20"/>
                <w:lang w:val="en-US"/>
              </w:rPr>
              <w:t>Methodology for the rehabilitation of radicalized prisoners in Albania</w:t>
            </w:r>
            <w:r w:rsidRPr="00CC6B61">
              <w:rPr>
                <w:rFonts w:eastAsia="Times New Roman" w:cs="Times New Roman"/>
                <w:color w:val="000000" w:themeColor="text1"/>
                <w:sz w:val="20"/>
                <w:szCs w:val="20"/>
                <w:lang w:val="en-US"/>
              </w:rPr>
              <w:t>,</w:t>
            </w:r>
          </w:p>
          <w:p w14:paraId="421E25F1" w14:textId="5AA8EBA0"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 2: </w:t>
            </w:r>
            <w:r w:rsidR="002C33AC" w:rsidRPr="00CC6B61">
              <w:rPr>
                <w:rFonts w:eastAsia="Times New Roman" w:cs="Times New Roman"/>
                <w:color w:val="000000" w:themeColor="text1"/>
                <w:sz w:val="20"/>
                <w:szCs w:val="20"/>
                <w:lang w:val="en-US"/>
              </w:rPr>
              <w:t>Assessment and classification of needs for terrorist and extremist risk</w:t>
            </w:r>
            <w:r w:rsidRPr="00CC6B61">
              <w:rPr>
                <w:rFonts w:eastAsia="Times New Roman" w:cs="Times New Roman"/>
                <w:color w:val="000000" w:themeColor="text1"/>
                <w:sz w:val="20"/>
                <w:szCs w:val="20"/>
                <w:lang w:val="en-US"/>
              </w:rPr>
              <w:t>,</w:t>
            </w:r>
          </w:p>
          <w:p w14:paraId="19A260FA" w14:textId="5CA406B2"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 3: </w:t>
            </w:r>
            <w:r w:rsidR="002C33AC" w:rsidRPr="00CC6B61">
              <w:rPr>
                <w:rFonts w:eastAsia="Times New Roman" w:cs="Times New Roman"/>
                <w:color w:val="000000" w:themeColor="text1"/>
                <w:sz w:val="20"/>
                <w:szCs w:val="20"/>
                <w:lang w:val="en-US"/>
              </w:rPr>
              <w:t>User guide - Assessing and classifying needs against terrorist and extremist risk</w:t>
            </w:r>
            <w:r w:rsidRPr="00CC6B61">
              <w:rPr>
                <w:rFonts w:eastAsia="Times New Roman" w:cs="Times New Roman"/>
                <w:color w:val="000000" w:themeColor="text1"/>
                <w:sz w:val="20"/>
                <w:szCs w:val="20"/>
                <w:lang w:val="en-US"/>
              </w:rPr>
              <w:t>.</w:t>
            </w:r>
          </w:p>
          <w:p w14:paraId="056F19CF" w14:textId="3FE83D4C"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 4: </w:t>
            </w:r>
            <w:r w:rsidR="002C33AC" w:rsidRPr="00CC6B61">
              <w:rPr>
                <w:rFonts w:eastAsia="Times New Roman" w:cs="Times New Roman"/>
                <w:color w:val="000000" w:themeColor="text1"/>
                <w:sz w:val="20"/>
                <w:szCs w:val="20"/>
                <w:lang w:val="en-US"/>
              </w:rPr>
              <w:t>Practitioners’ instructions for the prevention of radicalism in the prison service in Albania</w:t>
            </w:r>
            <w:r w:rsidRPr="00CC6B61">
              <w:rPr>
                <w:rFonts w:eastAsia="Times New Roman" w:cs="Times New Roman"/>
                <w:color w:val="000000" w:themeColor="text1"/>
                <w:sz w:val="20"/>
                <w:szCs w:val="20"/>
                <w:lang w:val="en-US"/>
              </w:rPr>
              <w:t>,</w:t>
            </w:r>
          </w:p>
          <w:p w14:paraId="123DDC84" w14:textId="74B8A4AD"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 5: </w:t>
            </w:r>
            <w:r w:rsidR="002C33AC" w:rsidRPr="00CC6B61">
              <w:rPr>
                <w:rFonts w:eastAsia="Times New Roman" w:cs="Times New Roman"/>
                <w:color w:val="000000" w:themeColor="text1"/>
                <w:sz w:val="20"/>
                <w:szCs w:val="20"/>
                <w:lang w:val="en-US"/>
              </w:rPr>
              <w:t>Basic screening tool for identifying violent extremist behavior</w:t>
            </w:r>
            <w:r w:rsidRPr="00CC6B61">
              <w:rPr>
                <w:rFonts w:eastAsia="Times New Roman" w:cs="Times New Roman"/>
                <w:color w:val="000000" w:themeColor="text1"/>
                <w:sz w:val="20"/>
                <w:szCs w:val="20"/>
                <w:lang w:val="en-US"/>
              </w:rPr>
              <w:t>,</w:t>
            </w:r>
          </w:p>
          <w:p w14:paraId="6A415DE9" w14:textId="6B7A2318"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 6. </w:t>
            </w:r>
            <w:r w:rsidR="002C33AC" w:rsidRPr="00CC6B61">
              <w:rPr>
                <w:rFonts w:eastAsia="Times New Roman" w:cs="Times New Roman"/>
                <w:color w:val="000000" w:themeColor="text1"/>
                <w:sz w:val="20"/>
                <w:szCs w:val="20"/>
                <w:lang w:val="en-US"/>
              </w:rPr>
              <w:t xml:space="preserve">. Instrument for assessing the risk and specific needs of </w:t>
            </w:r>
            <w:r w:rsidRPr="00CC6B61">
              <w:rPr>
                <w:rFonts w:eastAsia="Times New Roman" w:cs="Times New Roman"/>
                <w:color w:val="000000" w:themeColor="text1"/>
                <w:sz w:val="20"/>
                <w:szCs w:val="20"/>
                <w:lang w:val="en-US"/>
              </w:rPr>
              <w:t>VEP.</w:t>
            </w:r>
          </w:p>
          <w:p w14:paraId="68BCA90E" w14:textId="049DAF2B" w:rsidR="00370E95" w:rsidRPr="00CC6B61" w:rsidRDefault="001F629F"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Instrument N</w:t>
            </w:r>
            <w:r w:rsidR="002C33AC" w:rsidRPr="00CC6B61">
              <w:rPr>
                <w:rFonts w:eastAsia="Times New Roman" w:cs="Times New Roman"/>
                <w:color w:val="000000" w:themeColor="text1"/>
                <w:sz w:val="20"/>
                <w:szCs w:val="20"/>
                <w:lang w:val="en-US"/>
              </w:rPr>
              <w:t>o</w:t>
            </w:r>
            <w:r w:rsidRPr="00CC6B61">
              <w:rPr>
                <w:rFonts w:eastAsia="Times New Roman" w:cs="Times New Roman"/>
                <w:color w:val="000000" w:themeColor="text1"/>
                <w:sz w:val="20"/>
                <w:szCs w:val="20"/>
                <w:lang w:val="en-US"/>
              </w:rPr>
              <w:t xml:space="preserve">.7: </w:t>
            </w:r>
            <w:r w:rsidR="002C33AC" w:rsidRPr="00CC6B61">
              <w:rPr>
                <w:rFonts w:eastAsia="Times New Roman" w:cs="Times New Roman"/>
                <w:color w:val="000000" w:themeColor="text1"/>
                <w:sz w:val="20"/>
                <w:szCs w:val="20"/>
                <w:lang w:val="en-US"/>
              </w:rPr>
              <w:t>Checklist of signs of radicalism</w:t>
            </w:r>
            <w:r w:rsidRPr="00CC6B61">
              <w:rPr>
                <w:rFonts w:eastAsia="Times New Roman" w:cs="Times New Roman"/>
                <w:color w:val="000000" w:themeColor="text1"/>
                <w:sz w:val="20"/>
                <w:szCs w:val="20"/>
                <w:lang w:val="en-US"/>
              </w:rPr>
              <w:t xml:space="preserve">, </w:t>
            </w:r>
          </w:p>
          <w:p w14:paraId="28AE7021" w14:textId="164CFE9F" w:rsidR="00370E95" w:rsidRPr="00CC6B61" w:rsidRDefault="002C33AC" w:rsidP="003E2A9A">
            <w:pP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In addition, the GDP in cooperation with CVE and the Institute for Activism and Social Change - has developed inter-institutional forums with participants from different agencies, within the framework of promoting cooperation with the aim of reintegrating this target group</w:t>
            </w:r>
            <w:r w:rsidR="001F629F" w:rsidRPr="00CC6B61">
              <w:rPr>
                <w:rFonts w:eastAsia="Times New Roman" w:cs="Times New Roman"/>
                <w:color w:val="000000" w:themeColor="text1"/>
                <w:sz w:val="20"/>
                <w:szCs w:val="20"/>
                <w:lang w:val="en-US"/>
              </w:rPr>
              <w:t xml:space="preserve">. </w:t>
            </w:r>
          </w:p>
          <w:p w14:paraId="471066FF" w14:textId="0271B2C6" w:rsidR="008D0954" w:rsidRPr="00CC6B61" w:rsidRDefault="002C33AC" w:rsidP="008D0954">
            <w:pP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Next</w:t>
            </w:r>
            <w:r w:rsidR="008D0954" w:rsidRPr="00CC6B61">
              <w:rPr>
                <w:rFonts w:eastAsia="Times New Roman" w:cs="Times New Roman"/>
                <w:color w:val="000000" w:themeColor="text1"/>
                <w:sz w:val="20"/>
                <w:szCs w:val="20"/>
                <w:lang w:val="en-US"/>
              </w:rPr>
              <w:t>, in cooperation with the Council of Europe, the drafting of the entire range of instruments and standard procedures of action and inter-institutional intervention for this target group will continue</w:t>
            </w:r>
            <w:r w:rsidR="008D0954" w:rsidRPr="00CC6B61">
              <w:rPr>
                <w:rFonts w:eastAsia="Times New Roman" w:cs="Times New Roman"/>
                <w:color w:val="3B3838"/>
                <w:sz w:val="20"/>
                <w:szCs w:val="20"/>
                <w:lang w:val="en-US"/>
              </w:rPr>
              <w:t>.</w:t>
            </w:r>
          </w:p>
        </w:tc>
      </w:tr>
    </w:tbl>
    <w:p w14:paraId="13E64CBA" w14:textId="77777777" w:rsidR="00370E95" w:rsidRPr="00CC6B61" w:rsidRDefault="00370E95" w:rsidP="003E2A9A">
      <w:pPr>
        <w:spacing w:after="120" w:line="276" w:lineRule="auto"/>
        <w:rPr>
          <w:rFonts w:eastAsia="Times New Roman" w:cs="Times New Roman"/>
          <w:lang w:val="en-US"/>
        </w:rPr>
      </w:pPr>
    </w:p>
    <w:p w14:paraId="051A2E60" w14:textId="3E84F702" w:rsidR="00370E95" w:rsidRPr="00CC6B61" w:rsidRDefault="00552154"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lastRenderedPageBreak/>
        <w:t>One (1) performance indicator is related to SO 3.5</w:t>
      </w:r>
      <w:r w:rsidR="001F629F" w:rsidRPr="00CC6B61">
        <w:rPr>
          <w:rFonts w:eastAsia="Times New Roman" w:cs="Times New Roman"/>
          <w:color w:val="000000"/>
          <w:lang w:val="en-US"/>
        </w:rPr>
        <w:t>:</w:t>
      </w:r>
    </w:p>
    <w:p w14:paraId="5871D232" w14:textId="5BB5E339" w:rsidR="00370E95" w:rsidRPr="00CC6B61" w:rsidRDefault="00552154">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Ratio of persons to number of beds, e.g. as a measure of prison overpopulation</w:t>
      </w:r>
      <w:r w:rsidR="001F629F" w:rsidRPr="00CC6B61">
        <w:rPr>
          <w:rFonts w:eastAsia="Times New Roman" w:cs="Times New Roman"/>
          <w:b/>
          <w:color w:val="000000"/>
          <w:lang w:val="en-US"/>
        </w:rPr>
        <w:t>.</w:t>
      </w:r>
    </w:p>
    <w:p w14:paraId="2199A048" w14:textId="1DFC7B19" w:rsidR="00370E95" w:rsidRPr="00CC6B61" w:rsidRDefault="00381382" w:rsidP="003E2A9A">
      <w:pPr>
        <w:spacing w:after="120" w:line="276" w:lineRule="auto"/>
        <w:rPr>
          <w:rFonts w:eastAsia="Times New Roman" w:cs="Times New Roman"/>
          <w:lang w:val="en-US"/>
        </w:rPr>
      </w:pPr>
      <w:r w:rsidRPr="00CC6B61">
        <w:rPr>
          <w:rFonts w:eastAsia="Times New Roman" w:cs="Times New Roman"/>
          <w:lang w:val="en-US"/>
        </w:rPr>
        <w:t xml:space="preserve">In the framework of the development of a </w:t>
      </w:r>
      <w:r w:rsidR="001D0788" w:rsidRPr="00CC6B61">
        <w:rPr>
          <w:rFonts w:eastAsia="Times New Roman" w:cs="Times New Roman"/>
          <w:lang w:val="en-US"/>
        </w:rPr>
        <w:t>penitentiary</w:t>
      </w:r>
      <w:r w:rsidRPr="00CC6B61">
        <w:rPr>
          <w:rFonts w:eastAsia="Times New Roman" w:cs="Times New Roman"/>
          <w:lang w:val="en-US"/>
        </w:rPr>
        <w:t xml:space="preserve"> system based on European standards, that ensures full respect for human rights and implements individual development plans, the indicator measures the level of overpopulation in prisons. It aims at the gradual reduction of the ratio between the number of </w:t>
      </w:r>
      <w:r w:rsidR="001D0788" w:rsidRPr="00CC6B61">
        <w:rPr>
          <w:rFonts w:eastAsia="Times New Roman" w:cs="Times New Roman"/>
          <w:lang w:val="en-US"/>
        </w:rPr>
        <w:t>people</w:t>
      </w:r>
      <w:r w:rsidRPr="00CC6B61">
        <w:rPr>
          <w:rFonts w:eastAsia="Times New Roman" w:cs="Times New Roman"/>
          <w:lang w:val="en-US"/>
        </w:rPr>
        <w:t xml:space="preserve"> that serve their sentence in IECDs and the number of beds, which in any case should be lower than 100% (indicator with a decreasing trend</w:t>
      </w:r>
      <w:r w:rsidR="001F629F" w:rsidRPr="00CC6B61">
        <w:rPr>
          <w:rFonts w:eastAsia="Times New Roman" w:cs="Times New Roman"/>
          <w:lang w:val="en-US"/>
        </w:rPr>
        <w:t>).</w:t>
      </w:r>
    </w:p>
    <w:p w14:paraId="33510140" w14:textId="449D00D7" w:rsidR="00381382" w:rsidRPr="00CC6B61" w:rsidRDefault="00381382" w:rsidP="003D595D">
      <w:pPr>
        <w:spacing w:after="120" w:line="276" w:lineRule="auto"/>
        <w:rPr>
          <w:rFonts w:eastAsia="Times New Roman" w:cs="Times New Roman"/>
          <w:lang w:val="en-US"/>
        </w:rPr>
      </w:pPr>
      <w:r w:rsidRPr="00CC6B61">
        <w:rPr>
          <w:rFonts w:eastAsia="Times New Roman" w:cs="Times New Roman"/>
          <w:lang w:val="en-US"/>
        </w:rPr>
        <w:t xml:space="preserve">The target value for this performance indicator in </w:t>
      </w:r>
      <w:r w:rsidR="001F629F" w:rsidRPr="00CC6B61">
        <w:rPr>
          <w:rFonts w:eastAsia="Times New Roman" w:cs="Times New Roman"/>
          <w:lang w:val="en-US"/>
        </w:rPr>
        <w:t xml:space="preserve">2023 </w:t>
      </w:r>
      <w:r w:rsidRPr="00CC6B61">
        <w:rPr>
          <w:rFonts w:eastAsia="Times New Roman" w:cs="Times New Roman"/>
          <w:lang w:val="en-US"/>
        </w:rPr>
        <w:t>is</w:t>
      </w:r>
      <w:r w:rsidR="001F629F" w:rsidRPr="00CC6B61">
        <w:rPr>
          <w:rFonts w:eastAsia="Times New Roman" w:cs="Times New Roman"/>
          <w:lang w:val="en-US"/>
        </w:rPr>
        <w:t xml:space="preserve"> 82%, </w:t>
      </w:r>
      <w:r w:rsidRPr="00CC6B61">
        <w:rPr>
          <w:rFonts w:eastAsia="Times New Roman" w:cs="Times New Roman"/>
          <w:lang w:val="en-US"/>
        </w:rPr>
        <w:t>which requires 18% of beds to be vacant to accommodate new entries. For 2023, the GDP reported that they are currently 2.6% above their capacity, which is concerning because the system is overcrowded. However, it should be considered that this indicator changes constantly and is closely related to new entries in institutions and the current infrastructure of the system. Dedicated staff continuously manage overcrowding through organizational measures and transfer processes.</w:t>
      </w:r>
    </w:p>
    <w:p w14:paraId="1D69CD1B" w14:textId="77777777" w:rsidR="00130980" w:rsidRPr="00CC6B61" w:rsidRDefault="00130980" w:rsidP="003D595D">
      <w:pPr>
        <w:spacing w:after="120" w:line="276" w:lineRule="auto"/>
        <w:rPr>
          <w:rFonts w:eastAsia="Times New Roman" w:cs="Times New Roman"/>
          <w:lang w:val="en-US"/>
        </w:rPr>
      </w:pPr>
    </w:p>
    <w:p w14:paraId="162860B8" w14:textId="77777777" w:rsidR="00130980" w:rsidRPr="00CC6B61" w:rsidRDefault="00130980" w:rsidP="003D595D">
      <w:pPr>
        <w:spacing w:after="120" w:line="276" w:lineRule="auto"/>
        <w:rPr>
          <w:rFonts w:eastAsia="Times New Roman" w:cs="Times New Roman"/>
          <w:lang w:val="en-US"/>
        </w:rPr>
      </w:pPr>
    </w:p>
    <w:p w14:paraId="46578D2C" w14:textId="77777777" w:rsidR="00130980" w:rsidRPr="00CC6B61" w:rsidRDefault="00130980" w:rsidP="003D595D">
      <w:pPr>
        <w:spacing w:after="120" w:line="276" w:lineRule="auto"/>
        <w:rPr>
          <w:rFonts w:eastAsia="Times New Roman" w:cs="Times New Roman"/>
          <w:lang w:val="en-US"/>
        </w:rPr>
      </w:pPr>
    </w:p>
    <w:p w14:paraId="75B070E0" w14:textId="77777777" w:rsidR="00130980" w:rsidRPr="00CC6B61" w:rsidRDefault="00130980" w:rsidP="003D595D">
      <w:pPr>
        <w:spacing w:after="120" w:line="276" w:lineRule="auto"/>
        <w:rPr>
          <w:rFonts w:eastAsia="Times New Roman" w:cs="Times New Roman"/>
          <w:lang w:val="en-US"/>
        </w:rPr>
      </w:pPr>
    </w:p>
    <w:p w14:paraId="027D329D" w14:textId="77777777" w:rsidR="00130980" w:rsidRPr="00CC6B61" w:rsidRDefault="00130980" w:rsidP="003D595D">
      <w:pPr>
        <w:spacing w:after="120" w:line="276" w:lineRule="auto"/>
        <w:rPr>
          <w:rFonts w:eastAsia="Times New Roman" w:cs="Times New Roman"/>
          <w:lang w:val="en-US"/>
        </w:rPr>
      </w:pPr>
    </w:p>
    <w:p w14:paraId="003F89B8" w14:textId="77777777" w:rsidR="00130980" w:rsidRPr="00CC6B61" w:rsidRDefault="00130980" w:rsidP="003D595D">
      <w:pPr>
        <w:spacing w:after="120" w:line="276" w:lineRule="auto"/>
        <w:rPr>
          <w:rFonts w:eastAsia="Times New Roman" w:cs="Times New Roman"/>
          <w:lang w:val="en-US"/>
        </w:rPr>
      </w:pPr>
    </w:p>
    <w:p w14:paraId="548B8B77" w14:textId="77777777" w:rsidR="00130980" w:rsidRPr="00CC6B61" w:rsidRDefault="00130980" w:rsidP="003D595D">
      <w:pPr>
        <w:spacing w:after="120" w:line="276" w:lineRule="auto"/>
        <w:rPr>
          <w:rFonts w:eastAsia="Times New Roman" w:cs="Times New Roman"/>
          <w:lang w:val="en-US"/>
        </w:rPr>
      </w:pPr>
    </w:p>
    <w:p w14:paraId="5FA69C4B" w14:textId="77777777" w:rsidR="00130980" w:rsidRPr="00CC6B61" w:rsidRDefault="00130980" w:rsidP="003D595D">
      <w:pPr>
        <w:spacing w:after="120" w:line="276" w:lineRule="auto"/>
        <w:rPr>
          <w:rFonts w:eastAsia="Times New Roman" w:cs="Times New Roman"/>
          <w:lang w:val="en-US"/>
        </w:rPr>
      </w:pPr>
    </w:p>
    <w:p w14:paraId="56E9BFE8" w14:textId="77777777" w:rsidR="00130980" w:rsidRPr="00CC6B61" w:rsidRDefault="00130980" w:rsidP="003D595D">
      <w:pPr>
        <w:spacing w:after="120" w:line="276" w:lineRule="auto"/>
        <w:rPr>
          <w:rFonts w:eastAsia="Times New Roman" w:cs="Times New Roman"/>
          <w:lang w:val="en-US"/>
        </w:rPr>
      </w:pPr>
    </w:p>
    <w:p w14:paraId="71185545" w14:textId="77777777" w:rsidR="00130980" w:rsidRPr="00CC6B61" w:rsidRDefault="00130980" w:rsidP="003D595D">
      <w:pPr>
        <w:spacing w:after="120" w:line="276" w:lineRule="auto"/>
        <w:rPr>
          <w:rFonts w:eastAsia="Times New Roman" w:cs="Times New Roman"/>
          <w:lang w:val="en-US"/>
        </w:rPr>
      </w:pPr>
    </w:p>
    <w:p w14:paraId="5F255CF7" w14:textId="77777777" w:rsidR="00130980" w:rsidRPr="00CC6B61" w:rsidRDefault="00130980" w:rsidP="003D595D">
      <w:pPr>
        <w:spacing w:after="120" w:line="276" w:lineRule="auto"/>
        <w:rPr>
          <w:rFonts w:eastAsia="Times New Roman" w:cs="Times New Roman"/>
          <w:lang w:val="en-US"/>
        </w:rPr>
      </w:pPr>
    </w:p>
    <w:p w14:paraId="45AD8B50" w14:textId="77777777" w:rsidR="00130980" w:rsidRPr="00CC6B61" w:rsidRDefault="00130980" w:rsidP="003D595D">
      <w:pPr>
        <w:spacing w:after="120" w:line="276" w:lineRule="auto"/>
        <w:rPr>
          <w:rFonts w:eastAsia="Times New Roman" w:cs="Times New Roman"/>
          <w:lang w:val="en-US"/>
        </w:rPr>
      </w:pPr>
    </w:p>
    <w:p w14:paraId="18FEB68B" w14:textId="77777777" w:rsidR="00130980" w:rsidRPr="00CC6B61" w:rsidRDefault="00130980" w:rsidP="003D595D">
      <w:pPr>
        <w:spacing w:after="120" w:line="276" w:lineRule="auto"/>
        <w:rPr>
          <w:rFonts w:eastAsia="Times New Roman" w:cs="Times New Roman"/>
          <w:lang w:val="en-US"/>
        </w:rPr>
      </w:pPr>
    </w:p>
    <w:p w14:paraId="671CA87C" w14:textId="77777777" w:rsidR="00130980" w:rsidRPr="00CC6B61" w:rsidRDefault="00130980" w:rsidP="003D595D">
      <w:pPr>
        <w:spacing w:after="120" w:line="276" w:lineRule="auto"/>
        <w:rPr>
          <w:rFonts w:eastAsia="Times New Roman" w:cs="Times New Roman"/>
          <w:lang w:val="en-US"/>
        </w:rPr>
      </w:pPr>
    </w:p>
    <w:p w14:paraId="4ED7AB4A" w14:textId="42D5C755" w:rsidR="00130980" w:rsidRPr="00CC6B61" w:rsidRDefault="00130980" w:rsidP="003D595D">
      <w:pPr>
        <w:spacing w:after="120" w:line="276" w:lineRule="auto"/>
        <w:rPr>
          <w:rFonts w:eastAsia="Times New Roman" w:cs="Times New Roman"/>
          <w:lang w:val="en-US"/>
        </w:rPr>
      </w:pPr>
    </w:p>
    <w:p w14:paraId="1E4CD86E" w14:textId="0517B18E" w:rsidR="00077505" w:rsidRPr="00CC6B61" w:rsidRDefault="00077505" w:rsidP="003D595D">
      <w:pPr>
        <w:spacing w:after="120" w:line="276" w:lineRule="auto"/>
        <w:rPr>
          <w:rFonts w:eastAsia="Times New Roman" w:cs="Times New Roman"/>
          <w:lang w:val="en-US"/>
        </w:rPr>
      </w:pPr>
    </w:p>
    <w:p w14:paraId="790353E6" w14:textId="0FB68B0E" w:rsidR="00077505" w:rsidRPr="00CC6B61" w:rsidRDefault="00077505" w:rsidP="003D595D">
      <w:pPr>
        <w:spacing w:after="120" w:line="276" w:lineRule="auto"/>
        <w:rPr>
          <w:rFonts w:eastAsia="Times New Roman" w:cs="Times New Roman"/>
          <w:lang w:val="en-US"/>
        </w:rPr>
      </w:pPr>
    </w:p>
    <w:p w14:paraId="69014C29" w14:textId="71D3A3F2" w:rsidR="00077505" w:rsidRPr="00CC6B61" w:rsidRDefault="00077505" w:rsidP="003D595D">
      <w:pPr>
        <w:spacing w:after="120" w:line="276" w:lineRule="auto"/>
        <w:rPr>
          <w:rFonts w:eastAsia="Times New Roman" w:cs="Times New Roman"/>
          <w:lang w:val="en-US"/>
        </w:rPr>
      </w:pPr>
    </w:p>
    <w:p w14:paraId="5F45800F" w14:textId="77777777" w:rsidR="00077505" w:rsidRPr="00CC6B61" w:rsidRDefault="00077505" w:rsidP="003D595D">
      <w:pPr>
        <w:spacing w:after="120" w:line="276" w:lineRule="auto"/>
        <w:rPr>
          <w:rFonts w:eastAsia="Times New Roman" w:cs="Times New Roman"/>
          <w:lang w:val="en-US"/>
        </w:rPr>
      </w:pPr>
    </w:p>
    <w:p w14:paraId="733FD588" w14:textId="77777777" w:rsidR="00130980" w:rsidRPr="00CC6B61" w:rsidRDefault="00130980" w:rsidP="003D595D">
      <w:pPr>
        <w:spacing w:after="120" w:line="276" w:lineRule="auto"/>
        <w:rPr>
          <w:rFonts w:eastAsia="Times New Roman" w:cs="Times New Roman"/>
          <w:lang w:val="en-US"/>
        </w:rPr>
      </w:pPr>
    </w:p>
    <w:p w14:paraId="1F1C9F08" w14:textId="0E63DB82" w:rsidR="00370E95" w:rsidRPr="00CC6B61" w:rsidRDefault="000476CB">
      <w:pPr>
        <w:pStyle w:val="Heading2"/>
        <w:numPr>
          <w:ilvl w:val="1"/>
          <w:numId w:val="12"/>
        </w:numPr>
        <w:spacing w:before="0" w:after="120" w:line="276" w:lineRule="auto"/>
        <w:rPr>
          <w:rFonts w:ascii="Times New Roman" w:eastAsia="Times New Roman" w:hAnsi="Times New Roman" w:cs="Times New Roman"/>
          <w:i w:val="0"/>
          <w:lang w:val="en-US"/>
        </w:rPr>
      </w:pPr>
      <w:bookmarkStart w:id="33" w:name="_Toc163557828"/>
      <w:bookmarkStart w:id="34" w:name="_Toc163557829"/>
      <w:bookmarkStart w:id="35" w:name="_Toc164935418"/>
      <w:bookmarkEnd w:id="33"/>
      <w:bookmarkEnd w:id="34"/>
      <w:r w:rsidRPr="00CC6B61">
        <w:rPr>
          <w:rFonts w:ascii="Times New Roman" w:eastAsia="Times New Roman" w:hAnsi="Times New Roman" w:cs="Times New Roman"/>
          <w:i w:val="0"/>
          <w:lang w:val="en-US"/>
        </w:rPr>
        <w:lastRenderedPageBreak/>
        <w:t>Policy Goal IV</w:t>
      </w:r>
      <w:bookmarkEnd w:id="35"/>
      <w:r w:rsidRPr="00CC6B61">
        <w:rPr>
          <w:rFonts w:ascii="Times New Roman" w:eastAsia="Times New Roman" w:hAnsi="Times New Roman" w:cs="Times New Roman"/>
          <w:i w:val="0"/>
          <w:lang w:val="en-US"/>
        </w:rPr>
        <w:t xml:space="preserve"> </w:t>
      </w:r>
      <w:r w:rsidR="001F629F" w:rsidRPr="00CC6B61">
        <w:rPr>
          <w:rFonts w:ascii="Times New Roman" w:eastAsia="Times New Roman" w:hAnsi="Times New Roman" w:cs="Times New Roman"/>
          <w:i w:val="0"/>
          <w:lang w:val="en-US"/>
        </w:rPr>
        <w:t xml:space="preserve"> </w:t>
      </w:r>
    </w:p>
    <w:p w14:paraId="715AD9B3" w14:textId="170FB53B" w:rsidR="00370E95" w:rsidRPr="00CC6B61" w:rsidRDefault="000476CB" w:rsidP="003E2A9A">
      <w:pPr>
        <w:pBdr>
          <w:top w:val="single" w:sz="4" w:space="1" w:color="000000"/>
          <w:left w:val="single" w:sz="4" w:space="4" w:color="000000"/>
          <w:bottom w:val="single" w:sz="4" w:space="17" w:color="000000"/>
          <w:right w:val="single" w:sz="4" w:space="4" w:color="000000"/>
        </w:pBdr>
        <w:shd w:val="clear" w:color="auto" w:fill="FFFFFF"/>
        <w:spacing w:after="120" w:line="276" w:lineRule="auto"/>
        <w:rPr>
          <w:rFonts w:eastAsia="Times New Roman" w:cs="Times New Roman"/>
          <w:b/>
          <w:i/>
          <w:lang w:val="en-US"/>
        </w:rPr>
      </w:pPr>
      <w:r w:rsidRPr="00CC6B61">
        <w:rPr>
          <w:rFonts w:eastAsia="Times New Roman" w:cs="Times New Roman"/>
          <w:b/>
          <w:i/>
          <w:lang w:val="en-US"/>
        </w:rPr>
        <w:t>Coordination, efficient and effective management of the justice system in all institutions of the sector</w:t>
      </w:r>
      <w:r w:rsidR="001F629F" w:rsidRPr="00CC6B61">
        <w:rPr>
          <w:rFonts w:eastAsia="Times New Roman" w:cs="Times New Roman"/>
          <w:b/>
          <w:i/>
          <w:lang w:val="en-US"/>
        </w:rPr>
        <w:t xml:space="preserve">. </w:t>
      </w:r>
    </w:p>
    <w:p w14:paraId="455EA83B" w14:textId="77777777" w:rsidR="00370E95" w:rsidRPr="00CC6B61" w:rsidRDefault="00370E95" w:rsidP="003E2A9A">
      <w:pPr>
        <w:spacing w:after="120" w:line="276" w:lineRule="auto"/>
        <w:rPr>
          <w:rFonts w:eastAsia="Times New Roman" w:cs="Times New Roman"/>
          <w:lang w:val="en-US"/>
        </w:rPr>
      </w:pPr>
    </w:p>
    <w:p w14:paraId="5B68B12E" w14:textId="5346294F" w:rsidR="00370E95" w:rsidRPr="00CC6B61" w:rsidRDefault="000476CB" w:rsidP="003E2A9A">
      <w:pPr>
        <w:spacing w:after="120" w:line="276" w:lineRule="auto"/>
        <w:ind w:right="26"/>
        <w:jc w:val="center"/>
        <w:rPr>
          <w:rFonts w:eastAsia="Times New Roman" w:cs="Times New Roman"/>
          <w:b/>
          <w:color w:val="000000"/>
          <w:lang w:val="en-US"/>
        </w:rPr>
      </w:pPr>
      <w:r w:rsidRPr="00CC6B61">
        <w:rPr>
          <w:rFonts w:eastAsia="Times New Roman" w:cs="Times New Roman"/>
          <w:b/>
          <w:color w:val="000000"/>
          <w:lang w:val="en-US"/>
        </w:rPr>
        <w:t>Policy Goal IV</w:t>
      </w:r>
      <w:r w:rsidR="001F629F" w:rsidRPr="00CC6B61">
        <w:rPr>
          <w:rFonts w:eastAsia="Times New Roman" w:cs="Times New Roman"/>
          <w:b/>
          <w:color w:val="000000"/>
          <w:lang w:val="en-US"/>
        </w:rPr>
        <w:t>: 39 m</w:t>
      </w:r>
      <w:r w:rsidRPr="00CC6B61">
        <w:rPr>
          <w:rFonts w:eastAsia="Times New Roman" w:cs="Times New Roman"/>
          <w:b/>
          <w:color w:val="000000"/>
          <w:lang w:val="en-US"/>
        </w:rPr>
        <w:t>easures</w:t>
      </w:r>
    </w:p>
    <w:p w14:paraId="5A621211" w14:textId="165F0825" w:rsidR="00370E95" w:rsidRPr="00CC6B61" w:rsidRDefault="00462012" w:rsidP="003E2A9A">
      <w:pPr>
        <w:spacing w:after="120" w:line="276" w:lineRule="auto"/>
        <w:ind w:left="-450" w:right="-514"/>
        <w:rPr>
          <w:rFonts w:eastAsia="Times New Roman" w:cs="Times New Roman"/>
          <w:lang w:val="en-US"/>
        </w:rPr>
      </w:pPr>
      <w:r w:rsidRPr="00CC6B61">
        <w:rPr>
          <w:rFonts w:cs="Times New Roman"/>
          <w:noProof/>
          <w:lang w:val="en-GB" w:eastAsia="en-GB"/>
        </w:rPr>
        <w:drawing>
          <wp:inline distT="0" distB="0" distL="0" distR="0" wp14:anchorId="56C834A1" wp14:editId="191000BD">
            <wp:extent cx="2920554" cy="2977580"/>
            <wp:effectExtent l="0" t="0" r="0" b="0"/>
            <wp:docPr id="933119477" name="Chart 1">
              <a:extLst xmlns:a="http://schemas.openxmlformats.org/drawingml/2006/main">
                <a:ext uri="{FF2B5EF4-FFF2-40B4-BE49-F238E27FC236}">
                  <a16:creationId xmlns:a16="http://schemas.microsoft.com/office/drawing/2014/main" id="{2F026984-EC28-4F84-86D8-FD5EC0D27A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CC6B61">
        <w:rPr>
          <w:rFonts w:cs="Times New Roman"/>
          <w:lang w:val="en-US"/>
        </w:rPr>
        <w:t xml:space="preserve"> </w:t>
      </w:r>
      <w:commentRangeStart w:id="36"/>
      <w:commentRangeStart w:id="37"/>
      <w:r w:rsidRPr="00CC6B61">
        <w:rPr>
          <w:rFonts w:cs="Times New Roman"/>
          <w:noProof/>
          <w:lang w:val="en-GB" w:eastAsia="en-GB"/>
        </w:rPr>
        <w:drawing>
          <wp:inline distT="0" distB="0" distL="0" distR="0" wp14:anchorId="0E9B2C7B" wp14:editId="65C844B0">
            <wp:extent cx="3375660" cy="2912745"/>
            <wp:effectExtent l="0" t="0" r="15240" b="1905"/>
            <wp:docPr id="1751538075" name="Chart 1">
              <a:extLst xmlns:a="http://schemas.openxmlformats.org/drawingml/2006/main">
                <a:ext uri="{FF2B5EF4-FFF2-40B4-BE49-F238E27FC236}">
                  <a16:creationId xmlns:a16="http://schemas.microsoft.com/office/drawing/2014/main" id="{F92FE6D9-F4D2-4BF5-8F62-BFAB84FA2A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commentRangeEnd w:id="36"/>
      <w:r w:rsidR="00077505" w:rsidRPr="00CC6B61">
        <w:rPr>
          <w:rStyle w:val="CommentReference"/>
          <w:lang w:val="en-US"/>
        </w:rPr>
        <w:commentReference w:id="36"/>
      </w:r>
      <w:commentRangeEnd w:id="37"/>
      <w:r w:rsidR="006142F9">
        <w:rPr>
          <w:rStyle w:val="CommentReference"/>
        </w:rPr>
        <w:commentReference w:id="37"/>
      </w:r>
    </w:p>
    <w:p w14:paraId="7F5C06A4" w14:textId="77777777" w:rsidR="00370E95" w:rsidRPr="00CC6B61" w:rsidRDefault="00370E95" w:rsidP="003E2A9A">
      <w:pPr>
        <w:spacing w:after="120" w:line="276" w:lineRule="auto"/>
        <w:rPr>
          <w:rFonts w:eastAsia="Times New Roman" w:cs="Times New Roman"/>
          <w:lang w:val="en-US"/>
        </w:rPr>
      </w:pPr>
    </w:p>
    <w:p w14:paraId="0877B413" w14:textId="5AD4D733" w:rsidR="00370E95" w:rsidRPr="00CC6B61" w:rsidRDefault="00053D9D" w:rsidP="003E2A9A">
      <w:pPr>
        <w:spacing w:after="120" w:line="276" w:lineRule="auto"/>
        <w:rPr>
          <w:rFonts w:eastAsia="Times New Roman" w:cs="Times New Roman"/>
          <w:lang w:val="en-US"/>
        </w:rPr>
      </w:pPr>
      <w:r w:rsidRPr="00CC6B61">
        <w:rPr>
          <w:rFonts w:eastAsia="Times New Roman" w:cs="Times New Roman"/>
          <w:lang w:val="en-US"/>
        </w:rPr>
        <w:t>One (1) indicator is related to Policy Goal IV</w:t>
      </w:r>
      <w:r w:rsidR="001F629F" w:rsidRPr="00CC6B61">
        <w:rPr>
          <w:rFonts w:eastAsia="Times New Roman" w:cs="Times New Roman"/>
          <w:lang w:val="en-US"/>
        </w:rPr>
        <w:t xml:space="preserve">: </w:t>
      </w:r>
    </w:p>
    <w:p w14:paraId="7343DEFE" w14:textId="33106510" w:rsidR="00370E95" w:rsidRPr="00CC6B61" w:rsidRDefault="00C430AF">
      <w:pPr>
        <w:numPr>
          <w:ilvl w:val="0"/>
          <w:numId w:val="7"/>
        </w:numPr>
        <w:spacing w:after="120" w:line="276" w:lineRule="auto"/>
        <w:ind w:left="360"/>
        <w:rPr>
          <w:rFonts w:cs="Times New Roman"/>
          <w:b/>
          <w:i/>
          <w:lang w:val="en-US"/>
        </w:rPr>
      </w:pPr>
      <w:r w:rsidRPr="00CC6B61">
        <w:rPr>
          <w:rFonts w:eastAsia="Times New Roman" w:cs="Times New Roman"/>
          <w:b/>
          <w:i/>
          <w:lang w:val="en-US"/>
        </w:rPr>
        <w:t xml:space="preserve">Number of EU legal acts duly harmonized with the acquis (Chapter </w:t>
      </w:r>
      <w:r w:rsidR="001F629F" w:rsidRPr="00CC6B61">
        <w:rPr>
          <w:rFonts w:eastAsia="Times New Roman" w:cs="Times New Roman"/>
          <w:b/>
          <w:i/>
          <w:lang w:val="en-US"/>
        </w:rPr>
        <w:t>23)</w:t>
      </w:r>
      <w:r w:rsidR="001D0788">
        <w:rPr>
          <w:rFonts w:eastAsia="Times New Roman" w:cs="Times New Roman"/>
          <w:b/>
          <w:i/>
          <w:lang w:val="en-US"/>
        </w:rPr>
        <w:t>”</w:t>
      </w:r>
    </w:p>
    <w:p w14:paraId="0DCEA8EB" w14:textId="7DE560B8" w:rsidR="00370E95" w:rsidRPr="00CC6B61" w:rsidRDefault="00381382" w:rsidP="003E2A9A">
      <w:pPr>
        <w:spacing w:after="120" w:line="276" w:lineRule="auto"/>
        <w:rPr>
          <w:rFonts w:eastAsia="Times New Roman" w:cs="Times New Roman"/>
          <w:lang w:val="en-US"/>
        </w:rPr>
      </w:pPr>
      <w:r w:rsidRPr="00CC6B61">
        <w:rPr>
          <w:rFonts w:eastAsia="Times New Roman" w:cs="Times New Roman"/>
          <w:lang w:val="en-US"/>
        </w:rPr>
        <w:t xml:space="preserve">The target value of the performance indicator for </w:t>
      </w:r>
      <w:r w:rsidR="001F629F" w:rsidRPr="00CC6B61">
        <w:rPr>
          <w:rFonts w:eastAsia="Times New Roman" w:cs="Times New Roman"/>
          <w:lang w:val="en-US"/>
        </w:rPr>
        <w:t xml:space="preserve">2023 </w:t>
      </w:r>
      <w:r w:rsidRPr="00CC6B61">
        <w:rPr>
          <w:rFonts w:eastAsia="Times New Roman" w:cs="Times New Roman"/>
          <w:lang w:val="en-US"/>
        </w:rPr>
        <w:t xml:space="preserve">is 5 acts </w:t>
      </w:r>
      <w:r w:rsidR="001D0788" w:rsidRPr="00CC6B61">
        <w:rPr>
          <w:rFonts w:eastAsia="Times New Roman" w:cs="Times New Roman"/>
          <w:lang w:val="en-US"/>
        </w:rPr>
        <w:t>harmonized</w:t>
      </w:r>
      <w:r w:rsidRPr="00CC6B61">
        <w:rPr>
          <w:rFonts w:eastAsia="Times New Roman" w:cs="Times New Roman"/>
          <w:lang w:val="en-US"/>
        </w:rPr>
        <w:t xml:space="preserve"> with the EU</w:t>
      </w:r>
      <w:r w:rsidR="001F629F" w:rsidRPr="00CC6B61">
        <w:rPr>
          <w:rFonts w:eastAsia="Times New Roman" w:cs="Times New Roman"/>
          <w:lang w:val="en-US"/>
        </w:rPr>
        <w:t xml:space="preserve"> acquis. </w:t>
      </w:r>
      <w:r w:rsidRPr="00CC6B61">
        <w:rPr>
          <w:rFonts w:eastAsia="Times New Roman" w:cs="Times New Roman"/>
          <w:lang w:val="en-US"/>
        </w:rPr>
        <w:t>From the information reported there have been no h</w:t>
      </w:r>
      <w:r w:rsidR="001F629F" w:rsidRPr="00CC6B61">
        <w:rPr>
          <w:rFonts w:eastAsia="Times New Roman" w:cs="Times New Roman"/>
          <w:lang w:val="en-US"/>
        </w:rPr>
        <w:t>armoniz</w:t>
      </w:r>
      <w:r w:rsidRPr="00CC6B61">
        <w:rPr>
          <w:rFonts w:eastAsia="Times New Roman" w:cs="Times New Roman"/>
          <w:lang w:val="en-US"/>
        </w:rPr>
        <w:t>ed acts in the reporting period</w:t>
      </w:r>
      <w:r w:rsidR="001F629F" w:rsidRPr="00CC6B61">
        <w:rPr>
          <w:rFonts w:eastAsia="Times New Roman" w:cs="Times New Roman"/>
          <w:lang w:val="en-US"/>
        </w:rPr>
        <w:t xml:space="preserve">. </w:t>
      </w:r>
      <w:r w:rsidRPr="00CC6B61">
        <w:rPr>
          <w:rFonts w:eastAsia="Times New Roman" w:cs="Times New Roman"/>
          <w:lang w:val="en-US"/>
        </w:rPr>
        <w:t xml:space="preserve">The process of </w:t>
      </w:r>
      <w:r w:rsidR="001D0788" w:rsidRPr="00CC6B61">
        <w:rPr>
          <w:rFonts w:eastAsia="Times New Roman" w:cs="Times New Roman"/>
          <w:lang w:val="en-US"/>
        </w:rPr>
        <w:t>harmonizing</w:t>
      </w:r>
      <w:r w:rsidRPr="00CC6B61">
        <w:rPr>
          <w:rFonts w:eastAsia="Times New Roman" w:cs="Times New Roman"/>
          <w:lang w:val="en-US"/>
        </w:rPr>
        <w:t xml:space="preserve"> the CrC and the CPrC is ongoing</w:t>
      </w:r>
      <w:r w:rsidR="001F629F" w:rsidRPr="00CC6B61">
        <w:rPr>
          <w:rFonts w:eastAsia="Times New Roman" w:cs="Times New Roman"/>
          <w:lang w:val="en-US"/>
        </w:rPr>
        <w:t>.</w:t>
      </w:r>
    </w:p>
    <w:p w14:paraId="4C32EF8D" w14:textId="77777777" w:rsidR="00370E95" w:rsidRPr="00CC6B61" w:rsidRDefault="00370E95" w:rsidP="003E2A9A">
      <w:pPr>
        <w:spacing w:after="120" w:line="276" w:lineRule="auto"/>
        <w:rPr>
          <w:rFonts w:eastAsia="Times New Roman" w:cs="Times New Roman"/>
          <w:lang w:val="en-US"/>
        </w:rPr>
      </w:pPr>
    </w:p>
    <w:p w14:paraId="41CF8342" w14:textId="77777777" w:rsidR="00130980" w:rsidRPr="00CC6B61" w:rsidRDefault="00130980" w:rsidP="003E2A9A">
      <w:pPr>
        <w:spacing w:after="120" w:line="276" w:lineRule="auto"/>
        <w:rPr>
          <w:rFonts w:eastAsia="Times New Roman" w:cs="Times New Roman"/>
          <w:lang w:val="en-US"/>
        </w:rPr>
      </w:pPr>
    </w:p>
    <w:p w14:paraId="0206C8C2" w14:textId="77777777" w:rsidR="00130980" w:rsidRPr="00CC6B61" w:rsidRDefault="00130980" w:rsidP="003E2A9A">
      <w:pPr>
        <w:spacing w:after="120" w:line="276" w:lineRule="auto"/>
        <w:rPr>
          <w:rFonts w:eastAsia="Times New Roman" w:cs="Times New Roman"/>
          <w:lang w:val="en-US"/>
        </w:rPr>
      </w:pPr>
    </w:p>
    <w:p w14:paraId="2A9C4B5A" w14:textId="77777777" w:rsidR="00130980" w:rsidRPr="00CC6B61" w:rsidRDefault="00130980" w:rsidP="003E2A9A">
      <w:pPr>
        <w:spacing w:after="120" w:line="276" w:lineRule="auto"/>
        <w:rPr>
          <w:rFonts w:eastAsia="Times New Roman" w:cs="Times New Roman"/>
          <w:lang w:val="en-US"/>
        </w:rPr>
      </w:pPr>
    </w:p>
    <w:p w14:paraId="7609E3E9" w14:textId="77777777" w:rsidR="00130980" w:rsidRPr="00CC6B61" w:rsidRDefault="00130980" w:rsidP="003E2A9A">
      <w:pPr>
        <w:spacing w:after="120" w:line="276" w:lineRule="auto"/>
        <w:rPr>
          <w:rFonts w:eastAsia="Times New Roman" w:cs="Times New Roman"/>
          <w:lang w:val="en-US"/>
        </w:rPr>
      </w:pPr>
    </w:p>
    <w:p w14:paraId="2300D378" w14:textId="77777777" w:rsidR="00130980" w:rsidRPr="00CC6B61" w:rsidRDefault="00130980" w:rsidP="003E2A9A">
      <w:pPr>
        <w:spacing w:after="120" w:line="276" w:lineRule="auto"/>
        <w:rPr>
          <w:rFonts w:eastAsia="Times New Roman" w:cs="Times New Roman"/>
          <w:lang w:val="en-US"/>
        </w:rPr>
      </w:pPr>
    </w:p>
    <w:p w14:paraId="7BBA59A0" w14:textId="77777777" w:rsidR="00130980" w:rsidRPr="00CC6B61" w:rsidRDefault="00130980" w:rsidP="003E2A9A">
      <w:pPr>
        <w:spacing w:after="120" w:line="276" w:lineRule="auto"/>
        <w:rPr>
          <w:rFonts w:eastAsia="Times New Roman" w:cs="Times New Roman"/>
          <w:lang w:val="en-US"/>
        </w:rPr>
      </w:pPr>
    </w:p>
    <w:p w14:paraId="5F1C0EE2" w14:textId="77777777" w:rsidR="00130980" w:rsidRPr="00CC6B61" w:rsidRDefault="00130980" w:rsidP="003E2A9A">
      <w:pPr>
        <w:spacing w:after="120" w:line="276" w:lineRule="auto"/>
        <w:rPr>
          <w:rFonts w:eastAsia="Times New Roman" w:cs="Times New Roman"/>
          <w:lang w:val="en-US"/>
        </w:rPr>
      </w:pPr>
    </w:p>
    <w:p w14:paraId="591CC631" w14:textId="68440C2D" w:rsidR="00370E95" w:rsidRPr="00CC6B61" w:rsidRDefault="00C430AF" w:rsidP="003E2A9A">
      <w:pPr>
        <w:pStyle w:val="Heading3"/>
        <w:spacing w:before="0" w:after="120" w:line="276" w:lineRule="auto"/>
        <w:rPr>
          <w:rFonts w:ascii="Times New Roman" w:eastAsia="Times New Roman" w:hAnsi="Times New Roman" w:cs="Times New Roman"/>
          <w:i/>
          <w:sz w:val="24"/>
          <w:szCs w:val="24"/>
          <w:lang w:val="en-US"/>
        </w:rPr>
      </w:pPr>
      <w:bookmarkStart w:id="38" w:name="_Toc164935419"/>
      <w:r w:rsidRPr="00CC6B61">
        <w:rPr>
          <w:rFonts w:ascii="Times New Roman" w:eastAsia="Times New Roman" w:hAnsi="Times New Roman" w:cs="Times New Roman"/>
          <w:i/>
          <w:sz w:val="24"/>
          <w:szCs w:val="24"/>
          <w:lang w:val="en-US"/>
        </w:rPr>
        <w:t xml:space="preserve">Specific Objective </w:t>
      </w:r>
      <w:r w:rsidR="001F629F" w:rsidRPr="00CC6B61">
        <w:rPr>
          <w:rFonts w:ascii="Times New Roman" w:eastAsia="Times New Roman" w:hAnsi="Times New Roman" w:cs="Times New Roman"/>
          <w:i/>
          <w:sz w:val="24"/>
          <w:szCs w:val="24"/>
          <w:lang w:val="en-US"/>
        </w:rPr>
        <w:t>4.1.</w:t>
      </w:r>
      <w:bookmarkEnd w:id="38"/>
    </w:p>
    <w:p w14:paraId="3FEC3B10" w14:textId="1D1D35E4" w:rsidR="00370E95" w:rsidRPr="00CC6B61" w:rsidRDefault="00C430AF" w:rsidP="003E2A9A">
      <w:pPr>
        <w:spacing w:after="120" w:line="276" w:lineRule="auto"/>
        <w:rPr>
          <w:rFonts w:eastAsia="Times New Roman" w:cs="Times New Roman"/>
          <w:lang w:val="en-US"/>
        </w:rPr>
      </w:pPr>
      <w:r w:rsidRPr="00CC6B61">
        <w:rPr>
          <w:rFonts w:eastAsia="Times New Roman" w:cs="Times New Roman"/>
          <w:color w:val="000000"/>
          <w:lang w:val="en-US"/>
        </w:rPr>
        <w:t xml:space="preserve">The Action Plan for Objective 4.1 foresees 15 measures, of which </w:t>
      </w:r>
      <w:r w:rsidR="00C63BDE" w:rsidRPr="00CC6B61">
        <w:rPr>
          <w:rFonts w:eastAsia="Times New Roman" w:cs="Times New Roman"/>
          <w:b/>
          <w:color w:val="767171"/>
          <w:lang w:val="en-US"/>
        </w:rPr>
        <w:t xml:space="preserve">12 </w:t>
      </w:r>
      <w:r w:rsidRPr="00CC6B61">
        <w:rPr>
          <w:rFonts w:eastAsia="Times New Roman" w:cs="Times New Roman"/>
          <w:b/>
          <w:color w:val="767171"/>
          <w:lang w:val="en-US"/>
        </w:rPr>
        <w:t xml:space="preserve">measures </w:t>
      </w:r>
      <w:r w:rsidR="001D0788">
        <w:rPr>
          <w:rFonts w:eastAsia="Times New Roman" w:cs="Times New Roman"/>
          <w:b/>
          <w:color w:val="767171"/>
          <w:lang w:val="en-US"/>
        </w:rPr>
        <w:t>have been</w:t>
      </w:r>
      <w:r w:rsidRPr="00CC6B61">
        <w:rPr>
          <w:rFonts w:eastAsia="Times New Roman" w:cs="Times New Roman"/>
          <w:b/>
          <w:color w:val="767171"/>
          <w:lang w:val="en-US"/>
        </w:rPr>
        <w:t xml:space="preserve"> </w:t>
      </w:r>
      <w:r w:rsidRPr="00CC6B61">
        <w:rPr>
          <w:rFonts w:eastAsia="Times New Roman" w:cs="Times New Roman"/>
          <w:b/>
          <w:color w:val="767171"/>
          <w:lang w:val="en-US"/>
        </w:rPr>
        <w:lastRenderedPageBreak/>
        <w:t>partially implemented</w:t>
      </w:r>
      <w:r w:rsidR="001F629F" w:rsidRPr="00CC6B61">
        <w:rPr>
          <w:rFonts w:eastAsia="Times New Roman" w:cs="Times New Roman"/>
          <w:color w:val="000000"/>
          <w:lang w:val="en-US"/>
        </w:rPr>
        <w:t xml:space="preserve"> </w:t>
      </w:r>
      <w:r w:rsidRPr="00CC6B61">
        <w:rPr>
          <w:rFonts w:eastAsia="Times New Roman" w:cs="Times New Roman"/>
          <w:color w:val="000000"/>
          <w:lang w:val="en-US"/>
        </w:rPr>
        <w:t>and</w:t>
      </w:r>
      <w:r w:rsidR="001F629F" w:rsidRPr="00CC6B61">
        <w:rPr>
          <w:rFonts w:eastAsia="Times New Roman" w:cs="Times New Roman"/>
          <w:color w:val="000000"/>
          <w:lang w:val="en-US"/>
        </w:rPr>
        <w:t xml:space="preserve"> </w:t>
      </w:r>
      <w:r w:rsidR="00C63BDE" w:rsidRPr="00CC6B61">
        <w:rPr>
          <w:rFonts w:eastAsia="Times New Roman" w:cs="Times New Roman"/>
          <w:color w:val="000000"/>
          <w:lang w:val="en-US"/>
        </w:rPr>
        <w:t>3</w:t>
      </w:r>
      <w:r w:rsidR="001F629F" w:rsidRPr="00CC6B61">
        <w:rPr>
          <w:rFonts w:eastAsia="Times New Roman" w:cs="Times New Roman"/>
          <w:color w:val="000000"/>
          <w:lang w:val="en-US"/>
        </w:rPr>
        <w:t xml:space="preserve"> m</w:t>
      </w:r>
      <w:r w:rsidRPr="00CC6B61">
        <w:rPr>
          <w:rFonts w:eastAsia="Times New Roman" w:cs="Times New Roman"/>
          <w:color w:val="000000"/>
          <w:lang w:val="en-US"/>
        </w:rPr>
        <w:t xml:space="preserve">easures are not implementable </w:t>
      </w:r>
      <w:r w:rsidR="001F629F" w:rsidRPr="00CC6B61">
        <w:rPr>
          <w:rFonts w:eastAsia="Times New Roman" w:cs="Times New Roman"/>
          <w:color w:val="000000"/>
          <w:lang w:val="en-US"/>
        </w:rPr>
        <w:t>(</w:t>
      </w:r>
      <w:r w:rsidRPr="00CC6B61">
        <w:rPr>
          <w:rFonts w:eastAsia="Times New Roman" w:cs="Times New Roman"/>
          <w:color w:val="000000"/>
          <w:lang w:val="en-US"/>
        </w:rPr>
        <w:t>in white colour</w:t>
      </w:r>
      <w:r w:rsidR="00295A35" w:rsidRPr="00CC6B61">
        <w:rPr>
          <w:rFonts w:eastAsia="Times New Roman" w:cs="Times New Roman"/>
          <w:color w:val="000000"/>
          <w:lang w:val="en-US"/>
        </w:rPr>
        <w:t xml:space="preserve">, </w:t>
      </w:r>
      <w:r w:rsidR="001F629F" w:rsidRPr="00CC6B61">
        <w:rPr>
          <w:rFonts w:eastAsia="Times New Roman" w:cs="Times New Roman"/>
          <w:color w:val="000000"/>
          <w:lang w:val="en-US"/>
        </w:rPr>
        <w:t>s</w:t>
      </w:r>
      <w:r w:rsidRPr="00CC6B61">
        <w:rPr>
          <w:rFonts w:eastAsia="Times New Roman" w:cs="Times New Roman"/>
          <w:color w:val="000000"/>
          <w:lang w:val="en-US"/>
        </w:rPr>
        <w:t>ee the methodology</w:t>
      </w:r>
      <w:r w:rsidR="001F629F" w:rsidRPr="00CC6B61">
        <w:rPr>
          <w:rFonts w:eastAsia="Times New Roman" w:cs="Times New Roman"/>
          <w:color w:val="000000"/>
          <w:lang w:val="en-US"/>
        </w:rPr>
        <w:t xml:space="preserve">). </w:t>
      </w:r>
      <w:r w:rsidR="009C59F3" w:rsidRPr="00CC6B61">
        <w:rPr>
          <w:rFonts w:eastAsia="Times New Roman" w:cs="Times New Roman"/>
          <w:color w:val="000000"/>
          <w:lang w:val="en-US"/>
        </w:rPr>
        <w:t xml:space="preserve">50% </w:t>
      </w:r>
      <w:r w:rsidRPr="00CC6B61">
        <w:rPr>
          <w:rFonts w:eastAsia="Times New Roman" w:cs="Times New Roman"/>
          <w:color w:val="000000"/>
          <w:lang w:val="en-US"/>
        </w:rPr>
        <w:t xml:space="preserve">of </w:t>
      </w:r>
      <w:r w:rsidR="009C59F3" w:rsidRPr="00CC6B61">
        <w:rPr>
          <w:rFonts w:eastAsia="Times New Roman" w:cs="Times New Roman"/>
          <w:color w:val="000000"/>
          <w:lang w:val="en-US"/>
        </w:rPr>
        <w:t>(</w:t>
      </w:r>
      <w:r w:rsidRPr="00CC6B61">
        <w:rPr>
          <w:rFonts w:eastAsia="Times New Roman" w:cs="Times New Roman"/>
          <w:color w:val="000000"/>
          <w:lang w:val="en-US"/>
        </w:rPr>
        <w:t>implementable</w:t>
      </w:r>
      <w:r w:rsidR="009C59F3" w:rsidRPr="00CC6B61">
        <w:rPr>
          <w:rFonts w:eastAsia="Times New Roman" w:cs="Times New Roman"/>
          <w:color w:val="000000"/>
          <w:lang w:val="en-US"/>
        </w:rPr>
        <w:t xml:space="preserve">) </w:t>
      </w:r>
      <w:r w:rsidRPr="00CC6B61">
        <w:rPr>
          <w:rFonts w:eastAsia="Times New Roman" w:cs="Times New Roman"/>
          <w:color w:val="000000"/>
          <w:lang w:val="en-US"/>
        </w:rPr>
        <w:t xml:space="preserve">measures </w:t>
      </w:r>
      <w:r w:rsidR="001D0788">
        <w:rPr>
          <w:rFonts w:eastAsia="Times New Roman" w:cs="Times New Roman"/>
          <w:color w:val="000000"/>
          <w:lang w:val="en-US"/>
        </w:rPr>
        <w:t>have been</w:t>
      </w:r>
      <w:r w:rsidRPr="00CC6B61">
        <w:rPr>
          <w:rFonts w:eastAsia="Times New Roman" w:cs="Times New Roman"/>
          <w:color w:val="000000"/>
          <w:lang w:val="en-US"/>
        </w:rPr>
        <w:t xml:space="preserve"> fully implemented</w:t>
      </w:r>
      <w:r w:rsidR="009C59F3" w:rsidRPr="00CC6B61">
        <w:rPr>
          <w:rFonts w:eastAsia="Times New Roman" w:cs="Times New Roman"/>
          <w:color w:val="000000"/>
          <w:lang w:val="en-US"/>
        </w:rPr>
        <w:t>.</w:t>
      </w:r>
    </w:p>
    <w:tbl>
      <w:tblPr>
        <w:tblStyle w:val="af3"/>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154"/>
      </w:tblGrid>
      <w:tr w:rsidR="00370E95" w:rsidRPr="00CC6B61" w14:paraId="519CDC9F" w14:textId="77777777">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64A2B8EA" w14:textId="777CABB2"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650F5B" w:rsidRPr="00CC6B61">
              <w:rPr>
                <w:rFonts w:eastAsia="Times New Roman" w:cs="Times New Roman"/>
                <w:b/>
                <w:color w:val="FFFFFF"/>
                <w:lang w:val="en-US"/>
              </w:rPr>
              <w:t>O</w:t>
            </w:r>
            <w:r w:rsidRPr="00CC6B61">
              <w:rPr>
                <w:rFonts w:eastAsia="Times New Roman" w:cs="Times New Roman"/>
                <w:b/>
                <w:color w:val="FFFFFF"/>
                <w:lang w:val="en-US"/>
              </w:rPr>
              <w:t xml:space="preserve"> 4.1:</w:t>
            </w:r>
            <w:r w:rsidRPr="00CC6B61">
              <w:rPr>
                <w:rFonts w:eastAsia="Times New Roman" w:cs="Times New Roman"/>
                <w:lang w:val="en-US"/>
              </w:rPr>
              <w:t xml:space="preserve"> </w:t>
            </w:r>
            <w:r w:rsidR="00650F5B" w:rsidRPr="00CC6B61">
              <w:rPr>
                <w:rFonts w:eastAsia="Times New Roman" w:cs="Times New Roman"/>
                <w:b/>
                <w:color w:val="FFFFFF"/>
                <w:lang w:val="en-US"/>
              </w:rPr>
              <w:t>Full development of the integrated e-justice system (e-justice) with unified identifiers, up-to-date case management systems, internet-based electronic registration for all three areas (criminal, administrative, civil) and links to relevant national registers and databases</w:t>
            </w:r>
            <w:r w:rsidRPr="00CC6B61">
              <w:rPr>
                <w:rFonts w:eastAsia="Times New Roman" w:cs="Times New Roman"/>
                <w:b/>
                <w:color w:val="FFFFFF"/>
                <w:lang w:val="en-US"/>
              </w:rPr>
              <w:t>.</w:t>
            </w:r>
          </w:p>
        </w:tc>
      </w:tr>
      <w:tr w:rsidR="00370E95" w:rsidRPr="00CC6B61" w14:paraId="474E315A"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09C8A40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4.1.1</w:t>
            </w:r>
          </w:p>
        </w:tc>
        <w:tc>
          <w:tcPr>
            <w:tcW w:w="8154" w:type="dxa"/>
            <w:tcBorders>
              <w:top w:val="single" w:sz="4" w:space="0" w:color="000000"/>
              <w:left w:val="single" w:sz="4" w:space="0" w:color="000000"/>
              <w:bottom w:val="single" w:sz="4" w:space="0" w:color="000000"/>
              <w:right w:val="single" w:sz="4" w:space="0" w:color="000000"/>
            </w:tcBorders>
            <w:shd w:val="clear" w:color="auto" w:fill="auto"/>
          </w:tcPr>
          <w:p w14:paraId="714908A3" w14:textId="7D2A91F0"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 xml:space="preserve">Designing the program for the </w:t>
            </w:r>
            <w:r w:rsidR="00CC49F0" w:rsidRPr="00CC6B61">
              <w:rPr>
                <w:rFonts w:eastAsia="Times New Roman" w:cs="Times New Roman"/>
                <w:b/>
                <w:i/>
                <w:color w:val="000000"/>
                <w:sz w:val="20"/>
                <w:szCs w:val="20"/>
                <w:lang w:val="en-US"/>
              </w:rPr>
              <w:t>digitalization</w:t>
            </w:r>
            <w:r w:rsidRPr="00CC6B61">
              <w:rPr>
                <w:rFonts w:eastAsia="Times New Roman" w:cs="Times New Roman"/>
                <w:b/>
                <w:i/>
                <w:color w:val="000000"/>
                <w:sz w:val="20"/>
                <w:szCs w:val="20"/>
                <w:lang w:val="en-US"/>
              </w:rPr>
              <w:t xml:space="preserve"> of justice institutions</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2021-2022)</w:t>
            </w:r>
          </w:p>
          <w:p w14:paraId="19DD5798" w14:textId="1D08C59D"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5B7617CB" w14:textId="4E34C66D"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5C7B9BB7" w14:textId="5D820479" w:rsidR="00370E95" w:rsidRPr="00CC6B61" w:rsidRDefault="002322CB"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With decision no. 5, dated 15.06.2023, the Governing Board of the ITC approved the establishment of the inter-institutional working group for the drafting of the Roadmap, for the Digitalization of the Justice System in Albania. The roadmap will determine the costs, timelines and concrete steps for finalizing the new Integrated Case Management system and the interaction between the components of the justice system and the systems of government and other public and private institutions serving the public</w:t>
            </w:r>
            <w:r w:rsidR="001F629F" w:rsidRPr="00CC6B61">
              <w:rPr>
                <w:rFonts w:eastAsia="Times New Roman" w:cs="Times New Roman"/>
                <w:sz w:val="20"/>
                <w:szCs w:val="20"/>
                <w:lang w:val="en-US"/>
              </w:rPr>
              <w:t xml:space="preserve">. </w:t>
            </w:r>
          </w:p>
          <w:p w14:paraId="0D119493" w14:textId="3618EA8A" w:rsidR="00370E95" w:rsidRPr="00CC6B61" w:rsidRDefault="002322CB"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deadline for the submission of this document was December 2023, but due to the volume of the preliminary draft, the importance and the receipt of input and agreement from all actors involved in this working group </w:t>
            </w:r>
            <w:r w:rsidR="001F629F" w:rsidRPr="00CC6B61">
              <w:rPr>
                <w:rFonts w:eastAsia="Times New Roman" w:cs="Times New Roman"/>
                <w:sz w:val="20"/>
                <w:szCs w:val="20"/>
                <w:lang w:val="en-US"/>
              </w:rPr>
              <w:t>(I</w:t>
            </w:r>
            <w:r w:rsidRPr="00CC6B61">
              <w:rPr>
                <w:rFonts w:eastAsia="Times New Roman" w:cs="Times New Roman"/>
                <w:sz w:val="20"/>
                <w:szCs w:val="20"/>
                <w:lang w:val="en-US"/>
              </w:rPr>
              <w:t>TC</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HJC</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HPC</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HIJ</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GPO</w:t>
            </w:r>
            <w:r w:rsidR="001F629F" w:rsidRPr="00CC6B61">
              <w:rPr>
                <w:rFonts w:eastAsia="Times New Roman" w:cs="Times New Roman"/>
                <w:sz w:val="20"/>
                <w:szCs w:val="20"/>
                <w:lang w:val="en-US"/>
              </w:rPr>
              <w:t>, S</w:t>
            </w:r>
            <w:r w:rsidRPr="00CC6B61">
              <w:rPr>
                <w:rFonts w:eastAsia="Times New Roman" w:cs="Times New Roman"/>
                <w:sz w:val="20"/>
                <w:szCs w:val="20"/>
                <w:lang w:val="en-US"/>
              </w:rPr>
              <w:t>o</w:t>
            </w:r>
            <w:r w:rsidR="001F629F" w:rsidRPr="00CC6B61">
              <w:rPr>
                <w:rFonts w:eastAsia="Times New Roman" w:cs="Times New Roman"/>
                <w:sz w:val="20"/>
                <w:szCs w:val="20"/>
                <w:lang w:val="en-US"/>
              </w:rPr>
              <w:t xml:space="preserve">M, </w:t>
            </w:r>
            <w:r w:rsidRPr="00CC6B61">
              <w:rPr>
                <w:rFonts w:eastAsia="Times New Roman" w:cs="Times New Roman"/>
                <w:sz w:val="20"/>
                <w:szCs w:val="20"/>
                <w:lang w:val="en-US"/>
              </w:rPr>
              <w:t>representatives from</w:t>
            </w:r>
            <w:r w:rsidR="001F629F" w:rsidRPr="00CC6B61">
              <w:rPr>
                <w:rFonts w:eastAsia="Times New Roman" w:cs="Times New Roman"/>
                <w:sz w:val="20"/>
                <w:szCs w:val="20"/>
                <w:lang w:val="en-US"/>
              </w:rPr>
              <w:t xml:space="preserve"> UNOPS </w:t>
            </w:r>
            <w:r w:rsidRPr="00CC6B61">
              <w:rPr>
                <w:rFonts w:eastAsia="Times New Roman" w:cs="Times New Roman"/>
                <w:sz w:val="20"/>
                <w:szCs w:val="20"/>
                <w:lang w:val="en-US"/>
              </w:rPr>
              <w:t>and external experts</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 xml:space="preserve">this deadline was postponed to February </w:t>
            </w:r>
            <w:r w:rsidR="001F629F" w:rsidRPr="00CC6B61">
              <w:rPr>
                <w:rFonts w:eastAsia="Times New Roman" w:cs="Times New Roman"/>
                <w:sz w:val="20"/>
                <w:szCs w:val="20"/>
                <w:lang w:val="en-US"/>
              </w:rPr>
              <w:t xml:space="preserve">2024. </w:t>
            </w:r>
          </w:p>
          <w:p w14:paraId="767D7DC0" w14:textId="54B64CE8" w:rsidR="00201EBB" w:rsidRPr="00CC6B61" w:rsidRDefault="002322CB" w:rsidP="00201EBB">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During the year 2023, the HJC presented detailed information about the system and supporting documents to the MFE and the Council of Ministers, requesting the release of budget funds and their reflection in the treasury system, for the </w:t>
            </w:r>
            <w:r w:rsidR="001D0788">
              <w:rPr>
                <w:rFonts w:eastAsia="Times New Roman" w:cs="Times New Roman"/>
                <w:sz w:val="20"/>
                <w:szCs w:val="20"/>
                <w:lang w:val="en-US"/>
              </w:rPr>
              <w:t>“</w:t>
            </w:r>
            <w:r w:rsidRPr="00CC6B61">
              <w:rPr>
                <w:rFonts w:eastAsia="Times New Roman" w:cs="Times New Roman"/>
                <w:sz w:val="20"/>
                <w:szCs w:val="20"/>
                <w:lang w:val="en-US"/>
              </w:rPr>
              <w:t>HJC</w:t>
            </w:r>
            <w:r w:rsidR="001D0788">
              <w:rPr>
                <w:rFonts w:eastAsia="Times New Roman" w:cs="Times New Roman"/>
                <w:sz w:val="20"/>
                <w:szCs w:val="20"/>
                <w:lang w:val="en-US"/>
              </w:rPr>
              <w:t>”</w:t>
            </w:r>
            <w:r w:rsidRPr="00CC6B61">
              <w:rPr>
                <w:rFonts w:eastAsia="Times New Roman" w:cs="Times New Roman"/>
                <w:sz w:val="20"/>
                <w:szCs w:val="20"/>
                <w:lang w:val="en-US"/>
              </w:rPr>
              <w:t xml:space="preserve"> budget group. Regarding this situation, the MFE has not responded to our request and the funds for the reporting period January - December have been blocked. The HJC, within the framework of the creation of a new ICMIS for the judicial system, has agreed on a draft (inter-institutional) agreement with the Swedish Government represented by the Swedish International Development Agency (SIDA</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Under this Agreement, SIDA will support by partially funding (through a grant) the implementation of a new ICMIS, which completes the full value of the ICMIS project. For this purpose, in accordance with the legal framework, this Project Agreement must be evaluated by the Ministry for Europe and Foreign Affairs (MEFA) and the Ministry of Finance and Economy (MFE). To date, there is still no response from the MFE, despite the constant reminders sent by the HJC</w:t>
            </w:r>
            <w:r w:rsidR="001F629F" w:rsidRPr="00CC6B61">
              <w:rPr>
                <w:rFonts w:eastAsia="Times New Roman" w:cs="Times New Roman"/>
                <w:sz w:val="20"/>
                <w:szCs w:val="20"/>
                <w:lang w:val="en-US"/>
              </w:rPr>
              <w:t>.</w:t>
            </w:r>
          </w:p>
        </w:tc>
      </w:tr>
      <w:tr w:rsidR="00370E95" w:rsidRPr="00CC6B61" w14:paraId="33BCD06A"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1DC8144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t>4.1.2</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1FBDAAD3" w14:textId="2E62B603"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Establishment and implementation of the case management system program in courts/HJC/HPC/HIJ</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2021-2023)</w:t>
            </w:r>
          </w:p>
          <w:p w14:paraId="4A4F36BF" w14:textId="4DF5334D"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5BF40BE9" w14:textId="5F4C9A82"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3C79D145" w14:textId="05AC8C46" w:rsidR="00370E95" w:rsidRPr="00CC6B61" w:rsidRDefault="002619F9" w:rsidP="003E2A9A">
            <w:pPr>
              <w:pBdr>
                <w:top w:val="nil"/>
                <w:left w:val="nil"/>
                <w:bottom w:val="nil"/>
                <w:right w:val="nil"/>
                <w:between w:val="nil"/>
              </w:pBd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The HJC reports that it has successfully completed the first phase of the development of the integrated case management system, finalizing the approval of the regulatory acts by the Governing Board of the ITC, such as</w:t>
            </w:r>
            <w:r w:rsidR="001F629F" w:rsidRPr="00CC6B61">
              <w:rPr>
                <w:rFonts w:eastAsia="Times New Roman" w:cs="Times New Roman"/>
                <w:color w:val="000000"/>
                <w:sz w:val="20"/>
                <w:szCs w:val="20"/>
                <w:lang w:val="en-US"/>
              </w:rPr>
              <w:t>:</w:t>
            </w:r>
          </w:p>
          <w:p w14:paraId="285E25ED" w14:textId="01FBCF3C" w:rsidR="00370E95" w:rsidRPr="00CC6B61" w:rsidRDefault="002619F9">
            <w:pPr>
              <w:numPr>
                <w:ilvl w:val="0"/>
                <w:numId w:val="11"/>
              </w:numPr>
              <w:pBdr>
                <w:top w:val="nil"/>
                <w:left w:val="nil"/>
                <w:bottom w:val="nil"/>
                <w:right w:val="nil"/>
                <w:between w:val="nil"/>
              </w:pBdr>
              <w:shd w:val="clear" w:color="auto" w:fill="FFFFFF"/>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The roadmap for the development of the new Case Management System</w:t>
            </w:r>
            <w:r w:rsidR="001F629F" w:rsidRPr="00CC6B61">
              <w:rPr>
                <w:rFonts w:eastAsia="Times New Roman" w:cs="Times New Roman"/>
                <w:color w:val="000000"/>
                <w:sz w:val="20"/>
                <w:szCs w:val="20"/>
                <w:lang w:val="en-US"/>
              </w:rPr>
              <w:t>;</w:t>
            </w:r>
          </w:p>
          <w:p w14:paraId="3EE1B11E" w14:textId="53B7EB43" w:rsidR="00370E95" w:rsidRPr="00CC6B61" w:rsidRDefault="002619F9">
            <w:pPr>
              <w:numPr>
                <w:ilvl w:val="0"/>
                <w:numId w:val="11"/>
              </w:numPr>
              <w:pBdr>
                <w:top w:val="nil"/>
                <w:left w:val="nil"/>
                <w:bottom w:val="nil"/>
                <w:right w:val="nil"/>
                <w:between w:val="nil"/>
              </w:pBdr>
              <w:shd w:val="clear" w:color="auto" w:fill="FFFFFF"/>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Business requirements for the development of the new Case Management System</w:t>
            </w:r>
            <w:r w:rsidR="001F629F" w:rsidRPr="00CC6B61">
              <w:rPr>
                <w:rFonts w:eastAsia="Times New Roman" w:cs="Times New Roman"/>
                <w:color w:val="000000"/>
                <w:sz w:val="20"/>
                <w:szCs w:val="20"/>
                <w:lang w:val="en-US"/>
              </w:rPr>
              <w:t>;</w:t>
            </w:r>
          </w:p>
          <w:p w14:paraId="73549254" w14:textId="5958598B" w:rsidR="00370E95" w:rsidRPr="00CC6B61" w:rsidRDefault="002619F9">
            <w:pPr>
              <w:numPr>
                <w:ilvl w:val="0"/>
                <w:numId w:val="11"/>
              </w:numPr>
              <w:pBdr>
                <w:top w:val="nil"/>
                <w:left w:val="nil"/>
                <w:bottom w:val="nil"/>
                <w:right w:val="nil"/>
                <w:between w:val="nil"/>
              </w:pBdr>
              <w:shd w:val="clear" w:color="auto" w:fill="FFFFFF"/>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Requirements for setting up the supporting infrastructure for hosting the new ICMIS Case Management System</w:t>
            </w:r>
            <w:r w:rsidR="001F629F" w:rsidRPr="00CC6B61">
              <w:rPr>
                <w:rFonts w:eastAsia="Times New Roman" w:cs="Times New Roman"/>
                <w:color w:val="000000"/>
                <w:sz w:val="20"/>
                <w:szCs w:val="20"/>
                <w:lang w:val="en-US"/>
              </w:rPr>
              <w:t>;</w:t>
            </w:r>
          </w:p>
          <w:p w14:paraId="0E7E96D5" w14:textId="6C97059B" w:rsidR="00370E95" w:rsidRPr="00CC6B61" w:rsidRDefault="002619F9">
            <w:pPr>
              <w:numPr>
                <w:ilvl w:val="0"/>
                <w:numId w:val="11"/>
              </w:numPr>
              <w:pBdr>
                <w:top w:val="nil"/>
                <w:left w:val="nil"/>
                <w:bottom w:val="nil"/>
                <w:right w:val="nil"/>
                <w:between w:val="nil"/>
              </w:pBdr>
              <w:shd w:val="clear" w:color="auto" w:fill="FFFFFF"/>
              <w:spacing w:after="120" w:line="276" w:lineRule="auto"/>
              <w:rPr>
                <w:rFonts w:cs="Times New Roman"/>
                <w:color w:val="000000"/>
                <w:sz w:val="20"/>
                <w:szCs w:val="20"/>
                <w:lang w:val="en-US"/>
              </w:rPr>
            </w:pPr>
            <w:r w:rsidRPr="00CC6B61">
              <w:rPr>
                <w:rFonts w:eastAsia="Times New Roman" w:cs="Times New Roman"/>
                <w:color w:val="000000"/>
                <w:sz w:val="20"/>
                <w:szCs w:val="20"/>
                <w:lang w:val="en-US"/>
              </w:rPr>
              <w:t>Technical document for design standards and standards for technical specifications of the new ICMIS computer system</w:t>
            </w:r>
            <w:r w:rsidR="001F629F" w:rsidRPr="00CC6B61">
              <w:rPr>
                <w:rFonts w:eastAsia="Times New Roman" w:cs="Times New Roman"/>
                <w:color w:val="000000"/>
                <w:sz w:val="20"/>
                <w:szCs w:val="20"/>
                <w:lang w:val="en-US"/>
              </w:rPr>
              <w:t>.</w:t>
            </w:r>
          </w:p>
          <w:p w14:paraId="296D15AA" w14:textId="15A8CCE3" w:rsidR="00370E95" w:rsidRPr="00CC6B61" w:rsidRDefault="002619F9" w:rsidP="003E2A9A">
            <w:pPr>
              <w:pBdr>
                <w:top w:val="nil"/>
                <w:left w:val="nil"/>
                <w:bottom w:val="nil"/>
                <w:right w:val="nil"/>
                <w:between w:val="nil"/>
              </w:pBd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The HJC has set up the new physical infrastructure (server and storage implementation</w:t>
            </w:r>
            <w:r w:rsidR="001F629F" w:rsidRPr="00CC6B61">
              <w:rPr>
                <w:rFonts w:eastAsia="Times New Roman" w:cs="Times New Roman"/>
                <w:color w:val="000000"/>
                <w:sz w:val="20"/>
                <w:szCs w:val="20"/>
                <w:lang w:val="en-US"/>
              </w:rPr>
              <w:t xml:space="preserve">). </w:t>
            </w:r>
          </w:p>
          <w:p w14:paraId="5ECB2E51" w14:textId="2B065898" w:rsidR="002619F9" w:rsidRPr="00CC6B61" w:rsidRDefault="002619F9" w:rsidP="002619F9">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color w:val="000000"/>
                <w:sz w:val="20"/>
                <w:szCs w:val="20"/>
                <w:lang w:val="en-US"/>
              </w:rPr>
              <w:t>Meanwhile, regarding the other reporting institutions, during this period, the ITC has not administered requests for the establishment and implementation of new systems by these institutions. The High Judicial Council expresses its commitment to continue the implementation of this measure</w:t>
            </w:r>
            <w:r w:rsidR="001F629F" w:rsidRPr="00CC6B61">
              <w:rPr>
                <w:rFonts w:eastAsia="Times New Roman" w:cs="Times New Roman"/>
                <w:sz w:val="20"/>
                <w:szCs w:val="20"/>
                <w:lang w:val="en-US"/>
              </w:rPr>
              <w:t>.</w:t>
            </w:r>
          </w:p>
        </w:tc>
      </w:tr>
      <w:tr w:rsidR="00370E95" w:rsidRPr="00CC6B61" w14:paraId="6A5C6660"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6D943711" w14:textId="77777777" w:rsidR="00370E95" w:rsidRPr="00CC6B61" w:rsidRDefault="001F629F" w:rsidP="003E2A9A">
            <w:pPr>
              <w:spacing w:after="120" w:line="276" w:lineRule="auto"/>
              <w:rPr>
                <w:rFonts w:eastAsia="Times New Roman" w:cs="Times New Roman"/>
                <w:color w:val="FFFFFF"/>
                <w:sz w:val="20"/>
                <w:szCs w:val="20"/>
                <w:lang w:val="en-US"/>
              </w:rPr>
            </w:pPr>
            <w:r w:rsidRPr="00CC6B61">
              <w:rPr>
                <w:rFonts w:eastAsia="Times New Roman" w:cs="Times New Roman"/>
                <w:sz w:val="20"/>
                <w:szCs w:val="20"/>
                <w:lang w:val="en-US"/>
              </w:rPr>
              <w:lastRenderedPageBreak/>
              <w:t>4.1.3</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6A1168BB" w14:textId="79C530D3"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Improving the data processing center</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2022-2022)</w:t>
            </w:r>
          </w:p>
          <w:p w14:paraId="5EBAB8B1" w14:textId="77777777" w:rsidR="00201EBB"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 xml:space="preserve">Information Technology Center for the Justice System </w:t>
            </w:r>
          </w:p>
          <w:p w14:paraId="4670077E" w14:textId="5FFBECDD"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52DC5958" w14:textId="491E2717" w:rsidR="002619F9" w:rsidRPr="00CC6B61" w:rsidRDefault="002619F9"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ITC, based on paragraph 5 of the DCM no. 972, dated 02.12.2020 </w:t>
            </w:r>
            <w:r w:rsidR="001D0788">
              <w:rPr>
                <w:rFonts w:eastAsia="Times New Roman" w:cs="Times New Roman"/>
                <w:sz w:val="20"/>
                <w:szCs w:val="20"/>
                <w:lang w:val="en-US"/>
              </w:rPr>
              <w:t>“</w:t>
            </w:r>
            <w:r w:rsidRPr="00CC6B61">
              <w:rPr>
                <w:rFonts w:eastAsia="Times New Roman" w:cs="Times New Roman"/>
                <w:sz w:val="20"/>
                <w:szCs w:val="20"/>
                <w:lang w:val="en-US"/>
              </w:rPr>
              <w:t>On the organization, operation and determination of the competences of the Information Technology Center for the Justice System</w:t>
            </w:r>
            <w:r w:rsidR="001D0788">
              <w:rPr>
                <w:rFonts w:eastAsia="Times New Roman" w:cs="Times New Roman"/>
                <w:sz w:val="20"/>
                <w:szCs w:val="20"/>
                <w:lang w:val="en-US"/>
              </w:rPr>
              <w:t>”</w:t>
            </w:r>
            <w:r w:rsidRPr="00CC6B61">
              <w:rPr>
                <w:rFonts w:eastAsia="Times New Roman" w:cs="Times New Roman"/>
                <w:sz w:val="20"/>
                <w:szCs w:val="20"/>
                <w:lang w:val="en-US"/>
              </w:rPr>
              <w:t>, has no direct access to the information technology systems of the justice system institutions. Under these conditions, there is no center for data processing. The measure is not applicable to this institution.</w:t>
            </w:r>
            <w:r w:rsidR="007E3000" w:rsidRPr="00CC6B61">
              <w:rPr>
                <w:rFonts w:eastAsia="Times New Roman" w:cs="Times New Roman"/>
                <w:sz w:val="20"/>
                <w:szCs w:val="20"/>
                <w:lang w:val="en-US"/>
              </w:rPr>
              <w:t xml:space="preserve">  </w:t>
            </w:r>
          </w:p>
        </w:tc>
      </w:tr>
      <w:tr w:rsidR="00370E95" w:rsidRPr="00CC6B61" w14:paraId="6733EA77"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75D04FCE"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4.1.4</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5392975B" w14:textId="1AA972D7"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Improving the information technology infrastructure in courts</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2022-2023)</w:t>
            </w:r>
          </w:p>
          <w:p w14:paraId="39C57246" w14:textId="210661BE" w:rsidR="00370E95" w:rsidRPr="00CC6B61" w:rsidRDefault="006F3D1D"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66BDB6B4" w14:textId="56DDAD70"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1716F7FA" w14:textId="1FB7026B" w:rsidR="007E3000" w:rsidRPr="00CC6B61" w:rsidRDefault="007E3000"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ITC and the HJC report that during the reporting period, the necessary developments have been carried out in the existing ICMIS case management system, and the migration or transfer of the entire database of reorganized courts within the new judicial map has been completed pursuant to the implementation of the DCM No. 495, dated 21.07.2022 </w:t>
            </w:r>
            <w:r w:rsidR="001D0788">
              <w:rPr>
                <w:rFonts w:eastAsia="Times New Roman" w:cs="Times New Roman"/>
                <w:sz w:val="20"/>
                <w:szCs w:val="20"/>
                <w:lang w:val="en-US"/>
              </w:rPr>
              <w:t>“</w:t>
            </w:r>
            <w:r w:rsidRPr="00CC6B61">
              <w:rPr>
                <w:rFonts w:eastAsia="Times New Roman" w:cs="Times New Roman"/>
                <w:sz w:val="20"/>
                <w:szCs w:val="20"/>
                <w:lang w:val="en-US"/>
              </w:rPr>
              <w:t>On the reorganization of the judicial districts and territorial powers of the courts</w:t>
            </w:r>
            <w:r w:rsidR="001D0788">
              <w:rPr>
                <w:rFonts w:eastAsia="Times New Roman" w:cs="Times New Roman"/>
                <w:sz w:val="20"/>
                <w:szCs w:val="20"/>
                <w:lang w:val="en-US"/>
              </w:rPr>
              <w:t>”</w:t>
            </w:r>
            <w:r w:rsidRPr="00CC6B61">
              <w:rPr>
                <w:rFonts w:eastAsia="Times New Roman" w:cs="Times New Roman"/>
                <w:sz w:val="20"/>
                <w:szCs w:val="20"/>
                <w:lang w:val="en-US"/>
              </w:rPr>
              <w:t xml:space="preserve"> the new physical infrastructure (implementation of the server and storage) has been established. In addition, the configurations on the portal www.gjykata.gov.al have been carried out, in order to reflect the information related to the activity of the Court of Appeal of General Jurisdiction, which is online starting from 01.02.2023.</w:t>
            </w:r>
          </w:p>
        </w:tc>
      </w:tr>
      <w:tr w:rsidR="00370E95" w:rsidRPr="00CC6B61" w14:paraId="358C6137"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4DB6BD5B" w14:textId="77777777" w:rsidR="00370E95" w:rsidRPr="00CC6B61" w:rsidRDefault="001F629F" w:rsidP="003E2A9A">
            <w:pP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t>4.1.5</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768B3C00" w14:textId="4022B1E8"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Adaptation of information technology policies and procedures and continuous training of information technology staff of the bodies of the justice system</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2022-2025)</w:t>
            </w:r>
          </w:p>
          <w:p w14:paraId="5689B413" w14:textId="145D9754"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7BCE2247" w14:textId="4D433E5B"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1B6E3EA5" w14:textId="7BB3C33C" w:rsidR="006044CB" w:rsidRPr="00CC6B61" w:rsidRDefault="006044CB" w:rsidP="006044CB">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HJC reports that during the year 2023, the ITC continued to be filled with specialists and 2 more specialists remain to be recruited, in order to finalize in this way the completion of the Center structure. Meanwhile, for each development project, each institution of the justice system designs training programs and guarantees the documentation of these curricula in internal user manuals. Specifically, during the year 2023, the HJC carried out periodic training programs for all users of the court, and prepared concrete user manuals for the necessary cases. In order to fulfill this point by the staff of the Center, the first step is the approval of the inter-institutional Roadmap for the digitalization of the justice system. This Roadmap defines the Action Plan and the administrative and technical steps, for </w:t>
            </w:r>
            <w:r w:rsidR="003015F3" w:rsidRPr="00CC6B61">
              <w:rPr>
                <w:rFonts w:eastAsia="Times New Roman" w:cs="Times New Roman"/>
                <w:sz w:val="20"/>
                <w:szCs w:val="20"/>
                <w:lang w:val="en-US"/>
              </w:rPr>
              <w:t>gradual</w:t>
            </w:r>
            <w:r w:rsidRPr="00CC6B61">
              <w:rPr>
                <w:rFonts w:eastAsia="Times New Roman" w:cs="Times New Roman"/>
                <w:sz w:val="20"/>
                <w:szCs w:val="20"/>
                <w:lang w:val="en-US"/>
              </w:rPr>
              <w:t xml:space="preserve"> development and efficient management of the project.  </w:t>
            </w:r>
          </w:p>
          <w:p w14:paraId="2E05F4C8" w14:textId="2B40AF45" w:rsidR="006044CB" w:rsidRPr="00CC6B61" w:rsidRDefault="006044CB" w:rsidP="006044CB">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Prosecutor General reports that technical specifications for IT equipment have been drawn up, as well as security policies for server rooms.  </w:t>
            </w:r>
          </w:p>
        </w:tc>
      </w:tr>
      <w:tr w:rsidR="00370E95" w:rsidRPr="00CC6B61" w14:paraId="36866214"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57A5C8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4.1.6</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223CE0A4" w14:textId="140C5251"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Database design, development and installation</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2021-2023)</w:t>
            </w:r>
          </w:p>
          <w:p w14:paraId="1482CA7F" w14:textId="58575E54"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789F3895" w14:textId="76403B43"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0F4AB327" w14:textId="24F031CD" w:rsidR="00370E95" w:rsidRPr="00CC6B61" w:rsidRDefault="006044CB" w:rsidP="003E2A9A">
            <w:pPr>
              <w:widowControl/>
              <w:pBdr>
                <w:top w:val="nil"/>
                <w:left w:val="nil"/>
                <w:bottom w:val="nil"/>
                <w:right w:val="nil"/>
                <w:between w:val="nil"/>
              </w:pBdr>
              <w:spacing w:after="120" w:line="276" w:lineRule="auto"/>
              <w:rPr>
                <w:rFonts w:eastAsia="Times New Roman" w:cs="Times New Roman"/>
                <w:color w:val="FF0000"/>
                <w:sz w:val="20"/>
                <w:szCs w:val="20"/>
                <w:lang w:val="en-US"/>
              </w:rPr>
            </w:pPr>
            <w:r w:rsidRPr="00CC6B61">
              <w:rPr>
                <w:rFonts w:eastAsia="Times New Roman" w:cs="Times New Roman"/>
                <w:sz w:val="20"/>
                <w:szCs w:val="20"/>
                <w:lang w:val="en-US"/>
              </w:rPr>
              <w:lastRenderedPageBreak/>
              <w:t>Considering that the Inter-institutional Roadmap for the Digitalization of the Justice System has not yet been approved, the implementation of this measure regarding the database for the new integrated case management system is expected to start at a later stage</w:t>
            </w:r>
            <w:r w:rsidR="001F629F" w:rsidRPr="00CC6B61">
              <w:rPr>
                <w:rFonts w:eastAsia="Times New Roman" w:cs="Times New Roman"/>
                <w:sz w:val="20"/>
                <w:szCs w:val="20"/>
                <w:lang w:val="en-US"/>
              </w:rPr>
              <w:t>.</w:t>
            </w:r>
          </w:p>
          <w:p w14:paraId="3FC79EEF" w14:textId="481657A6" w:rsidR="00370E95" w:rsidRPr="00CC6B61" w:rsidRDefault="006044CB" w:rsidP="003E2A9A">
            <w:pPr>
              <w:widowControl/>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Regarding the design, development and installation of the database for the Non-Profit Organization (NPO) system, the High Judicial Council reports that it has implemented these phases successfully. The HJC has completed the transfer of the systems installed in the National Information Society Agency and has performed the necessary configurations of these systems and databases in the Disaster Recovery infrastructure. This process has been carried out without interrupting access to the portals and online systems with which the courts operate. The process of digitalization of NPO files has been completed to the extent of </w:t>
            </w:r>
            <w:r w:rsidR="001F629F" w:rsidRPr="00CC6B61">
              <w:rPr>
                <w:rFonts w:eastAsia="Times New Roman" w:cs="Times New Roman"/>
                <w:sz w:val="20"/>
                <w:szCs w:val="20"/>
                <w:lang w:val="en-US"/>
              </w:rPr>
              <w:t>80%.</w:t>
            </w:r>
          </w:p>
          <w:p w14:paraId="68290067" w14:textId="24A09A41" w:rsidR="00370E95" w:rsidRPr="00CC6B61" w:rsidRDefault="006044CB" w:rsidP="003E2A9A">
            <w:pPr>
              <w:widowControl/>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Meanwhile, the other reporting institutions have not yet developed new systems. It is also reported that the register of NPOs hosted by the First Instance Court of General Jurisdiction of Tirana is functional from a technical point of view and is being updated with the digitalized materials of the archive of the national register of Non-Profit Organizations</w:t>
            </w:r>
            <w:r w:rsidR="001F629F" w:rsidRPr="00CC6B61">
              <w:rPr>
                <w:rFonts w:eastAsia="Times New Roman" w:cs="Times New Roman"/>
                <w:sz w:val="20"/>
                <w:szCs w:val="20"/>
                <w:lang w:val="en-US"/>
              </w:rPr>
              <w:t>.</w:t>
            </w:r>
          </w:p>
          <w:p w14:paraId="0801577F" w14:textId="08D39E72" w:rsidR="006044CB" w:rsidRPr="00CC6B61" w:rsidRDefault="006044CB" w:rsidP="006044CB">
            <w:pPr>
              <w:widowControl/>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During 2023, the HJC has carried out the necessary developments in order to guarantee the process of interaction with the institutions involved in the </w:t>
            </w:r>
            <w:r w:rsidR="003015F3" w:rsidRPr="00CC6B61">
              <w:rPr>
                <w:rFonts w:eastAsia="Times New Roman" w:cs="Times New Roman"/>
                <w:sz w:val="20"/>
                <w:szCs w:val="20"/>
                <w:lang w:val="en-US"/>
              </w:rPr>
              <w:t>process and</w:t>
            </w:r>
            <w:r w:rsidRPr="00CC6B61">
              <w:rPr>
                <w:rFonts w:eastAsia="Times New Roman" w:cs="Times New Roman"/>
                <w:sz w:val="20"/>
                <w:szCs w:val="20"/>
                <w:lang w:val="en-US"/>
              </w:rPr>
              <w:t xml:space="preserve"> is waiting for the National Agency of the Information Society to approve the communication protocol between the electronic register of NPOs and the NBC.</w:t>
            </w:r>
          </w:p>
        </w:tc>
      </w:tr>
      <w:tr w:rsidR="00370E95" w:rsidRPr="00CC6B61" w14:paraId="3E8F4F1A"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5C6D62EB"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4.1.7</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6B78C06A" w14:textId="2712D0E3"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Establishment of the prosecution office case management system in compliance with the current technological and legislative standards and maintenance of the system software</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2021-2023)</w:t>
            </w:r>
          </w:p>
          <w:p w14:paraId="127A83B1" w14:textId="6BB1C852"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011AE769" w14:textId="25CBC8E6"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002C4CEA" w14:textId="6B21E225" w:rsidR="00374170" w:rsidRPr="00CC6B61" w:rsidRDefault="00374170" w:rsidP="003E2A9A">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For the implementation of this measure, the ITC approved decision no. 5 dated 15.06.2023 through which the inter-institutional working group that will draft the guide for the digitalization of the justice system in Albania was created. During the second semester of 2023, the ITC </w:t>
            </w:r>
            <w:r w:rsidR="003015F3" w:rsidRPr="00CC6B61">
              <w:rPr>
                <w:rFonts w:eastAsia="Times New Roman" w:cs="Times New Roman"/>
                <w:sz w:val="20"/>
                <w:szCs w:val="20"/>
                <w:lang w:val="en-US"/>
              </w:rPr>
              <w:t>drafted</w:t>
            </w:r>
            <w:r w:rsidRPr="00CC6B61">
              <w:rPr>
                <w:rFonts w:eastAsia="Times New Roman" w:cs="Times New Roman"/>
                <w:sz w:val="20"/>
                <w:szCs w:val="20"/>
                <w:lang w:val="en-US"/>
              </w:rPr>
              <w:t xml:space="preserve"> the inter-institutional roadmap for case management, where, inter alia, the establishment of a new case management system for prosecution offices is foreseen. In the Roadmap, prosecution offices (represented by the General Prosecution Office) are designed as internal users of the integrated ICMS system.</w:t>
            </w:r>
          </w:p>
        </w:tc>
      </w:tr>
      <w:tr w:rsidR="00370E95" w:rsidRPr="00CC6B61" w14:paraId="21754C16"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1ADA703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4.1.8</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49100BA1" w14:textId="2C04B616"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Maintenance of the case management system for the courts/GPO/HJC/HPC/HIJ</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079AFFED" w14:textId="0351219F"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6058D1CE" w14:textId="56DB21CE"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1F8BD78F" w14:textId="77777777" w:rsidR="00FB3905" w:rsidRPr="00CC6B61" w:rsidRDefault="00FB3905" w:rsidP="00FB3905">
            <w:pP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During the reporting period, there were no developments of new case management systems by the reporting institutions. Meanwhile, institutions perform maintenance of existing systems every year, through maintenance contracts.</w:t>
            </w:r>
          </w:p>
          <w:p w14:paraId="4A75BA34" w14:textId="09AA659D" w:rsidR="00FB3905" w:rsidRPr="00CC6B61" w:rsidRDefault="00FB3905" w:rsidP="00FB3905">
            <w:pPr>
              <w:spacing w:after="120" w:line="276" w:lineRule="auto"/>
              <w:rPr>
                <w:rFonts w:eastAsia="Times New Roman" w:cs="Times New Roman"/>
                <w:sz w:val="20"/>
                <w:szCs w:val="20"/>
                <w:lang w:val="en-US"/>
              </w:rPr>
            </w:pPr>
            <w:r w:rsidRPr="00CC6B61">
              <w:rPr>
                <w:rFonts w:eastAsia="Times New Roman" w:cs="Times New Roman"/>
                <w:color w:val="000000"/>
                <w:sz w:val="20"/>
                <w:szCs w:val="20"/>
                <w:lang w:val="en-US"/>
              </w:rPr>
              <w:t>The maintenance of the CAMS system will be handled during the development phase of this system, taking into consideration the modules it will include, the programming language, etc</w:t>
            </w:r>
            <w:r w:rsidR="001F629F" w:rsidRPr="00CC6B61">
              <w:rPr>
                <w:rFonts w:eastAsia="Times New Roman" w:cs="Times New Roman"/>
                <w:sz w:val="20"/>
                <w:szCs w:val="20"/>
                <w:lang w:val="en-US"/>
              </w:rPr>
              <w:t>.</w:t>
            </w:r>
          </w:p>
        </w:tc>
      </w:tr>
      <w:tr w:rsidR="00370E95" w:rsidRPr="00CC6B61" w14:paraId="25FE3C88"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BF4B0C0"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4.1.9</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652D7789" w14:textId="2703F1CC"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Preparation of the necessary legal package for the functioning of the Information Technology Center</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1C4FAF0B" w14:textId="54057419"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Ministr</w:t>
            </w:r>
            <w:r w:rsidR="00201EBB" w:rsidRPr="00CC6B61">
              <w:rPr>
                <w:rFonts w:eastAsia="Times New Roman" w:cs="Times New Roman"/>
                <w:color w:val="000000"/>
                <w:sz w:val="20"/>
                <w:szCs w:val="20"/>
                <w:lang w:val="en-US"/>
              </w:rPr>
              <w:t>y of Justice</w:t>
            </w:r>
          </w:p>
          <w:p w14:paraId="37FAFE88" w14:textId="116ECC41"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33037076" w14:textId="63B10187" w:rsidR="008E4F54" w:rsidRPr="00CC6B61" w:rsidRDefault="008E4F54"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Regarding this measure, no legal amendments necessary for the operation of the Information Technology Center have been proposed.</w:t>
            </w:r>
          </w:p>
        </w:tc>
      </w:tr>
      <w:tr w:rsidR="00370E95" w:rsidRPr="00CC6B61" w14:paraId="338143D0"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564E2D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4.1.10</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2A5ECC6A" w14:textId="441DE820"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 xml:space="preserve">Establishment of the Information Technology Center of the Justice System and provision of the </w:t>
            </w:r>
            <w:r w:rsidRPr="00CC6B61">
              <w:rPr>
                <w:rFonts w:eastAsia="Times New Roman" w:cs="Times New Roman"/>
                <w:b/>
                <w:i/>
                <w:color w:val="000000"/>
                <w:sz w:val="20"/>
                <w:szCs w:val="20"/>
                <w:lang w:val="en-US"/>
              </w:rPr>
              <w:lastRenderedPageBreak/>
              <w:t>necessary support for its functionality</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11D4B97B" w14:textId="1DB1264D"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A07F80" w:rsidRPr="00CC6B61">
              <w:rPr>
                <w:rFonts w:eastAsia="Times New Roman" w:cs="Times New Roman"/>
                <w:color w:val="000000"/>
                <w:sz w:val="20"/>
                <w:szCs w:val="20"/>
                <w:lang w:val="en-US"/>
              </w:rPr>
              <w:t>High Judicial Council</w:t>
            </w:r>
          </w:p>
          <w:p w14:paraId="28DC554A" w14:textId="777D9E30"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27C0B4CD" w14:textId="413CDBD4" w:rsidR="00370E95" w:rsidRPr="00CC6B61" w:rsidRDefault="008E4F54" w:rsidP="003E2A9A">
            <w:pPr>
              <w:pBdr>
                <w:top w:val="nil"/>
                <w:left w:val="nil"/>
                <w:bottom w:val="nil"/>
                <w:right w:val="nil"/>
                <w:between w:val="nil"/>
              </w:pBd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sz w:val="20"/>
                <w:szCs w:val="20"/>
                <w:lang w:val="en-US"/>
              </w:rPr>
              <w:t>Throughout the reporting period, the ITC Governing Board approved a total of 5 decisions that are subject to this measure. Specifically</w:t>
            </w:r>
            <w:r w:rsidR="001F629F" w:rsidRPr="00CC6B61">
              <w:rPr>
                <w:rFonts w:eastAsia="Times New Roman" w:cs="Times New Roman"/>
                <w:color w:val="000000"/>
                <w:sz w:val="20"/>
                <w:szCs w:val="20"/>
                <w:lang w:val="en-US"/>
              </w:rPr>
              <w:t xml:space="preserve">: </w:t>
            </w:r>
          </w:p>
          <w:p w14:paraId="26E4E9CD" w14:textId="4B83D76E" w:rsidR="00370E95" w:rsidRPr="00CC6B61" w:rsidRDefault="008E4F54" w:rsidP="003E2A9A">
            <w:pPr>
              <w:pBdr>
                <w:top w:val="nil"/>
                <w:left w:val="nil"/>
                <w:bottom w:val="nil"/>
                <w:right w:val="nil"/>
                <w:between w:val="nil"/>
              </w:pBdr>
              <w:shd w:val="clear" w:color="auto" w:fill="FFFFFF"/>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Decision no</w:t>
            </w:r>
            <w:r w:rsidR="001F629F" w:rsidRPr="00CC6B61">
              <w:rPr>
                <w:rFonts w:eastAsia="Times New Roman" w:cs="Times New Roman"/>
                <w:color w:val="000000"/>
                <w:sz w:val="20"/>
                <w:szCs w:val="20"/>
                <w:lang w:val="en-US"/>
              </w:rPr>
              <w:t>.1, dat</w:t>
            </w:r>
            <w:r w:rsidRPr="00CC6B61">
              <w:rPr>
                <w:rFonts w:eastAsia="Times New Roman" w:cs="Times New Roman"/>
                <w:color w:val="000000"/>
                <w:sz w:val="20"/>
                <w:szCs w:val="20"/>
                <w:lang w:val="en-US"/>
              </w:rPr>
              <w:t>ed</w:t>
            </w:r>
            <w:r w:rsidR="001F629F" w:rsidRPr="00CC6B61">
              <w:rPr>
                <w:rFonts w:eastAsia="Times New Roman" w:cs="Times New Roman"/>
                <w:color w:val="000000"/>
                <w:sz w:val="20"/>
                <w:szCs w:val="20"/>
                <w:lang w:val="en-US"/>
              </w:rPr>
              <w:t xml:space="preserve"> 30.01.2023 </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On the approval of the minutes of the meeting of the Governing Board of the Information Technology Center for the Justice System</w:t>
            </w:r>
            <w:r w:rsidR="001D0788">
              <w:rPr>
                <w:rFonts w:eastAsia="Times New Roman" w:cs="Times New Roman"/>
                <w:color w:val="000000"/>
                <w:sz w:val="20"/>
                <w:szCs w:val="20"/>
                <w:lang w:val="en-US"/>
              </w:rPr>
              <w:t>”</w:t>
            </w:r>
          </w:p>
          <w:p w14:paraId="36EA2255" w14:textId="1D999605" w:rsidR="00370E95" w:rsidRPr="00CC6B61" w:rsidRDefault="008E4F54"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Decision no</w:t>
            </w:r>
            <w:r w:rsidR="001F629F" w:rsidRPr="00CC6B61">
              <w:rPr>
                <w:rFonts w:eastAsia="Times New Roman" w:cs="Times New Roman"/>
                <w:color w:val="000000"/>
                <w:sz w:val="20"/>
                <w:szCs w:val="20"/>
                <w:lang w:val="en-US"/>
              </w:rPr>
              <w:t>.2, dat</w:t>
            </w:r>
            <w:r w:rsidRPr="00CC6B61">
              <w:rPr>
                <w:rFonts w:eastAsia="Times New Roman" w:cs="Times New Roman"/>
                <w:color w:val="000000"/>
                <w:sz w:val="20"/>
                <w:szCs w:val="20"/>
                <w:lang w:val="en-US"/>
              </w:rPr>
              <w:t>ed</w:t>
            </w:r>
            <w:r w:rsidR="001F629F" w:rsidRPr="00CC6B61">
              <w:rPr>
                <w:rFonts w:eastAsia="Times New Roman" w:cs="Times New Roman"/>
                <w:color w:val="000000"/>
                <w:sz w:val="20"/>
                <w:szCs w:val="20"/>
                <w:lang w:val="en-US"/>
              </w:rPr>
              <w:t xml:space="preserve"> 26.04.2023 </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On the approval of the minutes of the meeting of the Governing Board of the Information Technology Center for the Justice System</w:t>
            </w:r>
            <w:r w:rsidR="001D0788">
              <w:rPr>
                <w:rFonts w:eastAsia="Times New Roman" w:cs="Times New Roman"/>
                <w:color w:val="000000"/>
                <w:sz w:val="20"/>
                <w:szCs w:val="20"/>
                <w:lang w:val="en-US"/>
              </w:rPr>
              <w:t>”</w:t>
            </w:r>
            <w:r w:rsidR="001F629F" w:rsidRPr="00CC6B61">
              <w:rPr>
                <w:rFonts w:eastAsia="Times New Roman" w:cs="Times New Roman"/>
                <w:color w:val="000000"/>
                <w:sz w:val="20"/>
                <w:szCs w:val="20"/>
                <w:lang w:val="en-US"/>
              </w:rPr>
              <w:t xml:space="preserve"> </w:t>
            </w:r>
          </w:p>
          <w:p w14:paraId="4F33EDF2" w14:textId="51D403C3" w:rsidR="00370E95" w:rsidRPr="00CC6B61" w:rsidRDefault="008E4F54"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Decision no</w:t>
            </w:r>
            <w:r w:rsidR="001F629F" w:rsidRPr="00CC6B61">
              <w:rPr>
                <w:rFonts w:eastAsia="Times New Roman" w:cs="Times New Roman"/>
                <w:color w:val="000000"/>
                <w:sz w:val="20"/>
                <w:szCs w:val="20"/>
                <w:lang w:val="en-US"/>
              </w:rPr>
              <w:t>.3, dat</w:t>
            </w:r>
            <w:r w:rsidRPr="00CC6B61">
              <w:rPr>
                <w:rFonts w:eastAsia="Times New Roman" w:cs="Times New Roman"/>
                <w:color w:val="000000"/>
                <w:sz w:val="20"/>
                <w:szCs w:val="20"/>
                <w:lang w:val="en-US"/>
              </w:rPr>
              <w:t>ed</w:t>
            </w:r>
            <w:r w:rsidR="001F629F" w:rsidRPr="00CC6B61">
              <w:rPr>
                <w:rFonts w:eastAsia="Times New Roman" w:cs="Times New Roman"/>
                <w:color w:val="000000"/>
                <w:sz w:val="20"/>
                <w:szCs w:val="20"/>
                <w:lang w:val="en-US"/>
              </w:rPr>
              <w:t xml:space="preserve"> 26.04.2023. </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On the approval of the budget requirements of the 2024 - 2026 Medium-Term Budget Program of the Information Technology Center for the Justice System (First Phase</w:t>
            </w:r>
            <w:r w:rsidR="001F629F" w:rsidRPr="00CC6B61">
              <w:rPr>
                <w:rFonts w:eastAsia="Times New Roman" w:cs="Times New Roman"/>
                <w:color w:val="000000"/>
                <w:sz w:val="20"/>
                <w:szCs w:val="20"/>
                <w:lang w:val="en-US"/>
              </w:rPr>
              <w:t>)</w:t>
            </w:r>
            <w:r w:rsidR="001D0788">
              <w:rPr>
                <w:rFonts w:eastAsia="Times New Roman" w:cs="Times New Roman"/>
                <w:color w:val="000000"/>
                <w:sz w:val="20"/>
                <w:szCs w:val="20"/>
                <w:lang w:val="en-US"/>
              </w:rPr>
              <w:t>”</w:t>
            </w:r>
            <w:r w:rsidR="001F629F" w:rsidRPr="00CC6B61">
              <w:rPr>
                <w:rFonts w:eastAsia="Times New Roman" w:cs="Times New Roman"/>
                <w:color w:val="000000"/>
                <w:sz w:val="20"/>
                <w:szCs w:val="20"/>
                <w:lang w:val="en-US"/>
              </w:rPr>
              <w:t xml:space="preserve"> </w:t>
            </w:r>
          </w:p>
          <w:p w14:paraId="163C394E" w14:textId="5AF784F0" w:rsidR="00370E95" w:rsidRPr="00CC6B61" w:rsidRDefault="008E4F54"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Decision no</w:t>
            </w:r>
            <w:r w:rsidR="001F629F" w:rsidRPr="00CC6B61">
              <w:rPr>
                <w:rFonts w:eastAsia="Times New Roman" w:cs="Times New Roman"/>
                <w:color w:val="000000"/>
                <w:sz w:val="20"/>
                <w:szCs w:val="20"/>
                <w:lang w:val="en-US"/>
              </w:rPr>
              <w:t>.4, dat</w:t>
            </w:r>
            <w:r w:rsidRPr="00CC6B61">
              <w:rPr>
                <w:rFonts w:eastAsia="Times New Roman" w:cs="Times New Roman"/>
                <w:color w:val="000000"/>
                <w:sz w:val="20"/>
                <w:szCs w:val="20"/>
                <w:lang w:val="en-US"/>
              </w:rPr>
              <w:t>ed</w:t>
            </w:r>
            <w:r w:rsidR="001F629F" w:rsidRPr="00CC6B61">
              <w:rPr>
                <w:rFonts w:eastAsia="Times New Roman" w:cs="Times New Roman"/>
                <w:color w:val="000000"/>
                <w:sz w:val="20"/>
                <w:szCs w:val="20"/>
                <w:lang w:val="en-US"/>
              </w:rPr>
              <w:t xml:space="preserve"> 15.06.2023 </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On the approval of the minutes of the meeting. of the Governing Board of the Information Technology Center for the Justice System</w:t>
            </w:r>
            <w:r w:rsidR="001D0788">
              <w:rPr>
                <w:rFonts w:eastAsia="Times New Roman" w:cs="Times New Roman"/>
                <w:color w:val="000000"/>
                <w:sz w:val="20"/>
                <w:szCs w:val="20"/>
                <w:lang w:val="en-US"/>
              </w:rPr>
              <w:t>”</w:t>
            </w:r>
            <w:r w:rsidR="001F629F" w:rsidRPr="00CC6B61">
              <w:rPr>
                <w:rFonts w:eastAsia="Times New Roman" w:cs="Times New Roman"/>
                <w:color w:val="000000"/>
                <w:sz w:val="20"/>
                <w:szCs w:val="20"/>
                <w:lang w:val="en-US"/>
              </w:rPr>
              <w:t xml:space="preserve"> </w:t>
            </w:r>
          </w:p>
          <w:p w14:paraId="1F6F1764" w14:textId="398D6039" w:rsidR="00370E95" w:rsidRPr="00CC6B61" w:rsidRDefault="008E4F54"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color w:val="000000"/>
                <w:sz w:val="20"/>
                <w:szCs w:val="20"/>
                <w:lang w:val="en-US"/>
              </w:rPr>
              <w:t>Decision no</w:t>
            </w:r>
            <w:r w:rsidR="001F629F" w:rsidRPr="00CC6B61">
              <w:rPr>
                <w:rFonts w:eastAsia="Times New Roman" w:cs="Times New Roman"/>
                <w:color w:val="000000"/>
                <w:sz w:val="20"/>
                <w:szCs w:val="20"/>
                <w:lang w:val="en-US"/>
              </w:rPr>
              <w:t>.5, dat</w:t>
            </w:r>
            <w:r w:rsidRPr="00CC6B61">
              <w:rPr>
                <w:rFonts w:eastAsia="Times New Roman" w:cs="Times New Roman"/>
                <w:color w:val="000000"/>
                <w:sz w:val="20"/>
                <w:szCs w:val="20"/>
                <w:lang w:val="en-US"/>
              </w:rPr>
              <w:t>ed</w:t>
            </w:r>
            <w:r w:rsidR="001F629F" w:rsidRPr="00CC6B61">
              <w:rPr>
                <w:rFonts w:eastAsia="Times New Roman" w:cs="Times New Roman"/>
                <w:color w:val="000000"/>
                <w:sz w:val="20"/>
                <w:szCs w:val="20"/>
                <w:lang w:val="en-US"/>
              </w:rPr>
              <w:t xml:space="preserve"> 15.06.2023 </w:t>
            </w:r>
            <w:r w:rsidR="001D0788">
              <w:rPr>
                <w:rFonts w:eastAsia="Times New Roman" w:cs="Times New Roman"/>
                <w:color w:val="000000"/>
                <w:sz w:val="20"/>
                <w:szCs w:val="20"/>
                <w:lang w:val="en-US"/>
              </w:rPr>
              <w:t>“</w:t>
            </w:r>
            <w:r w:rsidRPr="00CC6B61">
              <w:rPr>
                <w:rFonts w:eastAsia="Times New Roman" w:cs="Times New Roman"/>
                <w:color w:val="000000"/>
                <w:sz w:val="20"/>
                <w:szCs w:val="20"/>
                <w:lang w:val="en-US"/>
              </w:rPr>
              <w:t>On the creation of the Inter-institutional Working Group, for the drafting of the Guide for the Digitalization of the Justice System in Albania</w:t>
            </w:r>
            <w:r w:rsidR="001D0788">
              <w:rPr>
                <w:rFonts w:eastAsia="Times New Roman" w:cs="Times New Roman"/>
                <w:color w:val="000000"/>
                <w:sz w:val="20"/>
                <w:szCs w:val="20"/>
                <w:lang w:val="en-US"/>
              </w:rPr>
              <w:t>”</w:t>
            </w:r>
            <w:r w:rsidR="001F629F" w:rsidRPr="00CC6B61">
              <w:rPr>
                <w:rFonts w:eastAsia="Times New Roman" w:cs="Times New Roman"/>
                <w:color w:val="000000"/>
                <w:sz w:val="20"/>
                <w:szCs w:val="20"/>
                <w:lang w:val="en-US"/>
              </w:rPr>
              <w:t>.</w:t>
            </w:r>
          </w:p>
          <w:p w14:paraId="6D56BC43" w14:textId="08B69566" w:rsidR="008E4F54" w:rsidRPr="00CC6B61" w:rsidRDefault="008E4F54" w:rsidP="008E4F54">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Following DCM No. 972, dated </w:t>
            </w:r>
            <w:r w:rsidR="001F629F" w:rsidRPr="00CC6B61">
              <w:rPr>
                <w:rFonts w:eastAsia="Times New Roman" w:cs="Times New Roman"/>
                <w:sz w:val="20"/>
                <w:szCs w:val="20"/>
                <w:lang w:val="en-US"/>
              </w:rPr>
              <w:t xml:space="preserve">02.12.2020 </w:t>
            </w:r>
            <w:r w:rsidR="001D0788">
              <w:rPr>
                <w:rFonts w:eastAsia="Times New Roman" w:cs="Times New Roman"/>
                <w:sz w:val="20"/>
                <w:szCs w:val="20"/>
                <w:lang w:val="en-US"/>
              </w:rPr>
              <w:t>“</w:t>
            </w:r>
            <w:r w:rsidRPr="00CC6B61">
              <w:rPr>
                <w:rFonts w:eastAsia="Times New Roman" w:cs="Times New Roman"/>
                <w:sz w:val="20"/>
                <w:szCs w:val="20"/>
                <w:lang w:val="en-US"/>
              </w:rPr>
              <w:t>On the organization, operation and determination of the competences of the Information Technology Center for the Justice System</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 xml:space="preserve">the HJC has recruited 3 (three) specialists out of 5 (five) vacancies in the structure of the Center, after the decision of ITC Board for the structure and appointment of the Executive Director in </w:t>
            </w:r>
            <w:r w:rsidR="001F629F" w:rsidRPr="00CC6B61">
              <w:rPr>
                <w:rFonts w:eastAsia="Times New Roman" w:cs="Times New Roman"/>
                <w:sz w:val="20"/>
                <w:szCs w:val="20"/>
                <w:lang w:val="en-US"/>
              </w:rPr>
              <w:t>2021.</w:t>
            </w:r>
          </w:p>
        </w:tc>
      </w:tr>
      <w:tr w:rsidR="00370E95" w:rsidRPr="00CC6B61" w14:paraId="588484B6"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0113449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4.1.11</w:t>
            </w:r>
          </w:p>
          <w:p w14:paraId="5B3A9637" w14:textId="77777777" w:rsidR="00370E95" w:rsidRPr="00CC6B61" w:rsidRDefault="00370E95"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p>
          <w:p w14:paraId="71A19B83" w14:textId="77777777" w:rsidR="00370E95" w:rsidRPr="00CC6B61" w:rsidRDefault="00370E95" w:rsidP="003E2A9A">
            <w:pPr>
              <w:spacing w:after="120" w:line="276" w:lineRule="auto"/>
              <w:rPr>
                <w:rFonts w:eastAsia="Times New Roman" w:cs="Times New Roman"/>
                <w:color w:val="000000"/>
                <w:sz w:val="20"/>
                <w:szCs w:val="20"/>
                <w:lang w:val="en-US"/>
              </w:rPr>
            </w:pP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5FD7EC98" w14:textId="355310B7"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Training the judges/prosecutors/inspectors and administrative staff on the use of the new case management system</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4818DEC2" w14:textId="77777777" w:rsidR="00201EBB"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 xml:space="preserve">Information Technology Center for the Justice System </w:t>
            </w:r>
          </w:p>
          <w:p w14:paraId="02373142" w14:textId="05B69258"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1A696641" w14:textId="4657991E" w:rsidR="00370E95" w:rsidRPr="00CC6B61" w:rsidRDefault="008E4F54"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This measure is applied after the procurement and implementation of the new ICMS system.</w:t>
            </w:r>
          </w:p>
        </w:tc>
      </w:tr>
      <w:tr w:rsidR="00370E95" w:rsidRPr="00CC6B61" w14:paraId="37FBF98F" w14:textId="77777777">
        <w:tc>
          <w:tcPr>
            <w:tcW w:w="936" w:type="dxa"/>
            <w:tcBorders>
              <w:top w:val="single" w:sz="4" w:space="0" w:color="000000"/>
              <w:left w:val="single" w:sz="4" w:space="0" w:color="000000"/>
              <w:bottom w:val="single" w:sz="4" w:space="0" w:color="000000"/>
              <w:right w:val="single" w:sz="4" w:space="0" w:color="000000"/>
            </w:tcBorders>
            <w:shd w:val="clear" w:color="auto" w:fill="FFFFFF"/>
          </w:tcPr>
          <w:p w14:paraId="6EE4145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4.1.12</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3EECCF08" w14:textId="71232E8D" w:rsidR="00370E95" w:rsidRPr="00CC6B61" w:rsidRDefault="00650F5B"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i/>
                <w:color w:val="000000"/>
                <w:sz w:val="20"/>
                <w:szCs w:val="20"/>
                <w:lang w:val="en-US"/>
              </w:rPr>
              <w:t xml:space="preserve">Drafting and approval of </w:t>
            </w:r>
            <w:r w:rsidR="003015F3">
              <w:rPr>
                <w:rFonts w:eastAsia="Times New Roman" w:cs="Times New Roman"/>
                <w:b/>
                <w:i/>
                <w:color w:val="000000"/>
                <w:sz w:val="20"/>
                <w:szCs w:val="20"/>
                <w:lang w:val="en-US"/>
              </w:rPr>
              <w:t>a</w:t>
            </w:r>
            <w:r w:rsidRPr="00CC6B61">
              <w:rPr>
                <w:rFonts w:eastAsia="Times New Roman" w:cs="Times New Roman"/>
                <w:b/>
                <w:i/>
                <w:color w:val="000000"/>
                <w:sz w:val="20"/>
                <w:szCs w:val="20"/>
                <w:lang w:val="en-US"/>
              </w:rPr>
              <w:t xml:space="preserve"> strategic plan for </w:t>
            </w:r>
            <w:r w:rsidR="003015F3" w:rsidRPr="00CC6B61">
              <w:rPr>
                <w:rFonts w:eastAsia="Times New Roman" w:cs="Times New Roman"/>
                <w:b/>
                <w:i/>
                <w:color w:val="000000"/>
                <w:sz w:val="20"/>
                <w:szCs w:val="20"/>
                <w:lang w:val="en-US"/>
              </w:rPr>
              <w:t>information</w:t>
            </w:r>
            <w:r w:rsidRPr="00CC6B61">
              <w:rPr>
                <w:rFonts w:eastAsia="Times New Roman" w:cs="Times New Roman"/>
                <w:b/>
                <w:i/>
                <w:color w:val="000000"/>
                <w:sz w:val="20"/>
                <w:szCs w:val="20"/>
                <w:lang w:val="en-US"/>
              </w:rPr>
              <w:t xml:space="preserve"> technology in courts and justice institutions</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1DCF2AC5" w14:textId="47F8B613" w:rsidR="00370E95" w:rsidRPr="00CC6B61" w:rsidRDefault="006F3D1D"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2FA87845" w14:textId="4ACB1D24"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6D1ACB73" w14:textId="029A71F1" w:rsidR="00370E95" w:rsidRPr="00CC6B61" w:rsidRDefault="008E4F54" w:rsidP="003E2A9A">
            <w:pPr>
              <w:spacing w:after="120" w:line="276" w:lineRule="auto"/>
              <w:rPr>
                <w:rFonts w:eastAsia="Times New Roman" w:cs="Times New Roman"/>
                <w:color w:val="FF0000"/>
                <w:sz w:val="20"/>
                <w:szCs w:val="20"/>
                <w:lang w:val="en-US"/>
              </w:rPr>
            </w:pPr>
            <w:r w:rsidRPr="00CC6B61">
              <w:rPr>
                <w:rFonts w:eastAsia="Times New Roman" w:cs="Times New Roman"/>
                <w:sz w:val="20"/>
                <w:szCs w:val="20"/>
                <w:lang w:val="en-US"/>
              </w:rPr>
              <w:t>The HJC reports that the implementation of this measure is expected to start at a later stage after the approval of the Inter-Institutional Roadmap for the Digitalization of the Justice System.</w:t>
            </w:r>
          </w:p>
        </w:tc>
      </w:tr>
      <w:tr w:rsidR="00370E95" w:rsidRPr="00CC6B61" w14:paraId="253737D3"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58A1A35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4.1.13</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4C030F06" w14:textId="47953656"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Investments and maintenance for the case management system and respective court /HJC/HPC/HIJ equipment/software</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2C6446A7" w14:textId="7CA322E3" w:rsidR="00370E95" w:rsidRPr="00CC6B61" w:rsidRDefault="006F3D1D"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1DF7369B" w14:textId="756EC4FB"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2FF6AC28" w14:textId="28A98707" w:rsidR="008E4F54" w:rsidRPr="00CC6B61" w:rsidRDefault="008E4F54" w:rsidP="003E2A9A">
            <w:pPr>
              <w:pBdr>
                <w:top w:val="nil"/>
                <w:left w:val="nil"/>
                <w:bottom w:val="nil"/>
                <w:right w:val="nil"/>
                <w:between w:val="nil"/>
              </w:pBd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Maintenance of systems and equipment in justice system institutions is performed by the institution that currently owns the systems. Maintenance agreements observe the deadlines set out in existing contracts.</w:t>
            </w:r>
          </w:p>
        </w:tc>
      </w:tr>
      <w:tr w:rsidR="00370E95" w:rsidRPr="00CC6B61" w14:paraId="1E407AAD"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52656375"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4.1.14</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16A55620" w14:textId="6B8B9129"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Investments and maintenance for the case management system and the respective equipment and software for the Ministry of Justice and its subordinate institutions</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5FE5BC33" w14:textId="35F3C4F1" w:rsidR="00370E95" w:rsidRPr="00CC6B61" w:rsidRDefault="006F3D1D"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201EBB" w:rsidRPr="00CC6B61">
              <w:rPr>
                <w:rFonts w:eastAsia="Times New Roman" w:cs="Times New Roman"/>
                <w:color w:val="000000"/>
                <w:sz w:val="20"/>
                <w:szCs w:val="20"/>
                <w:lang w:val="en-US"/>
              </w:rPr>
              <w:t>Information Technology Center for the Justice System</w:t>
            </w:r>
          </w:p>
          <w:p w14:paraId="0B71E1AC" w14:textId="36D49093"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000000"/>
                <w:sz w:val="20"/>
                <w:szCs w:val="20"/>
                <w:u w:val="single"/>
                <w:lang w:val="en-US"/>
              </w:rPr>
              <w:lastRenderedPageBreak/>
              <w:t>Information on the implementation of the measure</w:t>
            </w:r>
            <w:r w:rsidR="001F629F" w:rsidRPr="00CC6B61">
              <w:rPr>
                <w:rFonts w:eastAsia="Times New Roman" w:cs="Times New Roman"/>
                <w:b/>
                <w:color w:val="000000"/>
                <w:sz w:val="20"/>
                <w:szCs w:val="20"/>
                <w:u w:val="single"/>
                <w:lang w:val="en-US"/>
              </w:rPr>
              <w:t>:</w:t>
            </w:r>
          </w:p>
          <w:p w14:paraId="2AEB419A" w14:textId="1D73120B" w:rsidR="008E4F54" w:rsidRPr="00CC6B61" w:rsidRDefault="008E4F54"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The measure will be considered partially implemented even though the new case management system has not yet been established. However, investment has been provided to maintain existing case management systems.</w:t>
            </w:r>
          </w:p>
        </w:tc>
      </w:tr>
      <w:tr w:rsidR="00370E95" w:rsidRPr="00CC6B61" w14:paraId="78E384AA"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2AAF0E80" w14:textId="77777777" w:rsidR="00370E95" w:rsidRPr="00CC6B61" w:rsidRDefault="001F629F" w:rsidP="003E2A9A">
            <w:pPr>
              <w:spacing w:after="120" w:line="276" w:lineRule="auto"/>
              <w:rPr>
                <w:rFonts w:eastAsia="Times New Roman" w:cs="Times New Roman"/>
                <w:sz w:val="20"/>
                <w:szCs w:val="20"/>
                <w:highlight w:val="green"/>
                <w:lang w:val="en-US"/>
              </w:rPr>
            </w:pPr>
            <w:r w:rsidRPr="00CC6B61">
              <w:rPr>
                <w:rFonts w:eastAsia="Times New Roman" w:cs="Times New Roman"/>
                <w:sz w:val="20"/>
                <w:szCs w:val="20"/>
                <w:lang w:val="en-US"/>
              </w:rPr>
              <w:lastRenderedPageBreak/>
              <w:t>4.1.15</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18CBFB33" w14:textId="72361A0D" w:rsidR="00370E95" w:rsidRPr="00CC6B61" w:rsidRDefault="00650F5B"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i/>
                <w:color w:val="000000"/>
                <w:sz w:val="20"/>
                <w:szCs w:val="20"/>
                <w:lang w:val="en-US"/>
              </w:rPr>
              <w:t>Maintenance of the case management system of the Ministry of Justice and its subordinate institutions</w:t>
            </w:r>
            <w:r w:rsidR="001F629F" w:rsidRPr="00CC6B61">
              <w:rPr>
                <w:rFonts w:eastAsia="Times New Roman" w:cs="Times New Roman"/>
                <w:b/>
                <w:i/>
                <w:color w:val="000000"/>
                <w:sz w:val="20"/>
                <w:szCs w:val="20"/>
                <w:lang w:val="en-US"/>
              </w:rPr>
              <w:t xml:space="preserve">. </w:t>
            </w:r>
            <w:r w:rsidR="001F629F" w:rsidRPr="00CC6B61">
              <w:rPr>
                <w:rFonts w:eastAsia="Times New Roman" w:cs="Times New Roman"/>
                <w:color w:val="000000"/>
                <w:sz w:val="20"/>
                <w:szCs w:val="20"/>
                <w:lang w:val="en-US"/>
              </w:rPr>
              <w:t>(</w:t>
            </w:r>
            <w:r w:rsidR="00001B94" w:rsidRPr="00CC6B61">
              <w:rPr>
                <w:rFonts w:eastAsia="Times New Roman" w:cs="Times New Roman"/>
                <w:color w:val="000000"/>
                <w:sz w:val="20"/>
                <w:szCs w:val="20"/>
                <w:lang w:val="en-US"/>
              </w:rPr>
              <w:t>IP</w:t>
            </w:r>
            <w:r w:rsidR="001F629F" w:rsidRPr="00CC6B61">
              <w:rPr>
                <w:rFonts w:eastAsia="Times New Roman" w:cs="Times New Roman"/>
                <w:color w:val="000000"/>
                <w:sz w:val="20"/>
                <w:szCs w:val="20"/>
                <w:lang w:val="en-US"/>
              </w:rPr>
              <w:t xml:space="preserve"> 2021-2025)</w:t>
            </w:r>
          </w:p>
          <w:p w14:paraId="64709DEE" w14:textId="18FABBFF" w:rsidR="00370E95" w:rsidRPr="00CC6B61" w:rsidRDefault="006F3D1D" w:rsidP="003E2A9A">
            <w:pPr>
              <w:pBdr>
                <w:top w:val="nil"/>
                <w:left w:val="nil"/>
                <w:bottom w:val="nil"/>
                <w:right w:val="nil"/>
                <w:between w:val="nil"/>
              </w:pBdr>
              <w:spacing w:after="120" w:line="276" w:lineRule="auto"/>
              <w:rPr>
                <w:rFonts w:eastAsia="Times New Roman" w:cs="Times New Roman"/>
                <w:b/>
                <w:i/>
                <w:color w:val="000000"/>
                <w:sz w:val="20"/>
                <w:szCs w:val="20"/>
                <w:lang w:val="en-US"/>
              </w:rPr>
            </w:pPr>
            <w:r w:rsidRPr="00CC6B61">
              <w:rPr>
                <w:rFonts w:eastAsia="Times New Roman" w:cs="Times New Roman"/>
                <w:b/>
                <w:color w:val="000000"/>
                <w:sz w:val="20"/>
                <w:szCs w:val="20"/>
                <w:u w:val="single"/>
                <w:lang w:val="en-US"/>
              </w:rPr>
              <w:t>Reporting institution</w:t>
            </w:r>
            <w:r w:rsidR="001F629F" w:rsidRPr="00CC6B61">
              <w:rPr>
                <w:rFonts w:eastAsia="Times New Roman" w:cs="Times New Roman"/>
                <w:b/>
                <w:i/>
                <w:color w:val="000000"/>
                <w:sz w:val="20"/>
                <w:szCs w:val="20"/>
                <w:lang w:val="en-US"/>
              </w:rPr>
              <w:t xml:space="preserve">: </w:t>
            </w:r>
            <w:r w:rsidR="008E4F54" w:rsidRPr="00CC6B61">
              <w:rPr>
                <w:rFonts w:eastAsia="Times New Roman" w:cs="Times New Roman"/>
                <w:color w:val="000000"/>
                <w:sz w:val="20"/>
                <w:szCs w:val="20"/>
                <w:lang w:val="en-US"/>
              </w:rPr>
              <w:t>Information Technology Center for the Justice System</w:t>
            </w:r>
          </w:p>
          <w:p w14:paraId="4F679B76" w14:textId="0DD31AEB" w:rsidR="00370E95" w:rsidRPr="00CC6B61" w:rsidRDefault="006F3D1D" w:rsidP="003E2A9A">
            <w:pPr>
              <w:pBdr>
                <w:top w:val="nil"/>
                <w:left w:val="nil"/>
                <w:bottom w:val="nil"/>
                <w:right w:val="nil"/>
                <w:between w:val="nil"/>
              </w:pBdr>
              <w:spacing w:after="120" w:line="276" w:lineRule="auto"/>
              <w:rPr>
                <w:rFonts w:eastAsia="Times New Roman" w:cs="Times New Roman"/>
                <w:b/>
                <w:color w:val="000000"/>
                <w:sz w:val="20"/>
                <w:szCs w:val="20"/>
                <w:u w:val="single"/>
                <w:lang w:val="en-US"/>
              </w:rPr>
            </w:pPr>
            <w:r w:rsidRPr="00CC6B61">
              <w:rPr>
                <w:rFonts w:eastAsia="Times New Roman" w:cs="Times New Roman"/>
                <w:b/>
                <w:color w:val="000000"/>
                <w:sz w:val="20"/>
                <w:szCs w:val="20"/>
                <w:u w:val="single"/>
                <w:lang w:val="en-US"/>
              </w:rPr>
              <w:t>Information on the implementation of the measure</w:t>
            </w:r>
            <w:r w:rsidR="001F629F" w:rsidRPr="00CC6B61">
              <w:rPr>
                <w:rFonts w:eastAsia="Times New Roman" w:cs="Times New Roman"/>
                <w:b/>
                <w:color w:val="000000"/>
                <w:sz w:val="20"/>
                <w:szCs w:val="20"/>
                <w:u w:val="single"/>
                <w:lang w:val="en-US"/>
              </w:rPr>
              <w:t>:</w:t>
            </w:r>
          </w:p>
          <w:p w14:paraId="54C3DC33" w14:textId="0B3F8595" w:rsidR="008E4F54" w:rsidRPr="00CC6B61" w:rsidRDefault="008E4F54"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color w:val="000000"/>
                <w:sz w:val="20"/>
                <w:szCs w:val="20"/>
                <w:lang w:val="en-US"/>
              </w:rPr>
              <w:t>This measure will start to be implemented at a later stage, after the Inter-institutional Roadmap for the Digitalization of the Justice System is approved. However, the measure is considered partially implemented as the maintenance of existing case management systems is guaranteed</w:t>
            </w:r>
            <w:r w:rsidR="001F629F" w:rsidRPr="00CC6B61">
              <w:rPr>
                <w:rFonts w:eastAsia="Times New Roman" w:cs="Times New Roman"/>
                <w:sz w:val="20"/>
                <w:szCs w:val="20"/>
                <w:lang w:val="en-US"/>
              </w:rPr>
              <w:t>.</w:t>
            </w:r>
          </w:p>
        </w:tc>
      </w:tr>
    </w:tbl>
    <w:p w14:paraId="4B655C6D" w14:textId="77777777" w:rsidR="00370E95" w:rsidRPr="00CC6B61" w:rsidRDefault="00370E95" w:rsidP="003E2A9A">
      <w:pPr>
        <w:spacing w:after="120" w:line="276" w:lineRule="auto"/>
        <w:rPr>
          <w:rFonts w:eastAsia="Times New Roman" w:cs="Times New Roman"/>
          <w:b/>
          <w:sz w:val="20"/>
          <w:szCs w:val="20"/>
          <w:lang w:val="en-US"/>
        </w:rPr>
      </w:pPr>
    </w:p>
    <w:p w14:paraId="0A97A661" w14:textId="1347841C" w:rsidR="00370E95" w:rsidRPr="00CC6B61" w:rsidRDefault="00053D9D" w:rsidP="003E2A9A">
      <w:pPr>
        <w:spacing w:after="120" w:line="276" w:lineRule="auto"/>
        <w:rPr>
          <w:rFonts w:eastAsia="Times New Roman" w:cs="Times New Roman"/>
          <w:lang w:val="en-US"/>
        </w:rPr>
      </w:pPr>
      <w:r w:rsidRPr="00CC6B61">
        <w:rPr>
          <w:rFonts w:eastAsia="Times New Roman" w:cs="Times New Roman"/>
          <w:lang w:val="en-US"/>
        </w:rPr>
        <w:t>Two (2) performance indicators are related to SO 4.1</w:t>
      </w:r>
      <w:r w:rsidR="001F629F" w:rsidRPr="00CC6B61">
        <w:rPr>
          <w:rFonts w:eastAsia="Times New Roman" w:cs="Times New Roman"/>
          <w:lang w:val="en-US"/>
        </w:rPr>
        <w:t xml:space="preserve">: </w:t>
      </w:r>
    </w:p>
    <w:p w14:paraId="65808525" w14:textId="77777777" w:rsidR="00130980" w:rsidRPr="00CC6B61" w:rsidRDefault="00130980" w:rsidP="003E2A9A">
      <w:pPr>
        <w:spacing w:after="120" w:line="276" w:lineRule="auto"/>
        <w:rPr>
          <w:rFonts w:eastAsia="Times New Roman" w:cs="Times New Roman"/>
          <w:lang w:val="en-US"/>
        </w:rPr>
      </w:pPr>
    </w:p>
    <w:p w14:paraId="76D6967A" w14:textId="07B00B01" w:rsidR="00370E95" w:rsidRPr="00CC6B61" w:rsidRDefault="001F629F">
      <w:pPr>
        <w:numPr>
          <w:ilvl w:val="0"/>
          <w:numId w:val="6"/>
        </w:numPr>
        <w:tabs>
          <w:tab w:val="left" w:pos="450"/>
        </w:tabs>
        <w:spacing w:after="120" w:line="276" w:lineRule="auto"/>
        <w:ind w:left="360"/>
        <w:rPr>
          <w:rFonts w:cs="Times New Roman"/>
          <w:b/>
          <w:lang w:val="en-US"/>
        </w:rPr>
      </w:pPr>
      <w:r w:rsidRPr="00CC6B61">
        <w:rPr>
          <w:rFonts w:eastAsia="Times New Roman" w:cs="Times New Roman"/>
          <w:b/>
          <w:lang w:val="en-US"/>
        </w:rPr>
        <w:t xml:space="preserve">% </w:t>
      </w:r>
      <w:r w:rsidR="00650F5B" w:rsidRPr="00CC6B61">
        <w:rPr>
          <w:rFonts w:eastAsia="Times New Roman" w:cs="Times New Roman"/>
          <w:b/>
          <w:lang w:val="en-US"/>
        </w:rPr>
        <w:t>of courts/prosecution offices, where the new case management system has been set up and is operating at full capacity.</w:t>
      </w:r>
      <w:r w:rsidRPr="00CC6B61">
        <w:rPr>
          <w:rFonts w:eastAsia="Times New Roman" w:cs="Times New Roman"/>
          <w:b/>
          <w:lang w:val="en-US"/>
        </w:rPr>
        <w:t xml:space="preserve">  </w:t>
      </w:r>
    </w:p>
    <w:p w14:paraId="0776036E" w14:textId="52646480" w:rsidR="000E5295" w:rsidRPr="00CC6B61" w:rsidRDefault="000E5295" w:rsidP="003E2A9A">
      <w:pPr>
        <w:tabs>
          <w:tab w:val="left" w:pos="450"/>
        </w:tabs>
        <w:spacing w:after="120" w:line="276" w:lineRule="auto"/>
        <w:rPr>
          <w:rFonts w:eastAsia="Times New Roman" w:cs="Times New Roman"/>
          <w:lang w:val="en-US"/>
        </w:rPr>
      </w:pPr>
      <w:r w:rsidRPr="00CC6B61">
        <w:rPr>
          <w:rFonts w:eastAsia="Times New Roman" w:cs="Times New Roman"/>
          <w:lang w:val="en-US"/>
        </w:rPr>
        <w:t xml:space="preserve">The ITC reported that it had reached the target of 5% set in the Passport of Indicators in 2023. In particular, the ITC refers to Decision No. 5, dated 15.06.2023, where the Governing Board of the ITC approved the creation of the Inter-institutional Working Group for the drafting of the Roadmap for the digitization of the justice system in Albania. The roadmap will define the costs, </w:t>
      </w:r>
      <w:r w:rsidR="003015F3" w:rsidRPr="00CC6B61">
        <w:rPr>
          <w:rFonts w:eastAsia="Times New Roman" w:cs="Times New Roman"/>
          <w:lang w:val="en-US"/>
        </w:rPr>
        <w:t>timelines,</w:t>
      </w:r>
      <w:r w:rsidRPr="00CC6B61">
        <w:rPr>
          <w:rFonts w:eastAsia="Times New Roman" w:cs="Times New Roman"/>
          <w:lang w:val="en-US"/>
        </w:rPr>
        <w:t xml:space="preserve"> and concrete steps for finalizing the new Integrated Case Management System (ICMS), and the interaction between the components of the justice system and the systems of government and other public and private institutions in the public service. This document is expected to be finalized in the first six months of 2024.</w:t>
      </w:r>
    </w:p>
    <w:p w14:paraId="51CE949D" w14:textId="77777777" w:rsidR="00115C6A" w:rsidRPr="00CC6B61" w:rsidRDefault="00115C6A" w:rsidP="003E2A9A">
      <w:pPr>
        <w:tabs>
          <w:tab w:val="left" w:pos="450"/>
        </w:tabs>
        <w:spacing w:after="120" w:line="276" w:lineRule="auto"/>
        <w:rPr>
          <w:rFonts w:eastAsia="Times New Roman" w:cs="Times New Roman"/>
          <w:lang w:val="en-US"/>
        </w:rPr>
      </w:pPr>
    </w:p>
    <w:p w14:paraId="3B688278" w14:textId="20C170B8" w:rsidR="00370E95" w:rsidRPr="00CC6B61" w:rsidRDefault="001F629F">
      <w:pPr>
        <w:numPr>
          <w:ilvl w:val="0"/>
          <w:numId w:val="6"/>
        </w:numPr>
        <w:tabs>
          <w:tab w:val="left" w:pos="450"/>
        </w:tabs>
        <w:spacing w:after="120" w:line="276" w:lineRule="auto"/>
        <w:ind w:left="360"/>
        <w:rPr>
          <w:rFonts w:cs="Times New Roman"/>
          <w:b/>
          <w:lang w:val="en-US"/>
        </w:rPr>
      </w:pPr>
      <w:r w:rsidRPr="00CC6B61">
        <w:rPr>
          <w:rFonts w:eastAsia="Times New Roman" w:cs="Times New Roman"/>
          <w:b/>
          <w:lang w:val="en-US"/>
        </w:rPr>
        <w:t xml:space="preserve">% </w:t>
      </w:r>
      <w:r w:rsidR="00650F5B" w:rsidRPr="00CC6B61">
        <w:rPr>
          <w:rFonts w:eastAsia="Times New Roman" w:cs="Times New Roman"/>
          <w:b/>
          <w:lang w:val="en-US"/>
        </w:rPr>
        <w:t xml:space="preserve">of judiciary/prosecutors/inspectors and administrative staff trained </w:t>
      </w:r>
      <w:r w:rsidR="003015F3" w:rsidRPr="00CC6B61">
        <w:rPr>
          <w:rFonts w:eastAsia="Times New Roman" w:cs="Times New Roman"/>
          <w:b/>
          <w:lang w:val="en-US"/>
        </w:rPr>
        <w:t>in</w:t>
      </w:r>
      <w:r w:rsidR="00650F5B" w:rsidRPr="00CC6B61">
        <w:rPr>
          <w:rFonts w:eastAsia="Times New Roman" w:cs="Times New Roman"/>
          <w:b/>
          <w:lang w:val="en-US"/>
        </w:rPr>
        <w:t xml:space="preserve"> the use of the new case management system.</w:t>
      </w:r>
    </w:p>
    <w:p w14:paraId="495958A9" w14:textId="37FD0E24" w:rsidR="000E5295" w:rsidRPr="00CC6B61" w:rsidRDefault="000E5295" w:rsidP="003E2A9A">
      <w:pPr>
        <w:tabs>
          <w:tab w:val="left" w:pos="450"/>
        </w:tabs>
        <w:spacing w:after="120" w:line="276" w:lineRule="auto"/>
        <w:rPr>
          <w:rFonts w:eastAsia="Times New Roman" w:cs="Times New Roman"/>
          <w:lang w:val="en-US"/>
        </w:rPr>
      </w:pPr>
      <w:r w:rsidRPr="00CC6B61">
        <w:rPr>
          <w:rFonts w:eastAsia="Times New Roman" w:cs="Times New Roman"/>
          <w:lang w:val="en-US"/>
        </w:rPr>
        <w:t>The target value of this indicator for 2023 is 5%. Since the Roadmap for the digitalization of the justice system in Albania has been drafted but has not yet been approved, no progress has been made regarding staff training. It was not possible to measure this indicator for the reporting period.</w:t>
      </w:r>
    </w:p>
    <w:p w14:paraId="3EA7D677" w14:textId="77777777" w:rsidR="00611FD9" w:rsidRPr="00CC6B61" w:rsidRDefault="00611FD9" w:rsidP="003E2A9A">
      <w:pPr>
        <w:tabs>
          <w:tab w:val="left" w:pos="450"/>
        </w:tabs>
        <w:spacing w:after="120" w:line="276" w:lineRule="auto"/>
        <w:rPr>
          <w:rFonts w:eastAsia="Times New Roman" w:cs="Times New Roman"/>
          <w:lang w:val="en-US"/>
        </w:rPr>
      </w:pPr>
    </w:p>
    <w:p w14:paraId="45679A91" w14:textId="77777777" w:rsidR="00611FD9" w:rsidRPr="00CC6B61" w:rsidRDefault="00611FD9" w:rsidP="003E2A9A">
      <w:pPr>
        <w:tabs>
          <w:tab w:val="left" w:pos="450"/>
        </w:tabs>
        <w:spacing w:after="120" w:line="276" w:lineRule="auto"/>
        <w:rPr>
          <w:rFonts w:eastAsia="Times New Roman" w:cs="Times New Roman"/>
          <w:color w:val="FF0000"/>
          <w:sz w:val="20"/>
          <w:szCs w:val="20"/>
          <w:lang w:val="en-US"/>
        </w:rPr>
      </w:pPr>
    </w:p>
    <w:p w14:paraId="1BD7CA27" w14:textId="77777777" w:rsidR="00130980" w:rsidRPr="00CC6B61" w:rsidRDefault="00130980" w:rsidP="003E2A9A">
      <w:pPr>
        <w:tabs>
          <w:tab w:val="left" w:pos="450"/>
        </w:tabs>
        <w:spacing w:after="120" w:line="276" w:lineRule="auto"/>
        <w:rPr>
          <w:rFonts w:eastAsia="Times New Roman" w:cs="Times New Roman"/>
          <w:color w:val="FF0000"/>
          <w:sz w:val="20"/>
          <w:szCs w:val="20"/>
          <w:lang w:val="en-US"/>
        </w:rPr>
      </w:pPr>
    </w:p>
    <w:p w14:paraId="2F9F99FA" w14:textId="77777777" w:rsidR="00130980" w:rsidRPr="00CC6B61" w:rsidRDefault="00130980" w:rsidP="003E2A9A">
      <w:pPr>
        <w:tabs>
          <w:tab w:val="left" w:pos="450"/>
        </w:tabs>
        <w:spacing w:after="120" w:line="276" w:lineRule="auto"/>
        <w:rPr>
          <w:rFonts w:eastAsia="Times New Roman" w:cs="Times New Roman"/>
          <w:color w:val="FF0000"/>
          <w:sz w:val="20"/>
          <w:szCs w:val="20"/>
          <w:lang w:val="en-US"/>
        </w:rPr>
      </w:pPr>
    </w:p>
    <w:p w14:paraId="598D355F" w14:textId="77777777" w:rsidR="00130980" w:rsidRPr="00CC6B61" w:rsidRDefault="00130980" w:rsidP="003E2A9A">
      <w:pPr>
        <w:tabs>
          <w:tab w:val="left" w:pos="450"/>
        </w:tabs>
        <w:spacing w:after="120" w:line="276" w:lineRule="auto"/>
        <w:rPr>
          <w:rFonts w:eastAsia="Times New Roman" w:cs="Times New Roman"/>
          <w:color w:val="FF0000"/>
          <w:sz w:val="20"/>
          <w:szCs w:val="20"/>
          <w:lang w:val="en-US"/>
        </w:rPr>
      </w:pPr>
    </w:p>
    <w:p w14:paraId="5095ADEC" w14:textId="38066AD5" w:rsidR="00370E95" w:rsidRPr="00CC6B61" w:rsidRDefault="00650F5B" w:rsidP="003E2A9A">
      <w:pPr>
        <w:pStyle w:val="Heading3"/>
        <w:spacing w:before="0" w:after="120" w:line="276" w:lineRule="auto"/>
        <w:rPr>
          <w:rFonts w:ascii="Times New Roman" w:eastAsia="Times New Roman" w:hAnsi="Times New Roman" w:cs="Times New Roman"/>
          <w:i/>
          <w:sz w:val="24"/>
          <w:szCs w:val="24"/>
          <w:lang w:val="en-US"/>
        </w:rPr>
      </w:pPr>
      <w:bookmarkStart w:id="39" w:name="_Toc164935420"/>
      <w:r w:rsidRPr="00CC6B61">
        <w:rPr>
          <w:rFonts w:ascii="Times New Roman" w:eastAsia="Times New Roman" w:hAnsi="Times New Roman" w:cs="Times New Roman"/>
          <w:i/>
          <w:sz w:val="24"/>
          <w:szCs w:val="24"/>
          <w:lang w:val="en-US"/>
        </w:rPr>
        <w:t xml:space="preserve">Specific Objective </w:t>
      </w:r>
      <w:r w:rsidR="001F629F" w:rsidRPr="00CC6B61">
        <w:rPr>
          <w:rFonts w:ascii="Times New Roman" w:eastAsia="Times New Roman" w:hAnsi="Times New Roman" w:cs="Times New Roman"/>
          <w:i/>
          <w:sz w:val="24"/>
          <w:szCs w:val="24"/>
          <w:lang w:val="en-US"/>
        </w:rPr>
        <w:t>4.2.</w:t>
      </w:r>
      <w:bookmarkEnd w:id="39"/>
    </w:p>
    <w:p w14:paraId="193E1CF0" w14:textId="0AE9519A" w:rsidR="00370E95" w:rsidRPr="00CC6B61" w:rsidRDefault="00650F5B" w:rsidP="003E2A9A">
      <w:pPr>
        <w:spacing w:after="120" w:line="276" w:lineRule="auto"/>
        <w:rPr>
          <w:rFonts w:eastAsia="Times New Roman" w:cs="Times New Roman"/>
          <w:lang w:val="en-US"/>
        </w:rPr>
      </w:pPr>
      <w:r w:rsidRPr="00CC6B61">
        <w:rPr>
          <w:rFonts w:eastAsia="Times New Roman" w:cs="Times New Roman"/>
          <w:lang w:val="en-US"/>
        </w:rPr>
        <w:t>The Action Plan for Objective 4.2 foresees 10 measures</w:t>
      </w:r>
      <w:r w:rsidR="001F629F" w:rsidRPr="00CC6B61">
        <w:rPr>
          <w:rFonts w:eastAsia="Times New Roman" w:cs="Times New Roman"/>
          <w:lang w:val="en-US"/>
        </w:rPr>
        <w:t xml:space="preserve">, </w:t>
      </w:r>
      <w:r w:rsidR="001F629F" w:rsidRPr="00CC6B61">
        <w:rPr>
          <w:rFonts w:eastAsia="Times New Roman" w:cs="Times New Roman"/>
          <w:b/>
          <w:color w:val="58A88D"/>
          <w:lang w:val="en-US"/>
        </w:rPr>
        <w:t xml:space="preserve">6 </w:t>
      </w:r>
      <w:r w:rsidRPr="00CC6B61">
        <w:rPr>
          <w:rFonts w:eastAsia="Times New Roman" w:cs="Times New Roman"/>
          <w:b/>
          <w:color w:val="58A88D"/>
          <w:lang w:val="en-US"/>
        </w:rPr>
        <w:t xml:space="preserve">of which </w:t>
      </w:r>
      <w:r w:rsidR="003015F3">
        <w:rPr>
          <w:rFonts w:cs="Times New Roman"/>
          <w:b/>
          <w:bCs/>
          <w:color w:val="58A88D"/>
          <w:szCs w:val="20"/>
          <w:lang w:val="en-US"/>
        </w:rPr>
        <w:t>have been</w:t>
      </w:r>
      <w:r w:rsidRPr="00CC6B61">
        <w:rPr>
          <w:rFonts w:cs="Times New Roman"/>
          <w:b/>
          <w:bCs/>
          <w:color w:val="58A88D"/>
          <w:szCs w:val="20"/>
          <w:lang w:val="en-US"/>
        </w:rPr>
        <w:t xml:space="preserve"> fully implemented</w:t>
      </w:r>
      <w:r w:rsidR="001F629F" w:rsidRPr="00CC6B61">
        <w:rPr>
          <w:rFonts w:eastAsia="Times New Roman" w:cs="Times New Roman"/>
          <w:lang w:val="en-US"/>
        </w:rPr>
        <w:t xml:space="preserve">, </w:t>
      </w:r>
      <w:r w:rsidR="001F629F" w:rsidRPr="00CC6B61">
        <w:rPr>
          <w:rFonts w:eastAsia="Times New Roman" w:cs="Times New Roman"/>
          <w:b/>
          <w:color w:val="767171"/>
          <w:lang w:val="en-US"/>
        </w:rPr>
        <w:t>1 m</w:t>
      </w:r>
      <w:r w:rsidRPr="00CC6B61">
        <w:rPr>
          <w:rFonts w:eastAsia="Times New Roman" w:cs="Times New Roman"/>
          <w:b/>
          <w:color w:val="767171"/>
          <w:lang w:val="en-US"/>
        </w:rPr>
        <w:t xml:space="preserve">easure </w:t>
      </w:r>
      <w:r w:rsidR="003015F3">
        <w:rPr>
          <w:rFonts w:eastAsia="Times New Roman" w:cs="Times New Roman"/>
          <w:b/>
          <w:color w:val="767171"/>
          <w:lang w:val="en-US"/>
        </w:rPr>
        <w:t>has been</w:t>
      </w:r>
      <w:r w:rsidRPr="00CC6B61">
        <w:rPr>
          <w:rFonts w:eastAsia="Times New Roman" w:cs="Times New Roman"/>
          <w:b/>
          <w:color w:val="767171"/>
          <w:lang w:val="en-US"/>
        </w:rPr>
        <w:t xml:space="preserve"> partially implemented</w:t>
      </w:r>
      <w:r w:rsidR="001F629F" w:rsidRPr="00CC6B61">
        <w:rPr>
          <w:rFonts w:eastAsia="Times New Roman" w:cs="Times New Roman"/>
          <w:b/>
          <w:color w:val="767171"/>
          <w:lang w:val="en-US"/>
        </w:rPr>
        <w:t xml:space="preserve">, </w:t>
      </w:r>
      <w:r w:rsidRPr="00CC6B61">
        <w:rPr>
          <w:rFonts w:eastAsia="Times New Roman" w:cs="Times New Roman"/>
          <w:b/>
          <w:color w:val="767171"/>
          <w:lang w:val="en-US"/>
        </w:rPr>
        <w:t xml:space="preserve">and </w:t>
      </w:r>
      <w:r w:rsidR="001F629F" w:rsidRPr="00CC6B61">
        <w:rPr>
          <w:rFonts w:eastAsia="Times New Roman" w:cs="Times New Roman"/>
          <w:b/>
          <w:color w:val="FF0000"/>
          <w:lang w:val="en-US"/>
        </w:rPr>
        <w:t>3 m</w:t>
      </w:r>
      <w:r w:rsidRPr="00CC6B61">
        <w:rPr>
          <w:rFonts w:eastAsia="Times New Roman" w:cs="Times New Roman"/>
          <w:b/>
          <w:color w:val="FF0000"/>
          <w:lang w:val="en-US"/>
        </w:rPr>
        <w:t xml:space="preserve">easures have not been </w:t>
      </w:r>
      <w:r w:rsidRPr="00CC6B61">
        <w:rPr>
          <w:rFonts w:eastAsia="Times New Roman" w:cs="Times New Roman"/>
          <w:b/>
          <w:color w:val="FF0000"/>
          <w:lang w:val="en-US"/>
        </w:rPr>
        <w:lastRenderedPageBreak/>
        <w:t>implemented</w:t>
      </w:r>
      <w:r w:rsidR="001F629F" w:rsidRPr="00CC6B61">
        <w:rPr>
          <w:rFonts w:eastAsia="Times New Roman" w:cs="Times New Roman"/>
          <w:color w:val="000000"/>
          <w:lang w:val="en-US"/>
        </w:rPr>
        <w:t xml:space="preserve">. 60% </w:t>
      </w:r>
      <w:r w:rsidRPr="00CC6B61">
        <w:rPr>
          <w:rFonts w:eastAsia="Times New Roman" w:cs="Times New Roman"/>
          <w:color w:val="000000"/>
          <w:lang w:val="en-US"/>
        </w:rPr>
        <w:t xml:space="preserve">of measures </w:t>
      </w:r>
      <w:r w:rsidR="003015F3">
        <w:rPr>
          <w:rFonts w:eastAsia="Times New Roman" w:cs="Times New Roman"/>
          <w:color w:val="000000"/>
          <w:lang w:val="en-US"/>
        </w:rPr>
        <w:t>have been</w:t>
      </w:r>
      <w:r w:rsidRPr="00CC6B61">
        <w:rPr>
          <w:rFonts w:eastAsia="Times New Roman" w:cs="Times New Roman"/>
          <w:color w:val="000000"/>
          <w:lang w:val="en-US"/>
        </w:rPr>
        <w:t xml:space="preserve"> fully implemented</w:t>
      </w:r>
      <w:r w:rsidR="001F629F" w:rsidRPr="00CC6B61">
        <w:rPr>
          <w:rFonts w:eastAsia="Times New Roman" w:cs="Times New Roman"/>
          <w:color w:val="000000"/>
          <w:lang w:val="en-US"/>
        </w:rPr>
        <w:t>.</w:t>
      </w:r>
    </w:p>
    <w:tbl>
      <w:tblPr>
        <w:tblStyle w:val="af4"/>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154"/>
      </w:tblGrid>
      <w:tr w:rsidR="00370E95" w:rsidRPr="00CC6B61" w14:paraId="49DB5740" w14:textId="77777777">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7EE8F3BB" w14:textId="3AF47398"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650F5B" w:rsidRPr="00CC6B61">
              <w:rPr>
                <w:rFonts w:eastAsia="Times New Roman" w:cs="Times New Roman"/>
                <w:b/>
                <w:color w:val="FFFFFF"/>
                <w:lang w:val="en-US"/>
              </w:rPr>
              <w:t>O</w:t>
            </w:r>
            <w:r w:rsidRPr="00CC6B61">
              <w:rPr>
                <w:rFonts w:eastAsia="Times New Roman" w:cs="Times New Roman"/>
                <w:b/>
                <w:color w:val="FFFFFF"/>
                <w:lang w:val="en-US"/>
              </w:rPr>
              <w:t xml:space="preserve"> 4.2: </w:t>
            </w:r>
            <w:r w:rsidR="00650F5B" w:rsidRPr="00CC6B61">
              <w:rPr>
                <w:rFonts w:eastAsia="Times New Roman" w:cs="Times New Roman"/>
                <w:b/>
                <w:color w:val="FFFFFF"/>
                <w:lang w:val="en-US"/>
              </w:rPr>
              <w:t>Improving coordination, performance management and communication systems through IPSIS methodology</w:t>
            </w:r>
            <w:r w:rsidRPr="00CC6B61">
              <w:rPr>
                <w:rFonts w:eastAsia="Times New Roman" w:cs="Times New Roman"/>
                <w:b/>
                <w:color w:val="FFFFFF"/>
                <w:lang w:val="en-US"/>
              </w:rPr>
              <w:t>.</w:t>
            </w:r>
          </w:p>
        </w:tc>
      </w:tr>
      <w:tr w:rsidR="00370E95" w:rsidRPr="00CC6B61" w14:paraId="07753B7B"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7EAF1813"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4.2.1</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1E3B8B56" w14:textId="287C2933" w:rsidR="00370E95" w:rsidRPr="00CC6B61" w:rsidRDefault="00650F5B"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Full functioning and taking measures for the continuous training for technical secretariats and thematic groups in the justice sector in implementation of the GMIP mechanism</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6D5D3496" w14:textId="2D95087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Ministr</w:t>
            </w:r>
            <w:r w:rsidR="000E5295" w:rsidRPr="00CC6B61">
              <w:rPr>
                <w:rFonts w:eastAsia="Times New Roman" w:cs="Times New Roman"/>
                <w:color w:val="3B3838"/>
                <w:sz w:val="20"/>
                <w:szCs w:val="20"/>
                <w:lang w:val="en-US"/>
              </w:rPr>
              <w:t>y of Justice</w:t>
            </w:r>
            <w:r w:rsidR="001F629F" w:rsidRPr="00CC6B61">
              <w:rPr>
                <w:rFonts w:eastAsia="Times New Roman" w:cs="Times New Roman"/>
                <w:color w:val="3B3838"/>
                <w:sz w:val="20"/>
                <w:szCs w:val="20"/>
                <w:lang w:val="en-US"/>
              </w:rPr>
              <w:t>/</w:t>
            </w:r>
            <w:r w:rsidR="000E5295" w:rsidRPr="00CC6B61">
              <w:rPr>
                <w:rFonts w:eastAsia="Times New Roman" w:cs="Times New Roman"/>
                <w:color w:val="3B3838"/>
                <w:sz w:val="20"/>
                <w:szCs w:val="20"/>
                <w:lang w:val="en-US"/>
              </w:rPr>
              <w:t>Co</w:t>
            </w:r>
            <w:r w:rsidR="001F629F" w:rsidRPr="00CC6B61">
              <w:rPr>
                <w:rFonts w:eastAsia="Times New Roman" w:cs="Times New Roman"/>
                <w:color w:val="3B3838"/>
                <w:sz w:val="20"/>
                <w:szCs w:val="20"/>
                <w:lang w:val="en-US"/>
              </w:rPr>
              <w:t>M</w:t>
            </w:r>
          </w:p>
          <w:p w14:paraId="2BB7503C" w14:textId="3190B609"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98DF9F2" w14:textId="0ACBA092" w:rsidR="00753F35" w:rsidRPr="00CC6B61" w:rsidRDefault="00E8677B" w:rsidP="003E2A9A">
            <w:pPr>
              <w:pBdr>
                <w:top w:val="nil"/>
                <w:left w:val="nil"/>
                <w:bottom w:val="nil"/>
                <w:right w:val="nil"/>
                <w:between w:val="nil"/>
              </w:pBdr>
              <w:shd w:val="clear" w:color="auto" w:fill="FFFFFF"/>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 xml:space="preserve">According to Order No. 90 dated 01.08.2023 of the Prime Minister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On taking measures for the implementation of the broad sectoral/intersectoral approach, and the establishment and reorganization of the integrated sectoral/intersectoral mechanism</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the intersectoral mechanisms now operate </w:t>
            </w:r>
            <w:r w:rsidR="003015F3" w:rsidRPr="00CC6B61">
              <w:rPr>
                <w:rFonts w:eastAsia="Times New Roman" w:cs="Times New Roman"/>
                <w:color w:val="000000" w:themeColor="text1"/>
                <w:sz w:val="20"/>
                <w:szCs w:val="20"/>
                <w:lang w:val="en-US"/>
              </w:rPr>
              <w:t>based on</w:t>
            </w:r>
            <w:r w:rsidRPr="00CC6B61">
              <w:rPr>
                <w:rFonts w:eastAsia="Times New Roman" w:cs="Times New Roman"/>
                <w:color w:val="000000" w:themeColor="text1"/>
                <w:sz w:val="20"/>
                <w:szCs w:val="20"/>
                <w:lang w:val="en-US"/>
              </w:rPr>
              <w:t xml:space="preserve"> Interinstitutional Working Groups </w:t>
            </w:r>
            <w:r w:rsidR="00753F35" w:rsidRPr="00CC6B61">
              <w:rPr>
                <w:rFonts w:eastAsia="Times New Roman" w:cs="Times New Roman"/>
                <w:color w:val="000000" w:themeColor="text1"/>
                <w:sz w:val="20"/>
                <w:szCs w:val="20"/>
                <w:lang w:val="en-US"/>
              </w:rPr>
              <w:t>(GNP).</w:t>
            </w:r>
          </w:p>
          <w:p w14:paraId="328DDD72" w14:textId="0E77FB52" w:rsidR="00E8677B" w:rsidRPr="00CC6B61" w:rsidRDefault="00E8677B" w:rsidP="00E8677B">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Throughout this period, the capacities of the Technical Secretariat and Inter-institutional Working Groups have been increased through trainings held by the JUSTAL project</w:t>
            </w:r>
            <w:r w:rsidR="00753F35" w:rsidRPr="00CC6B61">
              <w:rPr>
                <w:rFonts w:eastAsia="Times New Roman" w:cs="Times New Roman"/>
                <w:color w:val="000000" w:themeColor="text1"/>
                <w:sz w:val="20"/>
                <w:szCs w:val="20"/>
                <w:lang w:val="en-US"/>
              </w:rPr>
              <w:t>.</w:t>
            </w:r>
          </w:p>
        </w:tc>
      </w:tr>
      <w:tr w:rsidR="00370E95" w:rsidRPr="00CC6B61" w14:paraId="408EE207"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77781BA"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4.2.2</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7EB87E34" w14:textId="01C93AF6"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an in-depth analysis of the compliance of the strategic framework/institutional capacity of the justice sector with IPSIS standards</w:t>
            </w:r>
            <w:r w:rsidR="001F629F" w:rsidRPr="00CC6B61">
              <w:rPr>
                <w:rFonts w:eastAsia="Times New Roman" w:cs="Times New Roman"/>
                <w:b/>
                <w:i/>
                <w:color w:val="3B3838"/>
                <w:sz w:val="20"/>
                <w:szCs w:val="20"/>
                <w:lang w:val="en-US"/>
              </w:rPr>
              <w:t>.</w:t>
            </w:r>
            <w:r w:rsidR="001F629F" w:rsidRPr="00CC6B61">
              <w:rPr>
                <w:rFonts w:eastAsia="Times New Roman" w:cs="Times New Roman"/>
                <w:color w:val="3B3838"/>
                <w:sz w:val="20"/>
                <w:szCs w:val="20"/>
                <w:lang w:val="en-US"/>
              </w:rPr>
              <w:t xml:space="preserve"> (</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6CE9598" w14:textId="59EFE6B8"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Justice/CoM</w:t>
            </w:r>
          </w:p>
          <w:p w14:paraId="3E4D8FB5" w14:textId="113F2518"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tc>
      </w:tr>
      <w:tr w:rsidR="00370E95" w:rsidRPr="00CC6B61" w14:paraId="5A8DCD4F"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482072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4.2.3</w:t>
            </w:r>
          </w:p>
        </w:tc>
        <w:tc>
          <w:tcPr>
            <w:tcW w:w="8154" w:type="dxa"/>
            <w:tcBorders>
              <w:top w:val="single" w:sz="4" w:space="0" w:color="000000"/>
              <w:left w:val="single" w:sz="4" w:space="0" w:color="000000"/>
              <w:bottom w:val="single" w:sz="4" w:space="0" w:color="000000"/>
              <w:right w:val="single" w:sz="4" w:space="0" w:color="000000"/>
            </w:tcBorders>
            <w:shd w:val="clear" w:color="auto" w:fill="FFFFFF"/>
          </w:tcPr>
          <w:p w14:paraId="4B5835A2" w14:textId="3E8C89E6" w:rsidR="00370E95" w:rsidRPr="00CC6B61" w:rsidRDefault="007A4A49"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i/>
                <w:color w:val="3B3838"/>
                <w:sz w:val="20"/>
                <w:szCs w:val="20"/>
                <w:lang w:val="en-US"/>
              </w:rPr>
              <w:t xml:space="preserve">Training </w:t>
            </w:r>
            <w:r w:rsidR="006548BF">
              <w:rPr>
                <w:rFonts w:eastAsia="Times New Roman" w:cs="Times New Roman"/>
                <w:b/>
                <w:i/>
                <w:color w:val="3B3838"/>
                <w:sz w:val="20"/>
                <w:szCs w:val="20"/>
                <w:lang w:val="en-US"/>
              </w:rPr>
              <w:t>for</w:t>
            </w:r>
            <w:r w:rsidRPr="00CC6B61">
              <w:rPr>
                <w:rFonts w:eastAsia="Times New Roman" w:cs="Times New Roman"/>
                <w:b/>
                <w:i/>
                <w:color w:val="3B3838"/>
                <w:sz w:val="20"/>
                <w:szCs w:val="20"/>
                <w:lang w:val="en-US"/>
              </w:rPr>
              <w:t xml:space="preserve"> the policy and strategic planning sector </w:t>
            </w:r>
            <w:r w:rsidR="006548BF">
              <w:rPr>
                <w:rFonts w:eastAsia="Times New Roman" w:cs="Times New Roman"/>
                <w:b/>
                <w:i/>
                <w:color w:val="3B3838"/>
                <w:sz w:val="20"/>
                <w:szCs w:val="20"/>
                <w:lang w:val="en-US"/>
              </w:rPr>
              <w:t>pursuant to</w:t>
            </w:r>
            <w:r w:rsidRPr="00CC6B61">
              <w:rPr>
                <w:rFonts w:eastAsia="Times New Roman" w:cs="Times New Roman"/>
                <w:b/>
                <w:i/>
                <w:color w:val="3B3838"/>
                <w:sz w:val="20"/>
                <w:szCs w:val="20"/>
                <w:lang w:val="en-US"/>
              </w:rPr>
              <w:t xml:space="preserve"> the National Systemic Data Plan (NSDP) and IPSIS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FF310AF" w14:textId="77777777" w:rsidR="003015F3"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Ministr</w:t>
            </w:r>
            <w:r w:rsidR="003015F3">
              <w:rPr>
                <w:rFonts w:eastAsia="Times New Roman" w:cs="Times New Roman"/>
                <w:color w:val="3B3838"/>
                <w:sz w:val="20"/>
                <w:szCs w:val="20"/>
                <w:lang w:val="en-US"/>
              </w:rPr>
              <w:t>y of Justice</w:t>
            </w:r>
          </w:p>
          <w:p w14:paraId="4E9DFFC3" w14:textId="1248DA80"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u w:val="single"/>
                <w:lang w:val="en-US"/>
              </w:rPr>
            </w:pPr>
            <w:r w:rsidRPr="00CC6B61">
              <w:rPr>
                <w:rFonts w:eastAsia="Times New Roman" w:cs="Times New Roman"/>
                <w:b/>
                <w:i/>
                <w:color w:val="3B3838"/>
                <w:sz w:val="20"/>
                <w:szCs w:val="20"/>
                <w:u w:val="single"/>
                <w:lang w:val="en-US"/>
              </w:rPr>
              <w:t>Information on the implementation of the measure</w:t>
            </w:r>
            <w:r w:rsidR="001F629F" w:rsidRPr="00CC6B61">
              <w:rPr>
                <w:rFonts w:eastAsia="Times New Roman" w:cs="Times New Roman"/>
                <w:b/>
                <w:i/>
                <w:color w:val="3B3838"/>
                <w:sz w:val="20"/>
                <w:szCs w:val="20"/>
                <w:u w:val="single"/>
                <w:lang w:val="en-US"/>
              </w:rPr>
              <w:t>:</w:t>
            </w:r>
          </w:p>
          <w:p w14:paraId="1E69C3EB" w14:textId="501AF135" w:rsidR="00370E95" w:rsidRPr="00CC6B61" w:rsidRDefault="00E8677B" w:rsidP="003E2A9A">
            <w:pP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Several trainings were conducted by IPSIS in </w:t>
            </w:r>
            <w:r w:rsidR="001F629F" w:rsidRPr="00CC6B61">
              <w:rPr>
                <w:rFonts w:eastAsia="Times New Roman" w:cs="Times New Roman"/>
                <w:color w:val="3B3838"/>
                <w:sz w:val="20"/>
                <w:szCs w:val="20"/>
                <w:lang w:val="en-US"/>
              </w:rPr>
              <w:t>2021.</w:t>
            </w:r>
          </w:p>
        </w:tc>
      </w:tr>
      <w:tr w:rsidR="00370E95" w:rsidRPr="00CC6B61" w14:paraId="624F1E11" w14:textId="77777777">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0D0A3FB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FFFFFF"/>
                <w:sz w:val="20"/>
                <w:szCs w:val="20"/>
                <w:lang w:val="en-US"/>
              </w:rPr>
              <w:t>4.2.4</w:t>
            </w:r>
          </w:p>
        </w:tc>
        <w:tc>
          <w:tcPr>
            <w:tcW w:w="8154" w:type="dxa"/>
            <w:tcBorders>
              <w:top w:val="single" w:sz="4" w:space="0" w:color="000000"/>
              <w:left w:val="single" w:sz="4" w:space="0" w:color="000000"/>
              <w:bottom w:val="single" w:sz="4" w:space="0" w:color="000000"/>
              <w:right w:val="single" w:sz="4" w:space="0" w:color="000000"/>
            </w:tcBorders>
          </w:tcPr>
          <w:p w14:paraId="5D3B3E86" w14:textId="784D1980"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Conducting </w:t>
            </w:r>
            <w:r w:rsidR="006548BF">
              <w:rPr>
                <w:rFonts w:eastAsia="Times New Roman" w:cs="Times New Roman"/>
                <w:b/>
                <w:i/>
                <w:color w:val="3B3838"/>
                <w:sz w:val="20"/>
                <w:szCs w:val="20"/>
                <w:lang w:val="en-US"/>
              </w:rPr>
              <w:t>an</w:t>
            </w:r>
            <w:r w:rsidRPr="00CC6B61">
              <w:rPr>
                <w:rFonts w:eastAsia="Times New Roman" w:cs="Times New Roman"/>
                <w:b/>
                <w:i/>
                <w:color w:val="3B3838"/>
                <w:sz w:val="20"/>
                <w:szCs w:val="20"/>
                <w:lang w:val="en-US"/>
              </w:rPr>
              <w:t xml:space="preserve"> analysis o</w:t>
            </w:r>
            <w:r w:rsidR="006548BF">
              <w:rPr>
                <w:rFonts w:eastAsia="Times New Roman" w:cs="Times New Roman"/>
                <w:b/>
                <w:i/>
                <w:color w:val="3B3838"/>
                <w:sz w:val="20"/>
                <w:szCs w:val="20"/>
                <w:lang w:val="en-US"/>
              </w:rPr>
              <w:t>n</w:t>
            </w:r>
            <w:r w:rsidRPr="00CC6B61">
              <w:rPr>
                <w:rFonts w:eastAsia="Times New Roman" w:cs="Times New Roman"/>
                <w:b/>
                <w:i/>
                <w:color w:val="3B3838"/>
                <w:sz w:val="20"/>
                <w:szCs w:val="20"/>
                <w:lang w:val="en-US"/>
              </w:rPr>
              <w:t xml:space="preserve"> the justice sector statistics gap and proposing the improvement plan in accordance with the NSDP</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4DA7BDD" w14:textId="782D0125"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0CCE9751" w14:textId="67B205B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6C8FC395" w14:textId="0D7FD50C" w:rsidR="00370E95" w:rsidRPr="00CC6B61" w:rsidRDefault="00E8677B" w:rsidP="003E2A9A">
            <w:pPr>
              <w:spacing w:after="120" w:line="276" w:lineRule="auto"/>
              <w:rPr>
                <w:rFonts w:eastAsia="Times New Roman" w:cs="Times New Roman"/>
                <w:b/>
                <w:i/>
                <w:color w:val="3B3838"/>
                <w:sz w:val="20"/>
                <w:szCs w:val="20"/>
                <w:lang w:val="en-US"/>
              </w:rPr>
            </w:pPr>
            <w:r w:rsidRPr="00CC6B61">
              <w:rPr>
                <w:rFonts w:eastAsia="Times New Roman" w:cs="Times New Roman"/>
                <w:color w:val="3B3838"/>
                <w:sz w:val="20"/>
                <w:szCs w:val="20"/>
                <w:lang w:val="en-US"/>
              </w:rPr>
              <w:t>There were no developments in the reporting period.</w:t>
            </w:r>
          </w:p>
        </w:tc>
      </w:tr>
      <w:tr w:rsidR="00370E95" w:rsidRPr="00CC6B61" w14:paraId="4F5FFE05"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041649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4.2.5</w:t>
            </w:r>
          </w:p>
        </w:tc>
        <w:tc>
          <w:tcPr>
            <w:tcW w:w="8154" w:type="dxa"/>
            <w:tcBorders>
              <w:top w:val="single" w:sz="4" w:space="0" w:color="000000"/>
              <w:left w:val="single" w:sz="4" w:space="0" w:color="000000"/>
              <w:bottom w:val="single" w:sz="4" w:space="0" w:color="000000"/>
              <w:right w:val="single" w:sz="4" w:space="0" w:color="000000"/>
            </w:tcBorders>
          </w:tcPr>
          <w:p w14:paraId="37BCDCB5" w14:textId="42665368"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 xml:space="preserve">Training </w:t>
            </w:r>
            <w:r w:rsidR="006548BF">
              <w:rPr>
                <w:rFonts w:eastAsia="Times New Roman" w:cs="Times New Roman"/>
                <w:b/>
                <w:i/>
                <w:color w:val="3B3838"/>
                <w:sz w:val="20"/>
                <w:szCs w:val="20"/>
                <w:lang w:val="en-US"/>
              </w:rPr>
              <w:t>in</w:t>
            </w:r>
            <w:r w:rsidRPr="00CC6B61">
              <w:rPr>
                <w:rFonts w:eastAsia="Times New Roman" w:cs="Times New Roman"/>
                <w:b/>
                <w:i/>
                <w:color w:val="3B3838"/>
                <w:sz w:val="20"/>
                <w:szCs w:val="20"/>
                <w:lang w:val="en-US"/>
              </w:rPr>
              <w:t xml:space="preserve"> capacity building f</w:t>
            </w:r>
            <w:r w:rsidR="006548BF">
              <w:rPr>
                <w:rFonts w:eastAsia="Times New Roman" w:cs="Times New Roman"/>
                <w:b/>
                <w:i/>
                <w:color w:val="3B3838"/>
                <w:sz w:val="20"/>
                <w:szCs w:val="20"/>
                <w:lang w:val="en-US"/>
              </w:rPr>
              <w:t>or</w:t>
            </w:r>
            <w:r w:rsidRPr="00CC6B61">
              <w:rPr>
                <w:rFonts w:eastAsia="Times New Roman" w:cs="Times New Roman"/>
                <w:b/>
                <w:i/>
                <w:color w:val="3B3838"/>
                <w:sz w:val="20"/>
                <w:szCs w:val="20"/>
                <w:lang w:val="en-US"/>
              </w:rPr>
              <w:t xml:space="preserve"> the statistics sector to increase their performance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636BDC26" w14:textId="5742A1B0"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Justice/CoM</w:t>
            </w:r>
          </w:p>
          <w:p w14:paraId="3BE99A30" w14:textId="14B593C6"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w:t>
            </w:r>
          </w:p>
          <w:p w14:paraId="0BCCEAFF" w14:textId="07799F11" w:rsidR="00FF1CD6" w:rsidRPr="00CC6B61" w:rsidRDefault="00FF1CD6"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Sector of Monitoring, Implementation of Priorities and Statistics in the framework of capacity building has systematically attended Online courses from ASPA, for those topics that are part of the field of activity of this sector. The sector has also participated in a series of trainings and workshops held by the JUSTAL project.</w:t>
            </w:r>
          </w:p>
        </w:tc>
      </w:tr>
      <w:tr w:rsidR="00370E95" w:rsidRPr="00CC6B61" w14:paraId="0B790C12" w14:textId="77777777">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30A0E74D"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FFFF"/>
                <w:sz w:val="20"/>
                <w:szCs w:val="20"/>
                <w:lang w:val="en-US"/>
              </w:rPr>
            </w:pPr>
            <w:r w:rsidRPr="00CC6B61">
              <w:rPr>
                <w:rFonts w:eastAsia="Times New Roman" w:cs="Times New Roman"/>
                <w:color w:val="FFFFFF"/>
                <w:sz w:val="20"/>
                <w:szCs w:val="20"/>
                <w:lang w:val="en-US"/>
              </w:rPr>
              <w:t>4.2.6</w:t>
            </w:r>
          </w:p>
        </w:tc>
        <w:tc>
          <w:tcPr>
            <w:tcW w:w="8154" w:type="dxa"/>
            <w:tcBorders>
              <w:top w:val="single" w:sz="4" w:space="0" w:color="000000"/>
              <w:left w:val="single" w:sz="4" w:space="0" w:color="000000"/>
              <w:bottom w:val="single" w:sz="4" w:space="0" w:color="000000"/>
              <w:right w:val="single" w:sz="4" w:space="0" w:color="000000"/>
            </w:tcBorders>
          </w:tcPr>
          <w:p w14:paraId="27D63483" w14:textId="32ED7CC9"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Undertaking the study of crime perception and using it as an input to the prevention program and the review of criminal policies and legislation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5FA960A0" w14:textId="6E9B8FCD"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7FECCE8F" w14:textId="3FD7DF48"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3ABD4E7E" w14:textId="0670CF07" w:rsidR="00370E95" w:rsidRPr="00CC6B61" w:rsidRDefault="00FF1CD6"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color w:val="3B3838"/>
                <w:sz w:val="20"/>
                <w:szCs w:val="20"/>
                <w:lang w:val="en-US"/>
              </w:rPr>
              <w:t>There is no</w:t>
            </w:r>
            <w:r w:rsidR="001F629F" w:rsidRPr="00CC6B61">
              <w:rPr>
                <w:rFonts w:eastAsia="Times New Roman" w:cs="Times New Roman"/>
                <w:color w:val="3B3838"/>
                <w:sz w:val="20"/>
                <w:szCs w:val="20"/>
                <w:lang w:val="en-US"/>
              </w:rPr>
              <w:t xml:space="preserve"> informa</w:t>
            </w:r>
            <w:r w:rsidRPr="00CC6B61">
              <w:rPr>
                <w:rFonts w:eastAsia="Times New Roman" w:cs="Times New Roman"/>
                <w:color w:val="3B3838"/>
                <w:sz w:val="20"/>
                <w:szCs w:val="20"/>
                <w:lang w:val="en-US"/>
              </w:rPr>
              <w:t>t</w:t>
            </w:r>
            <w:r w:rsidR="001F629F" w:rsidRPr="00CC6B61">
              <w:rPr>
                <w:rFonts w:eastAsia="Times New Roman" w:cs="Times New Roman"/>
                <w:color w:val="3B3838"/>
                <w:sz w:val="20"/>
                <w:szCs w:val="20"/>
                <w:lang w:val="en-US"/>
              </w:rPr>
              <w:t>ion.</w:t>
            </w:r>
          </w:p>
        </w:tc>
      </w:tr>
      <w:tr w:rsidR="00370E95" w:rsidRPr="00CC6B61" w14:paraId="5786C526"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DD0CF47"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4.2.7</w:t>
            </w:r>
          </w:p>
        </w:tc>
        <w:tc>
          <w:tcPr>
            <w:tcW w:w="8154" w:type="dxa"/>
            <w:tcBorders>
              <w:top w:val="single" w:sz="4" w:space="0" w:color="000000"/>
              <w:left w:val="single" w:sz="4" w:space="0" w:color="000000"/>
              <w:bottom w:val="single" w:sz="4" w:space="0" w:color="000000"/>
              <w:right w:val="single" w:sz="4" w:space="0" w:color="000000"/>
            </w:tcBorders>
          </w:tcPr>
          <w:p w14:paraId="0EACAE3D" w14:textId="305FB4CD"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regular annual surveys of perception of access to justice and surveys for court users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1A50CAA" w14:textId="00B45A38"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A07F80" w:rsidRPr="00CC6B61">
              <w:rPr>
                <w:rFonts w:eastAsia="Times New Roman" w:cs="Times New Roman"/>
                <w:color w:val="3B3838"/>
                <w:sz w:val="20"/>
                <w:szCs w:val="20"/>
                <w:lang w:val="en-US"/>
              </w:rPr>
              <w:t>High Judicial Council</w:t>
            </w:r>
          </w:p>
          <w:p w14:paraId="03E39992" w14:textId="56FC8C38" w:rsidR="00370E95" w:rsidRPr="00CC6B61" w:rsidRDefault="006F3D1D"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 xml:space="preserve">: </w:t>
            </w:r>
          </w:p>
          <w:p w14:paraId="4D873846" w14:textId="1E445216" w:rsidR="00FF1CD6" w:rsidRPr="00CC6B61" w:rsidRDefault="00FF1CD6" w:rsidP="003E2A9A">
            <w:pPr>
              <w:shd w:val="clear" w:color="auto" w:fill="FFFFFF"/>
              <w:spacing w:after="120" w:line="276" w:lineRule="auto"/>
              <w:rPr>
                <w:rFonts w:eastAsia="Times New Roman" w:cs="Times New Roman"/>
                <w:sz w:val="20"/>
                <w:szCs w:val="20"/>
                <w:lang w:val="en-US"/>
              </w:rPr>
            </w:pPr>
            <w:r w:rsidRPr="00CC6B61">
              <w:rPr>
                <w:rFonts w:eastAsia="Times New Roman" w:cs="Times New Roman"/>
                <w:sz w:val="20"/>
                <w:szCs w:val="20"/>
                <w:lang w:val="en-US"/>
              </w:rPr>
              <w:t>The High Judicial Council reports that on November 17, 2023, in the city of Vlora, the High Judicial Council presented the new online system for measuring the quality of services in the First Instance Court of General Jurisdiction in Vlora, through court user surveys. Measuring the satisfaction of court users, in relation to key aspects of the justice service, aims to increase the accountability and responsiveness of the court administration, and public trust in the justice system. Earlier, in 2022, this system was first launched in the First Instance Court of General Jurisdiction in Tirana, for which in the first period of 2023, the HJC issued and analyzed the first results of this questionnaire held online in this court. The main results of the questionnaire, collected during 2022 and analyzed during 2023, showed a positive assessment regarding access to court premises, good conditions for the reception of parties, easy and fast access, and higher quality of information from the citizens, etc. The results of this survey were also reported in the 2022 Annual Report of the HJC, published in 2023.</w:t>
            </w:r>
          </w:p>
        </w:tc>
      </w:tr>
      <w:tr w:rsidR="00370E95" w:rsidRPr="00CC6B61" w14:paraId="225F1C30"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3C5E31F" w14:textId="35B68F55" w:rsidR="00370E95" w:rsidRPr="00CC6B61" w:rsidRDefault="001F629F" w:rsidP="009559E7">
            <w:pPr>
              <w:pBdr>
                <w:top w:val="nil"/>
                <w:left w:val="nil"/>
                <w:bottom w:val="nil"/>
                <w:right w:val="nil"/>
                <w:between w:val="nil"/>
              </w:pBdr>
              <w:spacing w:after="120" w:line="276" w:lineRule="auto"/>
              <w:rPr>
                <w:rFonts w:eastAsia="Times New Roman" w:cs="Times New Roman"/>
                <w:color w:val="000000"/>
                <w:sz w:val="20"/>
                <w:szCs w:val="20"/>
                <w:lang w:val="en-US"/>
              </w:rPr>
            </w:pPr>
            <w:bookmarkStart w:id="40" w:name="_3as4poj" w:colFirst="0" w:colLast="0"/>
            <w:bookmarkEnd w:id="40"/>
            <w:r w:rsidRPr="00CC6B61">
              <w:rPr>
                <w:rFonts w:eastAsia="Times New Roman" w:cs="Times New Roman"/>
                <w:color w:val="000000"/>
                <w:sz w:val="20"/>
                <w:szCs w:val="20"/>
                <w:lang w:val="en-US"/>
              </w:rPr>
              <w:t>4.2.8</w:t>
            </w:r>
          </w:p>
          <w:p w14:paraId="39A70B28" w14:textId="77777777" w:rsidR="00370E95" w:rsidRPr="00CC6B61" w:rsidRDefault="00370E95" w:rsidP="003E2A9A">
            <w:pPr>
              <w:spacing w:after="120" w:line="276" w:lineRule="auto"/>
              <w:rPr>
                <w:rFonts w:eastAsia="Times New Roman" w:cs="Times New Roman"/>
                <w:sz w:val="20"/>
                <w:szCs w:val="20"/>
                <w:lang w:val="en-US"/>
              </w:rPr>
            </w:pPr>
          </w:p>
        </w:tc>
        <w:tc>
          <w:tcPr>
            <w:tcW w:w="8154" w:type="dxa"/>
            <w:tcBorders>
              <w:top w:val="single" w:sz="4" w:space="0" w:color="000000"/>
              <w:left w:val="single" w:sz="4" w:space="0" w:color="000000"/>
              <w:bottom w:val="single" w:sz="4" w:space="0" w:color="000000"/>
              <w:right w:val="single" w:sz="4" w:space="0" w:color="000000"/>
            </w:tcBorders>
          </w:tcPr>
          <w:p w14:paraId="5863D0C7" w14:textId="5ECF81AF"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Undertaking an independent communication and transparency assessment in the justice sector and developing a plan for improvements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84D3491" w14:textId="46A9454C"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14E66317" w14:textId="50262665"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w:t>
            </w:r>
          </w:p>
          <w:p w14:paraId="050F7569" w14:textId="10CE188D" w:rsidR="00F17261" w:rsidRPr="00CC6B61" w:rsidRDefault="00D560B1" w:rsidP="00F17261">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 xml:space="preserve">Throughout 2023, the Ministry of Justice </w:t>
            </w:r>
            <w:r w:rsidR="00832F2E">
              <w:rPr>
                <w:rFonts w:eastAsia="Times New Roman" w:cs="Times New Roman"/>
                <w:color w:val="000000" w:themeColor="text1"/>
                <w:sz w:val="20"/>
                <w:szCs w:val="20"/>
                <w:lang w:val="en-US"/>
              </w:rPr>
              <w:t>was</w:t>
            </w:r>
            <w:r w:rsidRPr="00CC6B61">
              <w:rPr>
                <w:rFonts w:eastAsia="Times New Roman" w:cs="Times New Roman"/>
                <w:color w:val="000000" w:themeColor="text1"/>
                <w:sz w:val="20"/>
                <w:szCs w:val="20"/>
                <w:lang w:val="en-US"/>
              </w:rPr>
              <w:t xml:space="preserve"> supported by the JUSTAL project for the design of the communication strategy and the drafting of the annual action plan in the field of justice, which was approved by order No. 723 of the Minister of Justice dated </w:t>
            </w:r>
            <w:r w:rsidR="00F17261" w:rsidRPr="00CC6B61">
              <w:rPr>
                <w:rFonts w:eastAsia="Times New Roman" w:cs="Times New Roman"/>
                <w:color w:val="000000" w:themeColor="text1"/>
                <w:sz w:val="20"/>
                <w:szCs w:val="20"/>
                <w:lang w:val="en-US"/>
              </w:rPr>
              <w:t>28.12.2023.</w:t>
            </w:r>
          </w:p>
          <w:p w14:paraId="5BAD4777" w14:textId="293806BA" w:rsidR="00F17261" w:rsidRPr="00CC6B61" w:rsidRDefault="00D560B1" w:rsidP="00F17261">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Furthermore, a series of initiatives have been undertaken to improve the communication and transparency of the activities of the Directorate of Policies and Strategies in the Field of Justice, such as the preparation of a monthly newsletter starting from March 2023, which is regularly distributed electronically and is published on the website of the Ministry of Justice</w:t>
            </w:r>
            <w:r w:rsidR="00F17261" w:rsidRPr="00CC6B61">
              <w:rPr>
                <w:rFonts w:eastAsia="Times New Roman" w:cs="Times New Roman"/>
                <w:color w:val="000000" w:themeColor="text1"/>
                <w:sz w:val="20"/>
                <w:szCs w:val="20"/>
                <w:lang w:val="en-US"/>
              </w:rPr>
              <w:t>.</w:t>
            </w:r>
          </w:p>
          <w:p w14:paraId="66DFFC9A" w14:textId="2EE1FC38" w:rsidR="00F17261" w:rsidRPr="00CC6B61" w:rsidRDefault="00D560B1" w:rsidP="00F17261">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The executive summary of the CSJS monitoring report for 2023 for the first time was drafted in the form of a flyer, and the Ministry of Justice has worked together with JUSTAL to produce two publications, one with the aim of unifying the style of reporting in the field of justice and the second is an update of the manual for drafting legislation</w:t>
            </w:r>
            <w:r w:rsidR="00F17261" w:rsidRPr="00CC6B61">
              <w:rPr>
                <w:rFonts w:eastAsia="Times New Roman" w:cs="Times New Roman"/>
                <w:color w:val="000000" w:themeColor="text1"/>
                <w:sz w:val="20"/>
                <w:szCs w:val="20"/>
                <w:lang w:val="en-US"/>
              </w:rPr>
              <w:t xml:space="preserve">. </w:t>
            </w:r>
          </w:p>
          <w:p w14:paraId="319453C9" w14:textId="2A783255" w:rsidR="00D560B1" w:rsidRPr="00CC6B61" w:rsidRDefault="00D560B1" w:rsidP="00D560B1">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In addition, within the framework of the new strategy for the protection of the victims of crime in 2023, work has been done to draft a communication plan. On February 20, 2023, an awareness activity was organized to inform about the start of work on this strategy, which was followed by consultative tables with experts and civil society. In October 2023, the Ministry of Justice and JUSTAL collaborated on the preparation of an awareness week for the protection of the victims of crime in cooperation with line ministries and civil society.</w:t>
            </w:r>
          </w:p>
        </w:tc>
      </w:tr>
      <w:tr w:rsidR="00370E95" w:rsidRPr="00CC6B61" w14:paraId="4153630C"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2B3B7F8" w14:textId="612EB138" w:rsidR="00370E95" w:rsidRPr="00CC6B61" w:rsidRDefault="001F629F" w:rsidP="003E2A9A">
            <w:pPr>
              <w:spacing w:after="120" w:line="276" w:lineRule="auto"/>
              <w:rPr>
                <w:rFonts w:eastAsia="Times New Roman" w:cs="Times New Roman"/>
                <w:lang w:val="en-US"/>
              </w:rPr>
            </w:pPr>
            <w:r w:rsidRPr="00CC6B61">
              <w:rPr>
                <w:rFonts w:eastAsia="Times New Roman" w:cs="Times New Roman"/>
                <w:sz w:val="20"/>
                <w:szCs w:val="20"/>
                <w:lang w:val="en-US"/>
              </w:rPr>
              <w:t>4.2.9</w:t>
            </w:r>
          </w:p>
          <w:p w14:paraId="43A560F6" w14:textId="77777777" w:rsidR="00370E95" w:rsidRPr="00CC6B61" w:rsidRDefault="00370E95" w:rsidP="003E2A9A">
            <w:pPr>
              <w:spacing w:after="120" w:line="276" w:lineRule="auto"/>
              <w:rPr>
                <w:rFonts w:eastAsia="Times New Roman" w:cs="Times New Roman"/>
                <w:lang w:val="en-US"/>
              </w:rPr>
            </w:pPr>
          </w:p>
        </w:tc>
        <w:tc>
          <w:tcPr>
            <w:tcW w:w="8154" w:type="dxa"/>
            <w:tcBorders>
              <w:top w:val="single" w:sz="4" w:space="0" w:color="000000"/>
              <w:left w:val="single" w:sz="4" w:space="0" w:color="000000"/>
              <w:bottom w:val="single" w:sz="4" w:space="0" w:color="000000"/>
              <w:right w:val="single" w:sz="4" w:space="0" w:color="000000"/>
            </w:tcBorders>
          </w:tcPr>
          <w:p w14:paraId="3A859C3B" w14:textId="2988CA51"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a capacity development plan and supporting sector institutions to develop their communication capacities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2C74C44" w14:textId="09EDC9F7"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22C59576" w14:textId="106D35C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i/>
                <w:color w:val="3B3838"/>
                <w:sz w:val="20"/>
                <w:szCs w:val="20"/>
                <w:lang w:val="en-US"/>
              </w:rPr>
              <w:t>:</w:t>
            </w:r>
          </w:p>
          <w:p w14:paraId="110391A8" w14:textId="26B2223D" w:rsidR="00370E95" w:rsidRPr="00CC6B61" w:rsidRDefault="00D560B1" w:rsidP="003E2A9A">
            <w:pPr>
              <w:pBdr>
                <w:top w:val="nil"/>
                <w:left w:val="nil"/>
                <w:bottom w:val="nil"/>
                <w:right w:val="nil"/>
                <w:between w:val="nil"/>
              </w:pBdr>
              <w:shd w:val="clear" w:color="auto" w:fill="FFFFFF"/>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With the support of JUSTAL, the MoJ completed the following activities</w:t>
            </w:r>
            <w:r w:rsidR="001F629F" w:rsidRPr="00CC6B61">
              <w:rPr>
                <w:rFonts w:eastAsia="Times New Roman" w:cs="Times New Roman"/>
                <w:color w:val="000000" w:themeColor="text1"/>
                <w:sz w:val="20"/>
                <w:szCs w:val="20"/>
                <w:lang w:val="en-US"/>
              </w:rPr>
              <w:t>:</w:t>
            </w:r>
          </w:p>
          <w:p w14:paraId="50F79FF0" w14:textId="102E36BF" w:rsidR="00370E95" w:rsidRPr="00CC6B61" w:rsidRDefault="00D560B1" w:rsidP="003E2A9A">
            <w:pPr>
              <w:numPr>
                <w:ilvl w:val="0"/>
                <w:numId w:val="1"/>
              </w:numPr>
              <w:pBdr>
                <w:top w:val="nil"/>
                <w:left w:val="nil"/>
                <w:bottom w:val="nil"/>
                <w:right w:val="nil"/>
                <w:between w:val="nil"/>
              </w:pBdr>
              <w:shd w:val="clear" w:color="auto" w:fill="FFFFFF"/>
              <w:spacing w:after="120" w:line="276" w:lineRule="auto"/>
              <w:rPr>
                <w:rFonts w:cs="Times New Roman"/>
                <w:color w:val="000000" w:themeColor="text1"/>
                <w:sz w:val="20"/>
                <w:szCs w:val="20"/>
                <w:lang w:val="en-US"/>
              </w:rPr>
            </w:pPr>
            <w:r w:rsidRPr="00CC6B61">
              <w:rPr>
                <w:rFonts w:eastAsia="Times New Roman" w:cs="Times New Roman"/>
                <w:color w:val="000000" w:themeColor="text1"/>
                <w:sz w:val="20"/>
                <w:szCs w:val="20"/>
                <w:lang w:val="en-US"/>
              </w:rPr>
              <w:t xml:space="preserve">Increasing communication capacities </w:t>
            </w:r>
            <w:r w:rsidR="001F629F" w:rsidRPr="00CC6B61">
              <w:rPr>
                <w:rFonts w:eastAsia="Times New Roman" w:cs="Times New Roman"/>
                <w:color w:val="000000" w:themeColor="text1"/>
                <w:sz w:val="20"/>
                <w:szCs w:val="20"/>
                <w:lang w:val="en-US"/>
              </w:rPr>
              <w:t xml:space="preserve">(3 </w:t>
            </w:r>
            <w:r w:rsidR="001F629F" w:rsidRPr="00CC6B61">
              <w:rPr>
                <w:rFonts w:eastAsia="Times New Roman" w:cs="Times New Roman"/>
                <w:i/>
                <w:color w:val="000000" w:themeColor="text1"/>
                <w:sz w:val="20"/>
                <w:szCs w:val="20"/>
                <w:lang w:val="en-US"/>
              </w:rPr>
              <w:t>workshops</w:t>
            </w:r>
            <w:r w:rsidR="001F629F"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with representatives of institutions depending on the MoJ</w:t>
            </w:r>
            <w:r w:rsidR="001F629F"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on the development of communication strategies and plans</w:t>
            </w:r>
            <w:r w:rsidR="001F629F" w:rsidRPr="00CC6B61">
              <w:rPr>
                <w:rFonts w:eastAsia="Times New Roman" w:cs="Times New Roman"/>
                <w:color w:val="000000" w:themeColor="text1"/>
                <w:sz w:val="20"/>
                <w:szCs w:val="20"/>
                <w:lang w:val="en-US"/>
              </w:rPr>
              <w:t>)</w:t>
            </w:r>
          </w:p>
          <w:p w14:paraId="46BFA616" w14:textId="4D90A354" w:rsidR="00D560B1" w:rsidRPr="00CC6B61" w:rsidRDefault="00ED0076" w:rsidP="00ED0076">
            <w:pPr>
              <w:numPr>
                <w:ilvl w:val="0"/>
                <w:numId w:val="1"/>
              </w:numPr>
              <w:pBdr>
                <w:top w:val="nil"/>
                <w:left w:val="nil"/>
                <w:bottom w:val="nil"/>
                <w:right w:val="nil"/>
                <w:between w:val="nil"/>
              </w:pBdr>
              <w:shd w:val="clear" w:color="auto" w:fill="FFFFFF"/>
              <w:spacing w:after="120" w:line="276" w:lineRule="auto"/>
              <w:rPr>
                <w:rFonts w:cs="Times New Roman"/>
                <w:color w:val="3B3838"/>
                <w:sz w:val="20"/>
                <w:szCs w:val="20"/>
                <w:lang w:val="en-US"/>
              </w:rPr>
            </w:pPr>
            <w:r w:rsidRPr="00CC6B61">
              <w:rPr>
                <w:rFonts w:eastAsia="Times New Roman" w:cs="Times New Roman"/>
                <w:color w:val="000000" w:themeColor="text1"/>
                <w:sz w:val="20"/>
                <w:szCs w:val="20"/>
                <w:lang w:val="en-US"/>
              </w:rPr>
              <w:t>S</w:t>
            </w:r>
            <w:r w:rsidR="00D560B1" w:rsidRPr="00CC6B61">
              <w:rPr>
                <w:rFonts w:cs="Times New Roman"/>
                <w:color w:val="000000" w:themeColor="text1"/>
                <w:sz w:val="20"/>
                <w:szCs w:val="20"/>
                <w:lang w:val="en-US"/>
              </w:rPr>
              <w:t xml:space="preserve">upport for the SoM in designing a communication strategy for the recruitment of new </w:t>
            </w:r>
            <w:r w:rsidR="00D560B1" w:rsidRPr="00CC6B61">
              <w:rPr>
                <w:rFonts w:cs="Times New Roman"/>
                <w:color w:val="000000" w:themeColor="text1"/>
                <w:sz w:val="20"/>
                <w:szCs w:val="20"/>
                <w:lang w:val="en-US"/>
              </w:rPr>
              <w:lastRenderedPageBreak/>
              <w:t xml:space="preserve">magistrates </w:t>
            </w:r>
            <w:r w:rsidRPr="00CC6B61">
              <w:rPr>
                <w:rFonts w:cs="Times New Roman"/>
                <w:color w:val="000000" w:themeColor="text1"/>
                <w:sz w:val="20"/>
                <w:szCs w:val="20"/>
                <w:lang w:val="en-US"/>
              </w:rPr>
              <w:t>in</w:t>
            </w:r>
            <w:r w:rsidR="00D560B1" w:rsidRPr="00CC6B61">
              <w:rPr>
                <w:rFonts w:cs="Times New Roman"/>
                <w:color w:val="000000" w:themeColor="text1"/>
                <w:sz w:val="20"/>
                <w:szCs w:val="20"/>
                <w:lang w:val="en-US"/>
              </w:rPr>
              <w:t xml:space="preserve"> 2023</w:t>
            </w:r>
          </w:p>
        </w:tc>
      </w:tr>
      <w:tr w:rsidR="00370E95" w:rsidRPr="00CC6B61" w14:paraId="2C0642AB" w14:textId="77777777">
        <w:tc>
          <w:tcPr>
            <w:tcW w:w="936" w:type="dxa"/>
            <w:tcBorders>
              <w:top w:val="single" w:sz="4" w:space="0" w:color="000000"/>
              <w:left w:val="single" w:sz="4" w:space="0" w:color="000000"/>
              <w:bottom w:val="single" w:sz="4" w:space="0" w:color="000000"/>
              <w:right w:val="single" w:sz="4" w:space="0" w:color="000000"/>
            </w:tcBorders>
            <w:shd w:val="clear" w:color="auto" w:fill="FF0000"/>
          </w:tcPr>
          <w:p w14:paraId="370BA10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FFFFFF"/>
                <w:sz w:val="20"/>
                <w:szCs w:val="20"/>
                <w:lang w:val="en-US"/>
              </w:rPr>
            </w:pPr>
            <w:r w:rsidRPr="00CC6B61">
              <w:rPr>
                <w:rFonts w:eastAsia="Times New Roman" w:cs="Times New Roman"/>
                <w:color w:val="FFFFFF"/>
                <w:sz w:val="20"/>
                <w:szCs w:val="20"/>
                <w:lang w:val="en-US"/>
              </w:rPr>
              <w:lastRenderedPageBreak/>
              <w:t>4.2.10</w:t>
            </w:r>
          </w:p>
          <w:p w14:paraId="542D189A" w14:textId="77777777" w:rsidR="00370E95" w:rsidRPr="00CC6B61" w:rsidRDefault="00370E95" w:rsidP="003E2A9A">
            <w:pPr>
              <w:spacing w:after="120" w:line="276" w:lineRule="auto"/>
              <w:rPr>
                <w:rFonts w:eastAsia="Times New Roman" w:cs="Times New Roman"/>
                <w:color w:val="FFFFFF"/>
                <w:sz w:val="20"/>
                <w:szCs w:val="20"/>
                <w:lang w:val="en-US"/>
              </w:rPr>
            </w:pPr>
          </w:p>
          <w:p w14:paraId="6115B957" w14:textId="77777777" w:rsidR="00370E95" w:rsidRPr="00CC6B61" w:rsidRDefault="00370E95" w:rsidP="003E2A9A">
            <w:pPr>
              <w:spacing w:after="120" w:line="276" w:lineRule="auto"/>
              <w:rPr>
                <w:rFonts w:eastAsia="Times New Roman" w:cs="Times New Roman"/>
                <w:color w:val="FFFFFF"/>
                <w:sz w:val="20"/>
                <w:szCs w:val="20"/>
                <w:lang w:val="en-US"/>
              </w:rPr>
            </w:pPr>
          </w:p>
        </w:tc>
        <w:tc>
          <w:tcPr>
            <w:tcW w:w="8154" w:type="dxa"/>
            <w:tcBorders>
              <w:top w:val="single" w:sz="4" w:space="0" w:color="000000"/>
              <w:left w:val="single" w:sz="4" w:space="0" w:color="000000"/>
              <w:bottom w:val="single" w:sz="4" w:space="0" w:color="000000"/>
              <w:right w:val="single" w:sz="4" w:space="0" w:color="000000"/>
            </w:tcBorders>
          </w:tcPr>
          <w:p w14:paraId="19741FF1" w14:textId="75676639"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Undertaking a survey on the satisfaction and perception of communication quality and transparency in the sector</w:t>
            </w:r>
            <w:r w:rsidR="001F629F" w:rsidRPr="00CC6B61">
              <w:rPr>
                <w:rFonts w:eastAsia="Times New Roman" w:cs="Times New Roman"/>
                <w:b/>
                <w:i/>
                <w:color w:val="3B3838"/>
                <w:sz w:val="20"/>
                <w:szCs w:val="20"/>
                <w:lang w:val="en-US"/>
              </w:rPr>
              <w:t>.</w:t>
            </w:r>
            <w:r w:rsidR="001F629F" w:rsidRPr="00CC6B61">
              <w:rPr>
                <w:rFonts w:eastAsia="Times New Roman" w:cs="Times New Roman"/>
                <w:color w:val="3B3838"/>
                <w:sz w:val="20"/>
                <w:szCs w:val="20"/>
                <w:lang w:val="en-US"/>
              </w:rPr>
              <w:t xml:space="preserve"> (</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6FA1228" w14:textId="77FB6144"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12974573" w14:textId="65AE415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p>
          <w:p w14:paraId="50501A1A" w14:textId="64C7AF00" w:rsidR="00370E95" w:rsidRPr="00CC6B61" w:rsidRDefault="00ED0076"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measure is considered not implemented for the reporting period</w:t>
            </w:r>
            <w:r w:rsidR="001F629F" w:rsidRPr="00CC6B61">
              <w:rPr>
                <w:rFonts w:eastAsia="Times New Roman" w:cs="Times New Roman"/>
                <w:color w:val="3B3838"/>
                <w:sz w:val="20"/>
                <w:szCs w:val="20"/>
                <w:lang w:val="en-US"/>
              </w:rPr>
              <w:t>.</w:t>
            </w:r>
          </w:p>
        </w:tc>
      </w:tr>
    </w:tbl>
    <w:p w14:paraId="07387131" w14:textId="77777777" w:rsidR="00370E95" w:rsidRPr="00CC6B61" w:rsidRDefault="00370E95" w:rsidP="003E2A9A">
      <w:pPr>
        <w:spacing w:after="120" w:line="276" w:lineRule="auto"/>
        <w:rPr>
          <w:rFonts w:eastAsia="Times New Roman" w:cs="Times New Roman"/>
          <w:lang w:val="en-US"/>
        </w:rPr>
      </w:pPr>
    </w:p>
    <w:p w14:paraId="1B5B1AD4" w14:textId="4C548983" w:rsidR="00370E95" w:rsidRPr="00CC6B61" w:rsidRDefault="000E5295"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Two (2) performance indicators are related to SO</w:t>
      </w:r>
      <w:r w:rsidR="001F629F" w:rsidRPr="00CC6B61">
        <w:rPr>
          <w:rFonts w:eastAsia="Times New Roman" w:cs="Times New Roman"/>
          <w:color w:val="000000"/>
          <w:lang w:val="en-US"/>
        </w:rPr>
        <w:t xml:space="preserve"> 4.2:</w:t>
      </w:r>
    </w:p>
    <w:p w14:paraId="1120E912" w14:textId="752D40DD" w:rsidR="00370E95" w:rsidRPr="00CC6B61" w:rsidRDefault="001F629F">
      <w:pPr>
        <w:widowControl/>
        <w:numPr>
          <w:ilvl w:val="0"/>
          <w:numId w:val="3"/>
        </w:numPr>
        <w:pBdr>
          <w:top w:val="nil"/>
          <w:left w:val="nil"/>
          <w:bottom w:val="nil"/>
          <w:right w:val="nil"/>
          <w:between w:val="nil"/>
        </w:pBdr>
        <w:spacing w:after="120" w:line="276" w:lineRule="auto"/>
        <w:ind w:left="360"/>
        <w:rPr>
          <w:rFonts w:cs="Times New Roman"/>
          <w:b/>
          <w:color w:val="000000"/>
          <w:lang w:val="en-US"/>
        </w:rPr>
      </w:pPr>
      <w:r w:rsidRPr="00CC6B61">
        <w:rPr>
          <w:rFonts w:eastAsia="Times New Roman" w:cs="Times New Roman"/>
          <w:b/>
          <w:color w:val="000000"/>
          <w:lang w:val="en-US"/>
        </w:rPr>
        <w:t xml:space="preserve">% </w:t>
      </w:r>
      <w:r w:rsidR="007A4A49" w:rsidRPr="00CC6B61">
        <w:rPr>
          <w:rFonts w:eastAsia="Times New Roman" w:cs="Times New Roman"/>
          <w:b/>
          <w:color w:val="000000"/>
          <w:lang w:val="en-US"/>
        </w:rPr>
        <w:t>of the strategic framework of the justice system populated in the IPSIS system</w:t>
      </w:r>
      <w:r w:rsidRPr="00CC6B61">
        <w:rPr>
          <w:rFonts w:eastAsia="Times New Roman" w:cs="Times New Roman"/>
          <w:b/>
          <w:color w:val="000000"/>
          <w:lang w:val="en-US"/>
        </w:rPr>
        <w:t>.</w:t>
      </w:r>
    </w:p>
    <w:p w14:paraId="369A17E7" w14:textId="6138476F" w:rsidR="00370E95" w:rsidRPr="00CC6B61" w:rsidRDefault="000E5295"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As noted in the previous reporting period, the IPSIS system is not currently operational</w:t>
      </w:r>
      <w:r w:rsidR="00E05222" w:rsidRPr="00CC6B61">
        <w:rPr>
          <w:rFonts w:eastAsia="Times New Roman" w:cs="Times New Roman"/>
          <w:color w:val="000000"/>
          <w:lang w:val="en-US"/>
        </w:rPr>
        <w:t>.</w:t>
      </w:r>
    </w:p>
    <w:p w14:paraId="13C76A05" w14:textId="77777777" w:rsidR="000D24AA" w:rsidRPr="00CC6B61" w:rsidRDefault="000D24AA" w:rsidP="003E2A9A">
      <w:pPr>
        <w:widowControl/>
        <w:pBdr>
          <w:top w:val="nil"/>
          <w:left w:val="nil"/>
          <w:bottom w:val="nil"/>
          <w:right w:val="nil"/>
          <w:between w:val="nil"/>
        </w:pBdr>
        <w:spacing w:after="120" w:line="276" w:lineRule="auto"/>
        <w:rPr>
          <w:rFonts w:eastAsia="Times New Roman" w:cs="Times New Roman"/>
          <w:color w:val="000000"/>
          <w:lang w:val="en-US"/>
        </w:rPr>
      </w:pPr>
    </w:p>
    <w:p w14:paraId="5093D3E1" w14:textId="642568AF" w:rsidR="00370E95" w:rsidRPr="00CC6B61" w:rsidRDefault="001F629F">
      <w:pPr>
        <w:widowControl/>
        <w:numPr>
          <w:ilvl w:val="0"/>
          <w:numId w:val="3"/>
        </w:numPr>
        <w:pBdr>
          <w:top w:val="nil"/>
          <w:left w:val="nil"/>
          <w:bottom w:val="nil"/>
          <w:right w:val="nil"/>
          <w:between w:val="nil"/>
        </w:pBdr>
        <w:spacing w:after="120" w:line="276" w:lineRule="auto"/>
        <w:ind w:left="360"/>
        <w:rPr>
          <w:rFonts w:cs="Times New Roman"/>
          <w:b/>
          <w:color w:val="000000"/>
          <w:lang w:val="en-US"/>
        </w:rPr>
      </w:pPr>
      <w:r w:rsidRPr="00CC6B61">
        <w:rPr>
          <w:rFonts w:eastAsia="Times New Roman" w:cs="Times New Roman"/>
          <w:b/>
          <w:color w:val="000000"/>
          <w:lang w:val="en-US"/>
        </w:rPr>
        <w:t xml:space="preserve">% </w:t>
      </w:r>
      <w:r w:rsidR="007A4A49" w:rsidRPr="00CC6B61">
        <w:rPr>
          <w:rFonts w:eastAsia="Times New Roman" w:cs="Times New Roman"/>
          <w:b/>
          <w:color w:val="000000"/>
          <w:lang w:val="en-US"/>
        </w:rPr>
        <w:t xml:space="preserve">of system users trained in relation to the performance standards of the of the IPSIS system. </w:t>
      </w:r>
    </w:p>
    <w:p w14:paraId="52344C35" w14:textId="0AA831FE" w:rsidR="00370E95" w:rsidRPr="00CC6B61" w:rsidRDefault="007A4A49" w:rsidP="003E2A9A">
      <w:pPr>
        <w:spacing w:after="120" w:line="276" w:lineRule="auto"/>
        <w:rPr>
          <w:rFonts w:eastAsia="Times New Roman" w:cs="Times New Roman"/>
          <w:b/>
          <w:lang w:val="en-US"/>
        </w:rPr>
      </w:pPr>
      <w:r w:rsidRPr="00CC6B61">
        <w:rPr>
          <w:rFonts w:eastAsia="Times New Roman" w:cs="Times New Roman"/>
          <w:lang w:val="en-US"/>
        </w:rPr>
        <w:t xml:space="preserve">The 2023 target value for this indicator is </w:t>
      </w:r>
      <w:r w:rsidR="001F629F" w:rsidRPr="00CC6B61">
        <w:rPr>
          <w:rFonts w:eastAsia="Times New Roman" w:cs="Times New Roman"/>
          <w:lang w:val="en-US"/>
        </w:rPr>
        <w:t>100%</w:t>
      </w:r>
      <w:r w:rsidRPr="00CC6B61">
        <w:rPr>
          <w:rFonts w:eastAsia="Times New Roman" w:cs="Times New Roman"/>
          <w:lang w:val="en-US"/>
        </w:rPr>
        <w:t>,</w:t>
      </w:r>
      <w:r w:rsidR="001F629F" w:rsidRPr="00CC6B61">
        <w:rPr>
          <w:rFonts w:eastAsia="Times New Roman" w:cs="Times New Roman"/>
          <w:lang w:val="en-US"/>
        </w:rPr>
        <w:t xml:space="preserve"> </w:t>
      </w:r>
      <w:r w:rsidRPr="00CC6B61">
        <w:rPr>
          <w:rFonts w:eastAsia="Times New Roman" w:cs="Times New Roman"/>
          <w:lang w:val="en-US"/>
        </w:rPr>
        <w:t>but the IPSIS system is not currently operational</w:t>
      </w:r>
      <w:r w:rsidR="001F629F" w:rsidRPr="00CC6B61">
        <w:rPr>
          <w:rFonts w:eastAsia="Times New Roman" w:cs="Times New Roman"/>
          <w:lang w:val="en-US"/>
        </w:rPr>
        <w:t>.</w:t>
      </w:r>
    </w:p>
    <w:p w14:paraId="3B5C758E" w14:textId="77777777" w:rsidR="00370E95" w:rsidRPr="00CC6B61" w:rsidRDefault="00370E95" w:rsidP="003E2A9A">
      <w:pPr>
        <w:spacing w:after="120" w:line="276" w:lineRule="auto"/>
        <w:rPr>
          <w:rFonts w:eastAsia="Times New Roman" w:cs="Times New Roman"/>
          <w:lang w:val="en-US"/>
        </w:rPr>
      </w:pPr>
    </w:p>
    <w:p w14:paraId="322CE8F8" w14:textId="77777777" w:rsidR="000D24AA" w:rsidRPr="00CC6B61" w:rsidRDefault="000D24AA" w:rsidP="003E2A9A">
      <w:pPr>
        <w:spacing w:after="120" w:line="276" w:lineRule="auto"/>
        <w:rPr>
          <w:rFonts w:eastAsia="Times New Roman" w:cs="Times New Roman"/>
          <w:lang w:val="en-US"/>
        </w:rPr>
      </w:pPr>
    </w:p>
    <w:p w14:paraId="66647E32" w14:textId="77777777" w:rsidR="00130980" w:rsidRPr="00CC6B61" w:rsidRDefault="00130980" w:rsidP="003E2A9A">
      <w:pPr>
        <w:spacing w:after="120" w:line="276" w:lineRule="auto"/>
        <w:rPr>
          <w:rFonts w:eastAsia="Times New Roman" w:cs="Times New Roman"/>
          <w:lang w:val="en-US"/>
        </w:rPr>
      </w:pPr>
    </w:p>
    <w:p w14:paraId="10C3C323" w14:textId="77777777" w:rsidR="00130980" w:rsidRPr="00CC6B61" w:rsidRDefault="00130980" w:rsidP="003E2A9A">
      <w:pPr>
        <w:spacing w:after="120" w:line="276" w:lineRule="auto"/>
        <w:rPr>
          <w:rFonts w:eastAsia="Times New Roman" w:cs="Times New Roman"/>
          <w:lang w:val="en-US"/>
        </w:rPr>
      </w:pPr>
    </w:p>
    <w:p w14:paraId="46D1E678" w14:textId="77777777" w:rsidR="00130980" w:rsidRPr="00CC6B61" w:rsidRDefault="00130980" w:rsidP="003E2A9A">
      <w:pPr>
        <w:spacing w:after="120" w:line="276" w:lineRule="auto"/>
        <w:rPr>
          <w:rFonts w:eastAsia="Times New Roman" w:cs="Times New Roman"/>
          <w:lang w:val="en-US"/>
        </w:rPr>
      </w:pPr>
    </w:p>
    <w:p w14:paraId="2589A861" w14:textId="77777777" w:rsidR="00130980" w:rsidRPr="00CC6B61" w:rsidRDefault="00130980" w:rsidP="003E2A9A">
      <w:pPr>
        <w:spacing w:after="120" w:line="276" w:lineRule="auto"/>
        <w:rPr>
          <w:rFonts w:eastAsia="Times New Roman" w:cs="Times New Roman"/>
          <w:lang w:val="en-US"/>
        </w:rPr>
      </w:pPr>
    </w:p>
    <w:p w14:paraId="7CFDC218" w14:textId="77777777" w:rsidR="00130980" w:rsidRPr="00CC6B61" w:rsidRDefault="00130980" w:rsidP="003E2A9A">
      <w:pPr>
        <w:spacing w:after="120" w:line="276" w:lineRule="auto"/>
        <w:rPr>
          <w:rFonts w:eastAsia="Times New Roman" w:cs="Times New Roman"/>
          <w:lang w:val="en-US"/>
        </w:rPr>
      </w:pPr>
    </w:p>
    <w:p w14:paraId="360D4E5D" w14:textId="77777777" w:rsidR="00130980" w:rsidRPr="00CC6B61" w:rsidRDefault="00130980" w:rsidP="003E2A9A">
      <w:pPr>
        <w:spacing w:after="120" w:line="276" w:lineRule="auto"/>
        <w:rPr>
          <w:rFonts w:eastAsia="Times New Roman" w:cs="Times New Roman"/>
          <w:lang w:val="en-US"/>
        </w:rPr>
      </w:pPr>
    </w:p>
    <w:p w14:paraId="5F7AB4EB" w14:textId="77777777" w:rsidR="00130980" w:rsidRPr="00CC6B61" w:rsidRDefault="00130980" w:rsidP="003E2A9A">
      <w:pPr>
        <w:spacing w:after="120" w:line="276" w:lineRule="auto"/>
        <w:rPr>
          <w:rFonts w:eastAsia="Times New Roman" w:cs="Times New Roman"/>
          <w:lang w:val="en-US"/>
        </w:rPr>
      </w:pPr>
    </w:p>
    <w:p w14:paraId="58DAD58D" w14:textId="77777777" w:rsidR="00130980" w:rsidRPr="00CC6B61" w:rsidRDefault="00130980" w:rsidP="003E2A9A">
      <w:pPr>
        <w:spacing w:after="120" w:line="276" w:lineRule="auto"/>
        <w:rPr>
          <w:rFonts w:eastAsia="Times New Roman" w:cs="Times New Roman"/>
          <w:lang w:val="en-US"/>
        </w:rPr>
      </w:pPr>
    </w:p>
    <w:p w14:paraId="10F74101" w14:textId="77777777" w:rsidR="00130980" w:rsidRPr="00CC6B61" w:rsidRDefault="00130980" w:rsidP="003E2A9A">
      <w:pPr>
        <w:spacing w:after="120" w:line="276" w:lineRule="auto"/>
        <w:rPr>
          <w:rFonts w:eastAsia="Times New Roman" w:cs="Times New Roman"/>
          <w:lang w:val="en-US"/>
        </w:rPr>
      </w:pPr>
    </w:p>
    <w:p w14:paraId="36563F5D" w14:textId="77777777" w:rsidR="00130980" w:rsidRPr="00CC6B61" w:rsidRDefault="00130980" w:rsidP="003E2A9A">
      <w:pPr>
        <w:spacing w:after="120" w:line="276" w:lineRule="auto"/>
        <w:rPr>
          <w:rFonts w:eastAsia="Times New Roman" w:cs="Times New Roman"/>
          <w:lang w:val="en-US"/>
        </w:rPr>
      </w:pPr>
    </w:p>
    <w:p w14:paraId="6468C825" w14:textId="621460A7" w:rsidR="00130980" w:rsidRPr="00CC6B61" w:rsidRDefault="00130980" w:rsidP="003E2A9A">
      <w:pPr>
        <w:spacing w:after="120" w:line="276" w:lineRule="auto"/>
        <w:rPr>
          <w:rFonts w:eastAsia="Times New Roman" w:cs="Times New Roman"/>
          <w:lang w:val="en-US"/>
        </w:rPr>
      </w:pPr>
    </w:p>
    <w:p w14:paraId="42CCDBA2" w14:textId="77777777" w:rsidR="00077505" w:rsidRPr="00CC6B61" w:rsidRDefault="00077505" w:rsidP="003E2A9A">
      <w:pPr>
        <w:spacing w:after="120" w:line="276" w:lineRule="auto"/>
        <w:rPr>
          <w:rFonts w:eastAsia="Times New Roman" w:cs="Times New Roman"/>
          <w:lang w:val="en-US"/>
        </w:rPr>
      </w:pPr>
    </w:p>
    <w:p w14:paraId="65169C6E" w14:textId="26C41EA7" w:rsidR="00370E95" w:rsidRPr="00CC6B61" w:rsidRDefault="007A4A49" w:rsidP="003E2A9A">
      <w:pPr>
        <w:pStyle w:val="Heading3"/>
        <w:spacing w:before="0" w:after="120" w:line="276" w:lineRule="auto"/>
        <w:rPr>
          <w:rFonts w:ascii="Times New Roman" w:eastAsia="Times New Roman" w:hAnsi="Times New Roman" w:cs="Times New Roman"/>
          <w:i/>
          <w:sz w:val="24"/>
          <w:szCs w:val="24"/>
          <w:lang w:val="en-US"/>
        </w:rPr>
      </w:pPr>
      <w:bookmarkStart w:id="41" w:name="_Toc164935421"/>
      <w:r w:rsidRPr="00CC6B61">
        <w:rPr>
          <w:rFonts w:ascii="Times New Roman" w:eastAsia="Times New Roman" w:hAnsi="Times New Roman" w:cs="Times New Roman"/>
          <w:i/>
          <w:sz w:val="24"/>
          <w:szCs w:val="24"/>
          <w:lang w:val="en-US"/>
        </w:rPr>
        <w:t xml:space="preserve">Specific Objective </w:t>
      </w:r>
      <w:r w:rsidR="001F629F" w:rsidRPr="00CC6B61">
        <w:rPr>
          <w:rFonts w:ascii="Times New Roman" w:eastAsia="Times New Roman" w:hAnsi="Times New Roman" w:cs="Times New Roman"/>
          <w:i/>
          <w:sz w:val="24"/>
          <w:szCs w:val="24"/>
          <w:lang w:val="en-US"/>
        </w:rPr>
        <w:t>4.3.</w:t>
      </w:r>
      <w:bookmarkEnd w:id="41"/>
    </w:p>
    <w:p w14:paraId="2F7C0B9E" w14:textId="4BC14AB9" w:rsidR="00370E95" w:rsidRPr="00CC6B61" w:rsidRDefault="007A4A49" w:rsidP="003E2A9A">
      <w:pPr>
        <w:spacing w:after="120" w:line="276" w:lineRule="auto"/>
        <w:rPr>
          <w:rFonts w:eastAsia="Times New Roman" w:cs="Times New Roman"/>
          <w:color w:val="000000"/>
          <w:lang w:val="en-US"/>
        </w:rPr>
      </w:pPr>
      <w:r w:rsidRPr="00CC6B61">
        <w:rPr>
          <w:rFonts w:eastAsia="Times New Roman" w:cs="Times New Roman"/>
          <w:lang w:val="en-US"/>
        </w:rPr>
        <w:t xml:space="preserve">The Action Plan for Objective 4.3 foresees six (6) measures, of which </w:t>
      </w:r>
      <w:r w:rsidR="00C63BDE" w:rsidRPr="00CC6B61">
        <w:rPr>
          <w:rFonts w:eastAsia="Times New Roman" w:cs="Times New Roman"/>
          <w:b/>
          <w:color w:val="58A88D"/>
          <w:lang w:val="en-US"/>
        </w:rPr>
        <w:t>4</w:t>
      </w:r>
      <w:r w:rsidR="001F629F" w:rsidRPr="00CC6B61">
        <w:rPr>
          <w:rFonts w:eastAsia="Times New Roman" w:cs="Times New Roman"/>
          <w:b/>
          <w:color w:val="58A88D"/>
          <w:lang w:val="en-US"/>
        </w:rPr>
        <w:t xml:space="preserve"> m</w:t>
      </w:r>
      <w:r w:rsidRPr="00CC6B61">
        <w:rPr>
          <w:rFonts w:eastAsia="Times New Roman" w:cs="Times New Roman"/>
          <w:b/>
          <w:color w:val="58A88D"/>
          <w:lang w:val="en-US"/>
        </w:rPr>
        <w:t xml:space="preserve">easures </w:t>
      </w:r>
      <w:r w:rsidR="00832F2E">
        <w:rPr>
          <w:rFonts w:eastAsia="MS Mincho" w:cs="Times New Roman"/>
          <w:b/>
          <w:color w:val="58A88D"/>
          <w:szCs w:val="20"/>
          <w:lang w:val="en-US"/>
        </w:rPr>
        <w:t>have been</w:t>
      </w:r>
      <w:r w:rsidRPr="00CC6B61">
        <w:rPr>
          <w:rFonts w:cs="Times New Roman"/>
          <w:bCs/>
          <w:szCs w:val="20"/>
          <w:lang w:val="en-US"/>
        </w:rPr>
        <w:t xml:space="preserve"> </w:t>
      </w:r>
      <w:r w:rsidRPr="00CC6B61">
        <w:rPr>
          <w:rFonts w:eastAsia="MS Mincho" w:cs="Times New Roman"/>
          <w:b/>
          <w:color w:val="58A88D"/>
          <w:szCs w:val="20"/>
          <w:lang w:val="en-US"/>
        </w:rPr>
        <w:t>fully implemented</w:t>
      </w:r>
      <w:r w:rsidR="00C63BDE" w:rsidRPr="00CC6B61">
        <w:rPr>
          <w:rFonts w:eastAsia="Times New Roman" w:cs="Times New Roman"/>
          <w:b/>
          <w:color w:val="58A88D"/>
          <w:lang w:val="en-US"/>
        </w:rPr>
        <w:t xml:space="preserve"> </w:t>
      </w:r>
      <w:r w:rsidRPr="00CC6B61">
        <w:rPr>
          <w:rFonts w:eastAsia="Times New Roman" w:cs="Times New Roman"/>
          <w:bCs/>
          <w:lang w:val="en-US"/>
        </w:rPr>
        <w:t>and</w:t>
      </w:r>
      <w:r w:rsidR="00C63BDE" w:rsidRPr="00CC6B61">
        <w:rPr>
          <w:rFonts w:eastAsia="Times New Roman" w:cs="Times New Roman"/>
          <w:b/>
          <w:color w:val="58A88D"/>
          <w:lang w:val="en-US"/>
        </w:rPr>
        <w:t xml:space="preserve"> </w:t>
      </w:r>
      <w:r w:rsidR="001F629F" w:rsidRPr="00CC6B61">
        <w:rPr>
          <w:rFonts w:eastAsia="Times New Roman" w:cs="Times New Roman"/>
          <w:b/>
          <w:color w:val="767171"/>
          <w:lang w:val="en-US"/>
        </w:rPr>
        <w:t>2 m</w:t>
      </w:r>
      <w:r w:rsidRPr="00CC6B61">
        <w:rPr>
          <w:rFonts w:eastAsia="Times New Roman" w:cs="Times New Roman"/>
          <w:b/>
          <w:color w:val="767171"/>
          <w:lang w:val="en-US"/>
        </w:rPr>
        <w:t xml:space="preserve">easures </w:t>
      </w:r>
      <w:r w:rsidR="00832F2E">
        <w:rPr>
          <w:rFonts w:eastAsia="Times New Roman" w:cs="Times New Roman"/>
          <w:b/>
          <w:color w:val="767171"/>
          <w:lang w:val="en-US"/>
        </w:rPr>
        <w:t>have been</w:t>
      </w:r>
      <w:r w:rsidRPr="00CC6B61">
        <w:rPr>
          <w:rFonts w:eastAsia="Times New Roman" w:cs="Times New Roman"/>
          <w:b/>
          <w:color w:val="767171"/>
          <w:lang w:val="en-US"/>
        </w:rPr>
        <w:t xml:space="preserve"> partially implemented</w:t>
      </w:r>
      <w:r w:rsidR="00C63BDE" w:rsidRPr="00CC6B61">
        <w:rPr>
          <w:rFonts w:eastAsia="Times New Roman" w:cs="Times New Roman"/>
          <w:color w:val="000000"/>
          <w:lang w:val="en-US"/>
        </w:rPr>
        <w:t xml:space="preserve">. </w:t>
      </w:r>
      <w:r w:rsidR="00653051" w:rsidRPr="00CC6B61">
        <w:rPr>
          <w:rFonts w:eastAsia="Times New Roman" w:cs="Times New Roman"/>
          <w:color w:val="000000"/>
          <w:lang w:val="en-US"/>
        </w:rPr>
        <w:t>66.6</w:t>
      </w:r>
      <w:r w:rsidR="001F629F" w:rsidRPr="00CC6B61">
        <w:rPr>
          <w:rFonts w:eastAsia="Times New Roman" w:cs="Times New Roman"/>
          <w:color w:val="000000"/>
          <w:lang w:val="en-US"/>
        </w:rPr>
        <w:t xml:space="preserve">% </w:t>
      </w:r>
      <w:r w:rsidRPr="00CC6B61">
        <w:rPr>
          <w:rFonts w:eastAsia="Times New Roman" w:cs="Times New Roman"/>
          <w:color w:val="000000"/>
          <w:lang w:val="en-US"/>
        </w:rPr>
        <w:t xml:space="preserve">of measures </w:t>
      </w:r>
      <w:r w:rsidR="00832F2E">
        <w:rPr>
          <w:rFonts w:eastAsia="Times New Roman" w:cs="Times New Roman"/>
          <w:color w:val="000000"/>
          <w:lang w:val="en-US"/>
        </w:rPr>
        <w:t>have been</w:t>
      </w:r>
      <w:r w:rsidRPr="00CC6B61">
        <w:rPr>
          <w:rFonts w:eastAsia="Times New Roman" w:cs="Times New Roman"/>
          <w:color w:val="000000"/>
          <w:lang w:val="en-US"/>
        </w:rPr>
        <w:t xml:space="preserve"> fully implemented</w:t>
      </w:r>
      <w:r w:rsidR="001F629F" w:rsidRPr="00CC6B61">
        <w:rPr>
          <w:rFonts w:eastAsia="Times New Roman" w:cs="Times New Roman"/>
          <w:color w:val="000000"/>
          <w:lang w:val="en-US"/>
        </w:rPr>
        <w:t>.</w:t>
      </w:r>
    </w:p>
    <w:tbl>
      <w:tblPr>
        <w:tblStyle w:val="af5"/>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154"/>
      </w:tblGrid>
      <w:tr w:rsidR="00370E95" w:rsidRPr="00CC6B61" w14:paraId="72817F81" w14:textId="77777777">
        <w:tc>
          <w:tcPr>
            <w:tcW w:w="9090" w:type="dxa"/>
            <w:gridSpan w:val="2"/>
            <w:tcBorders>
              <w:top w:val="single" w:sz="4" w:space="0" w:color="000000"/>
              <w:left w:val="single" w:sz="4" w:space="0" w:color="000000"/>
              <w:bottom w:val="single" w:sz="4" w:space="0" w:color="000000"/>
              <w:right w:val="single" w:sz="4" w:space="0" w:color="000000"/>
            </w:tcBorders>
            <w:shd w:val="clear" w:color="auto" w:fill="767171"/>
          </w:tcPr>
          <w:p w14:paraId="44D67634" w14:textId="18305F7B"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lang w:val="en-US"/>
              </w:rPr>
              <w:t>S</w:t>
            </w:r>
            <w:r w:rsidR="007A4A49" w:rsidRPr="00CC6B61">
              <w:rPr>
                <w:rFonts w:eastAsia="Times New Roman" w:cs="Times New Roman"/>
                <w:b/>
                <w:color w:val="FFFFFF"/>
                <w:lang w:val="en-US"/>
              </w:rPr>
              <w:t>O</w:t>
            </w:r>
            <w:r w:rsidRPr="00CC6B61">
              <w:rPr>
                <w:rFonts w:eastAsia="Times New Roman" w:cs="Times New Roman"/>
                <w:b/>
                <w:color w:val="FFFFFF"/>
                <w:lang w:val="en-US"/>
              </w:rPr>
              <w:t xml:space="preserve"> 4.3:</w:t>
            </w:r>
            <w:r w:rsidRPr="00CC6B61">
              <w:rPr>
                <w:rFonts w:eastAsia="Times New Roman" w:cs="Times New Roman"/>
                <w:lang w:val="en-US"/>
              </w:rPr>
              <w:t xml:space="preserve"> </w:t>
            </w:r>
            <w:r w:rsidR="007A4A49" w:rsidRPr="00CC6B61">
              <w:rPr>
                <w:rFonts w:eastAsia="Times New Roman" w:cs="Times New Roman"/>
                <w:b/>
                <w:color w:val="FFFFFF"/>
                <w:lang w:val="en-US"/>
              </w:rPr>
              <w:t xml:space="preserve">Developing the capacities of the Ministry of Justice, as well as increasing its </w:t>
            </w:r>
            <w:r w:rsidR="007A4A49" w:rsidRPr="00CC6B61">
              <w:rPr>
                <w:rFonts w:eastAsia="Times New Roman" w:cs="Times New Roman"/>
                <w:b/>
                <w:color w:val="FFFFFF"/>
                <w:lang w:val="en-US"/>
              </w:rPr>
              <w:lastRenderedPageBreak/>
              <w:t>support for its subordinate institutions</w:t>
            </w:r>
            <w:r w:rsidRPr="00CC6B61">
              <w:rPr>
                <w:rFonts w:eastAsia="Times New Roman" w:cs="Times New Roman"/>
                <w:b/>
                <w:color w:val="FFFFFF"/>
                <w:lang w:val="en-US"/>
              </w:rPr>
              <w:t>.</w:t>
            </w:r>
          </w:p>
        </w:tc>
      </w:tr>
      <w:tr w:rsidR="00370E95" w:rsidRPr="00CC6B61" w14:paraId="19C2CD3F"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6D05772A" w14:textId="77777777"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lastRenderedPageBreak/>
              <w:t>4.3.1</w:t>
            </w:r>
          </w:p>
        </w:tc>
        <w:tc>
          <w:tcPr>
            <w:tcW w:w="8154" w:type="dxa"/>
            <w:tcBorders>
              <w:top w:val="single" w:sz="4" w:space="0" w:color="000000"/>
              <w:left w:val="single" w:sz="4" w:space="0" w:color="000000"/>
              <w:bottom w:val="single" w:sz="4" w:space="0" w:color="000000"/>
              <w:right w:val="single" w:sz="4" w:space="0" w:color="000000"/>
            </w:tcBorders>
          </w:tcPr>
          <w:p w14:paraId="05B9777A" w14:textId="3ECEA480"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 needs assessment to improve the legal and regulatory framework of the Ministry of Justice</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729487B" w14:textId="1312296F"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14CA69B9" w14:textId="316D9445" w:rsidR="00171858"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5CE6343" w14:textId="68CC6BFC" w:rsidR="00152F06" w:rsidRPr="00CC6B61" w:rsidRDefault="00152F06" w:rsidP="003E2A9A">
            <w:pPr>
              <w:pBdr>
                <w:top w:val="nil"/>
                <w:left w:val="nil"/>
                <w:bottom w:val="nil"/>
                <w:right w:val="nil"/>
                <w:between w:val="nil"/>
              </w:pBdr>
              <w:spacing w:after="120" w:line="276" w:lineRule="auto"/>
              <w:rPr>
                <w:rFonts w:eastAsia="Times New Roman" w:cs="Times New Roman"/>
                <w:sz w:val="20"/>
                <w:szCs w:val="20"/>
                <w:lang w:val="en-US"/>
              </w:rPr>
            </w:pPr>
            <w:r w:rsidRPr="00CC6B61">
              <w:rPr>
                <w:rFonts w:eastAsia="Times New Roman" w:cs="Times New Roman"/>
                <w:sz w:val="20"/>
                <w:szCs w:val="20"/>
                <w:lang w:val="en-US"/>
              </w:rPr>
              <w:t>During the year 2023, the analysis on the needs for the improvement of the legal and regulatory framework of the Ministry of Justice was carried out and then the new regulation of the Ministry of Justice was approved by order no. 746 dated 29.12.2023 of the Minister of Justice</w:t>
            </w:r>
            <w:r w:rsidR="001F629F" w:rsidRPr="00CC6B61">
              <w:rPr>
                <w:rFonts w:eastAsia="Times New Roman" w:cs="Times New Roman"/>
                <w:sz w:val="20"/>
                <w:szCs w:val="20"/>
                <w:lang w:val="en-US"/>
              </w:rPr>
              <w:t>.</w:t>
            </w:r>
          </w:p>
        </w:tc>
      </w:tr>
      <w:tr w:rsidR="00370E95" w:rsidRPr="00CC6B61" w14:paraId="1BC512E2" w14:textId="77777777" w:rsidTr="009559E7">
        <w:trPr>
          <w:trHeight w:val="1853"/>
        </w:trPr>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1489D70"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4.3.2</w:t>
            </w:r>
          </w:p>
        </w:tc>
        <w:tc>
          <w:tcPr>
            <w:tcW w:w="8154" w:type="dxa"/>
            <w:tcBorders>
              <w:top w:val="single" w:sz="4" w:space="0" w:color="000000"/>
              <w:left w:val="single" w:sz="4" w:space="0" w:color="000000"/>
              <w:bottom w:val="single" w:sz="4" w:space="0" w:color="000000"/>
              <w:right w:val="single" w:sz="4" w:space="0" w:color="000000"/>
            </w:tcBorders>
          </w:tcPr>
          <w:p w14:paraId="39CCAA54" w14:textId="73001E9C"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Drafting and implementation of the strategic plan and capacity development of state bailiffs (training</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BAF2DC8" w14:textId="099C4C2D"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0A7C469F" w14:textId="050939F5"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CAE0A11" w14:textId="35542A7B" w:rsidR="00370E95" w:rsidRPr="00CC6B61" w:rsidRDefault="00152F06"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During this period of time, trainings were held for state bailiffs</w:t>
            </w:r>
            <w:r w:rsidR="001F629F" w:rsidRPr="00CC6B61">
              <w:rPr>
                <w:rFonts w:eastAsia="Times New Roman" w:cs="Times New Roman"/>
                <w:color w:val="3B3838"/>
                <w:sz w:val="20"/>
                <w:szCs w:val="20"/>
                <w:lang w:val="en-US"/>
              </w:rPr>
              <w:t>.</w:t>
            </w:r>
          </w:p>
        </w:tc>
      </w:tr>
      <w:tr w:rsidR="00370E95" w:rsidRPr="00CC6B61" w14:paraId="0242861B"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7272205F"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4.3.3</w:t>
            </w:r>
          </w:p>
        </w:tc>
        <w:tc>
          <w:tcPr>
            <w:tcW w:w="8154" w:type="dxa"/>
            <w:tcBorders>
              <w:top w:val="single" w:sz="4" w:space="0" w:color="000000"/>
              <w:left w:val="single" w:sz="4" w:space="0" w:color="000000"/>
              <w:bottom w:val="single" w:sz="4" w:space="0" w:color="000000"/>
              <w:right w:val="single" w:sz="4" w:space="0" w:color="000000"/>
            </w:tcBorders>
          </w:tcPr>
          <w:p w14:paraId="1F50C62A" w14:textId="1FAF3EE3"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Trainings to improve human resources’ management skills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8CEF13A" w14:textId="10A61AD4"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36093236" w14:textId="1C104422"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E6771C0" w14:textId="71D4B8F1" w:rsidR="00152F06" w:rsidRPr="00CC6B61" w:rsidRDefault="00152F06" w:rsidP="00152F06">
            <w:pPr>
              <w:pBdr>
                <w:top w:val="nil"/>
                <w:left w:val="nil"/>
                <w:bottom w:val="nil"/>
                <w:right w:val="nil"/>
                <w:between w:val="nil"/>
              </w:pBdr>
              <w:spacing w:after="120" w:line="276" w:lineRule="auto"/>
              <w:rPr>
                <w:rFonts w:eastAsia="Times New Roman" w:cs="Times New Roman"/>
                <w:color w:val="000000" w:themeColor="text1"/>
                <w:sz w:val="20"/>
                <w:szCs w:val="20"/>
                <w:lang w:val="en-US"/>
              </w:rPr>
            </w:pPr>
            <w:r w:rsidRPr="00CC6B61">
              <w:rPr>
                <w:rFonts w:eastAsia="Times New Roman" w:cs="Times New Roman"/>
                <w:color w:val="000000" w:themeColor="text1"/>
                <w:sz w:val="20"/>
                <w:szCs w:val="20"/>
                <w:lang w:val="en-US"/>
              </w:rPr>
              <w:t xml:space="preserve">Based on the Annual Training Calendar organized by ASPA, eight specialists of the Human Resources Sector participated in the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Human Resources Management</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training.</w:t>
            </w:r>
          </w:p>
          <w:p w14:paraId="1007472F" w14:textId="4D1D9B97" w:rsidR="00152F06" w:rsidRPr="00CC6B61" w:rsidRDefault="00152F06" w:rsidP="00152F06">
            <w:pPr>
              <w:pBdr>
                <w:top w:val="nil"/>
                <w:left w:val="nil"/>
                <w:bottom w:val="nil"/>
                <w:right w:val="nil"/>
                <w:between w:val="nil"/>
              </w:pBdr>
              <w:spacing w:after="120" w:line="276" w:lineRule="auto"/>
              <w:rPr>
                <w:rFonts w:eastAsia="Times New Roman" w:cs="Times New Roman"/>
                <w:color w:val="3B3838"/>
                <w:sz w:val="20"/>
                <w:szCs w:val="20"/>
                <w:highlight w:val="white"/>
                <w:lang w:val="en-US"/>
              </w:rPr>
            </w:pPr>
            <w:r w:rsidRPr="00CC6B61">
              <w:rPr>
                <w:rFonts w:eastAsia="Times New Roman" w:cs="Times New Roman"/>
                <w:color w:val="000000" w:themeColor="text1"/>
                <w:sz w:val="20"/>
                <w:szCs w:val="20"/>
                <w:lang w:val="en-US"/>
              </w:rPr>
              <w:t xml:space="preserve">In the second semester of 2023, based on the Annual Training Calendar organized by ASPA, three specialists of the Human Resources Sector have participated in the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Human Resources Management</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Training.</w:t>
            </w:r>
          </w:p>
        </w:tc>
      </w:tr>
      <w:tr w:rsidR="00370E95" w:rsidRPr="00CC6B61" w14:paraId="1D1FAE29"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D1F7DD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4.3.4</w:t>
            </w:r>
          </w:p>
        </w:tc>
        <w:tc>
          <w:tcPr>
            <w:tcW w:w="8154" w:type="dxa"/>
            <w:tcBorders>
              <w:top w:val="single" w:sz="4" w:space="0" w:color="000000"/>
              <w:left w:val="single" w:sz="4" w:space="0" w:color="000000"/>
              <w:bottom w:val="single" w:sz="4" w:space="0" w:color="000000"/>
              <w:right w:val="single" w:sz="4" w:space="0" w:color="000000"/>
            </w:tcBorders>
          </w:tcPr>
          <w:p w14:paraId="4C2B9E9D" w14:textId="70771847"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an analysis of the situation of internal financial control in the penitentiary service, including the internal control of the MoJ for the supervision of the unit and preparing a detailed risk assessment related to the financial administration in prisons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070C108" w14:textId="2008E74A"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lang w:val="en-US"/>
              </w:rPr>
              <w:t xml:space="preserve"> </w:t>
            </w:r>
            <w:r w:rsidR="000E5295" w:rsidRPr="00CC6B61">
              <w:rPr>
                <w:rFonts w:eastAsia="Times New Roman" w:cs="Times New Roman"/>
                <w:color w:val="3B3838"/>
                <w:sz w:val="20"/>
                <w:szCs w:val="20"/>
                <w:lang w:val="en-US"/>
              </w:rPr>
              <w:t>Ministry of Justice</w:t>
            </w:r>
            <w:r w:rsidR="001F629F" w:rsidRPr="00CC6B61">
              <w:rPr>
                <w:rFonts w:eastAsia="Times New Roman" w:cs="Times New Roman"/>
                <w:color w:val="3B3838"/>
                <w:sz w:val="20"/>
                <w:szCs w:val="20"/>
                <w:lang w:val="en-US"/>
              </w:rPr>
              <w:t>/</w:t>
            </w:r>
            <w:r w:rsidR="000E5295" w:rsidRPr="00CC6B61">
              <w:rPr>
                <w:rFonts w:eastAsia="Times New Roman" w:cs="Times New Roman"/>
                <w:color w:val="3B3838"/>
                <w:sz w:val="20"/>
                <w:szCs w:val="20"/>
                <w:lang w:val="en-US"/>
              </w:rPr>
              <w:t>General Directorate of Prisons</w:t>
            </w:r>
          </w:p>
          <w:p w14:paraId="40AA1B22" w14:textId="5F620FC9"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8DFCF47" w14:textId="0794DF2B" w:rsidR="00152F06" w:rsidRPr="00CC6B61" w:rsidRDefault="00152F06"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GDP has been audited by the SSA for financial effectiveness and performance, and based on the findings, action plans have been drawn up to implement the recommendations. In addition, the prison system is inspected by SHKBB and the internal audit, periodically with certain topics or according to the identified cases. Regarding the assessment of risk sources in terms of financial management, the Directorate of Finance has drawn up the risk register.</w:t>
            </w:r>
          </w:p>
        </w:tc>
      </w:tr>
      <w:tr w:rsidR="00370E95" w:rsidRPr="00CC6B61" w14:paraId="41EC22F8" w14:textId="77777777">
        <w:tc>
          <w:tcPr>
            <w:tcW w:w="936" w:type="dxa"/>
            <w:tcBorders>
              <w:top w:val="single" w:sz="4" w:space="0" w:color="000000"/>
              <w:left w:val="single" w:sz="4" w:space="0" w:color="000000"/>
              <w:bottom w:val="single" w:sz="4" w:space="0" w:color="000000"/>
              <w:right w:val="single" w:sz="4" w:space="0" w:color="000000"/>
            </w:tcBorders>
            <w:shd w:val="clear" w:color="auto" w:fill="D9D9D9"/>
          </w:tcPr>
          <w:p w14:paraId="63692CCA"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595959"/>
                <w:sz w:val="20"/>
                <w:szCs w:val="20"/>
                <w:highlight w:val="green"/>
                <w:lang w:val="en-US"/>
              </w:rPr>
            </w:pPr>
            <w:r w:rsidRPr="00CC6B61">
              <w:rPr>
                <w:rFonts w:eastAsia="Times New Roman" w:cs="Times New Roman"/>
                <w:color w:val="262626"/>
                <w:sz w:val="20"/>
                <w:szCs w:val="20"/>
                <w:lang w:val="en-US"/>
              </w:rPr>
              <w:t>4.3.5</w:t>
            </w:r>
          </w:p>
        </w:tc>
        <w:tc>
          <w:tcPr>
            <w:tcW w:w="8154" w:type="dxa"/>
            <w:tcBorders>
              <w:top w:val="single" w:sz="4" w:space="0" w:color="000000"/>
              <w:left w:val="single" w:sz="4" w:space="0" w:color="000000"/>
              <w:bottom w:val="single" w:sz="4" w:space="0" w:color="000000"/>
              <w:right w:val="single" w:sz="4" w:space="0" w:color="000000"/>
            </w:tcBorders>
          </w:tcPr>
          <w:p w14:paraId="54E82FAD" w14:textId="14131B65"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Conducting a review analysis of the current organizational and legal framework for prison inspections, in line with European practices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6A79E812" w14:textId="4D3B6A47"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r w:rsidR="001F629F" w:rsidRPr="00CC6B61">
              <w:rPr>
                <w:rFonts w:eastAsia="Times New Roman" w:cs="Times New Roman"/>
                <w:color w:val="3B3838"/>
                <w:sz w:val="20"/>
                <w:szCs w:val="20"/>
                <w:lang w:val="en-US"/>
              </w:rPr>
              <w:t>/</w:t>
            </w:r>
            <w:r w:rsidR="000E5295" w:rsidRPr="00CC6B61">
              <w:rPr>
                <w:rFonts w:eastAsia="Times New Roman" w:cs="Times New Roman"/>
                <w:bCs/>
                <w:iCs/>
                <w:color w:val="000000"/>
                <w:sz w:val="20"/>
                <w:szCs w:val="20"/>
                <w:lang w:val="en-US"/>
              </w:rPr>
              <w:t>General Directorate of Prisons</w:t>
            </w:r>
          </w:p>
          <w:p w14:paraId="61C8EDC7" w14:textId="55B8DC70"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7456D311" w14:textId="0A6D5785" w:rsidR="00152F06" w:rsidRPr="00CC6B61" w:rsidRDefault="00152F06" w:rsidP="003E2A9A">
            <w:pP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The GDP reports that during the beginning of 2023, the structure responsible for monitoring prisons has carried out thematic inspections at IECDs and the GDP, applying the legislation in force for inspections. At the end of these inspections, the relevant report was prepared according to the legislation in force for recognition and approval by the Minister of Justice. During the second half of the year, the GDP reports that in its organic structure it has approved the creation of the Inspection Directorate with 4+1 employees whose primary mission is the inspection for the implementation of law and respect for the rights of prisoners.</w:t>
            </w:r>
          </w:p>
        </w:tc>
      </w:tr>
      <w:tr w:rsidR="00370E95" w:rsidRPr="00CC6B61" w14:paraId="773768DD"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B065E3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4.3.6</w:t>
            </w:r>
          </w:p>
        </w:tc>
        <w:tc>
          <w:tcPr>
            <w:tcW w:w="8154" w:type="dxa"/>
            <w:tcBorders>
              <w:top w:val="single" w:sz="4" w:space="0" w:color="000000"/>
              <w:left w:val="single" w:sz="4" w:space="0" w:color="000000"/>
              <w:bottom w:val="single" w:sz="4" w:space="0" w:color="000000"/>
              <w:right w:val="single" w:sz="4" w:space="0" w:color="000000"/>
            </w:tcBorders>
          </w:tcPr>
          <w:p w14:paraId="5E59EAFA" w14:textId="18A6D703"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Preparing inspection reports of bailiffs/notaries based on approved methodologies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3A986817" w14:textId="0531D97A"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0E5295" w:rsidRPr="00CC6B61">
              <w:rPr>
                <w:rFonts w:eastAsia="Times New Roman" w:cs="Times New Roman"/>
                <w:color w:val="3B3838"/>
                <w:sz w:val="20"/>
                <w:szCs w:val="20"/>
                <w:lang w:val="en-US"/>
              </w:rPr>
              <w:t>Ministry of Justice</w:t>
            </w:r>
          </w:p>
          <w:p w14:paraId="03DE0A15" w14:textId="46E0A9F5"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0396BC4" w14:textId="6FCAF116" w:rsidR="008D4B9E" w:rsidRPr="00CC6B61" w:rsidRDefault="00152F06"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By order no. 129, dated 31.01.2023 of the Minister of Justice </w:t>
            </w:r>
            <w:r w:rsidR="001D0788">
              <w:rPr>
                <w:rFonts w:eastAsia="Times New Roman" w:cs="Times New Roman"/>
                <w:sz w:val="20"/>
                <w:szCs w:val="20"/>
                <w:lang w:val="en-US"/>
              </w:rPr>
              <w:t>“</w:t>
            </w:r>
            <w:r w:rsidRPr="00CC6B61">
              <w:rPr>
                <w:rFonts w:eastAsia="Times New Roman" w:cs="Times New Roman"/>
                <w:sz w:val="20"/>
                <w:szCs w:val="20"/>
                <w:lang w:val="en-US"/>
              </w:rPr>
              <w:t xml:space="preserve">On the approval of the annual inspection program of private bailiffs for the year </w:t>
            </w:r>
            <w:r w:rsidR="001F629F" w:rsidRPr="00CC6B61">
              <w:rPr>
                <w:rFonts w:eastAsia="Times New Roman" w:cs="Times New Roman"/>
                <w:sz w:val="20"/>
                <w:szCs w:val="20"/>
                <w:lang w:val="en-US"/>
              </w:rPr>
              <w:t>2023</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it was decided to carry out no less than 15 inspections for private bailiffs. Pursuant to this order, for the period January-December 2023, 14 general and 7 special inspections were carried out. General inspections are in the process of verification and report drafting by the responsible structure</w:t>
            </w:r>
            <w:r w:rsidR="001F629F" w:rsidRPr="00CC6B61">
              <w:rPr>
                <w:rFonts w:eastAsia="Times New Roman" w:cs="Times New Roman"/>
                <w:sz w:val="20"/>
                <w:szCs w:val="20"/>
                <w:lang w:val="en-US"/>
              </w:rPr>
              <w:t xml:space="preserve">. </w:t>
            </w:r>
          </w:p>
          <w:p w14:paraId="7835854B" w14:textId="64814CB8" w:rsidR="00370E95" w:rsidRPr="00CC6B61" w:rsidRDefault="00152F06"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Some of the measures taken are as follows</w:t>
            </w:r>
            <w:r w:rsidR="001F629F" w:rsidRPr="00CC6B61">
              <w:rPr>
                <w:rFonts w:eastAsia="Times New Roman" w:cs="Times New Roman"/>
                <w:sz w:val="20"/>
                <w:szCs w:val="20"/>
                <w:lang w:val="en-US"/>
              </w:rPr>
              <w:t xml:space="preserve">:    </w:t>
            </w:r>
          </w:p>
          <w:p w14:paraId="38477AE5" w14:textId="10914FEC"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2 </w:t>
            </w:r>
            <w:r w:rsidR="00152F06" w:rsidRPr="00CC6B61">
              <w:rPr>
                <w:rFonts w:eastAsia="Times New Roman" w:cs="Times New Roman"/>
                <w:sz w:val="20"/>
                <w:szCs w:val="20"/>
                <w:lang w:val="en-US"/>
              </w:rPr>
              <w:t>license revocations</w:t>
            </w:r>
            <w:r w:rsidRPr="00CC6B61">
              <w:rPr>
                <w:rFonts w:eastAsia="Times New Roman" w:cs="Times New Roman"/>
                <w:sz w:val="20"/>
                <w:szCs w:val="20"/>
                <w:lang w:val="en-US"/>
              </w:rPr>
              <w:t xml:space="preserve"> </w:t>
            </w:r>
          </w:p>
          <w:p w14:paraId="682800A7" w14:textId="0746050D" w:rsidR="00171858"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5 </w:t>
            </w:r>
            <w:r w:rsidR="00152F06" w:rsidRPr="00CC6B61">
              <w:rPr>
                <w:rFonts w:eastAsia="Times New Roman" w:cs="Times New Roman"/>
                <w:sz w:val="20"/>
                <w:szCs w:val="20"/>
                <w:lang w:val="en-US"/>
              </w:rPr>
              <w:t xml:space="preserve">license suspensions </w:t>
            </w:r>
          </w:p>
          <w:p w14:paraId="0C59F916" w14:textId="54D4E90B" w:rsidR="00171858" w:rsidRPr="00CC6B61" w:rsidRDefault="00152F06"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Pursuant to Order no. 86, dated 25.01.2023 of the Minister of Justice </w:t>
            </w:r>
            <w:r w:rsidR="001D0788">
              <w:rPr>
                <w:rFonts w:eastAsia="Times New Roman" w:cs="Times New Roman"/>
                <w:sz w:val="20"/>
                <w:szCs w:val="20"/>
                <w:lang w:val="en-US"/>
              </w:rPr>
              <w:t>“</w:t>
            </w:r>
            <w:r w:rsidRPr="00CC6B61">
              <w:rPr>
                <w:rFonts w:eastAsia="Times New Roman" w:cs="Times New Roman"/>
                <w:sz w:val="20"/>
                <w:szCs w:val="20"/>
                <w:lang w:val="en-US"/>
              </w:rPr>
              <w:t>On the approval of the annual program of inspection of notaries for the year</w:t>
            </w:r>
            <w:r w:rsidR="001F629F" w:rsidRPr="00CC6B61">
              <w:rPr>
                <w:rFonts w:eastAsia="Times New Roman" w:cs="Times New Roman"/>
                <w:sz w:val="20"/>
                <w:szCs w:val="20"/>
                <w:lang w:val="en-US"/>
              </w:rPr>
              <w:t xml:space="preserve"> 2023</w:t>
            </w:r>
            <w:r w:rsidR="001D0788">
              <w:rPr>
                <w:rFonts w:eastAsia="Times New Roman" w:cs="Times New Roman"/>
                <w:sz w:val="20"/>
                <w:szCs w:val="20"/>
                <w:lang w:val="en-US"/>
              </w:rPr>
              <w:t>”</w:t>
            </w:r>
            <w:r w:rsidR="001F629F" w:rsidRPr="00CC6B61">
              <w:rPr>
                <w:rFonts w:eastAsia="Times New Roman" w:cs="Times New Roman"/>
                <w:sz w:val="20"/>
                <w:szCs w:val="20"/>
                <w:lang w:val="en-US"/>
              </w:rPr>
              <w:t xml:space="preserve">, </w:t>
            </w:r>
            <w:r w:rsidR="001D0788">
              <w:rPr>
                <w:rFonts w:eastAsia="Times New Roman" w:cs="Times New Roman"/>
                <w:sz w:val="20"/>
                <w:szCs w:val="20"/>
                <w:lang w:val="en-US"/>
              </w:rPr>
              <w:t>“</w:t>
            </w:r>
            <w:r w:rsidRPr="00CC6B61">
              <w:rPr>
                <w:rFonts w:eastAsia="Times New Roman" w:cs="Times New Roman"/>
                <w:sz w:val="20"/>
                <w:szCs w:val="20"/>
                <w:lang w:val="en-US"/>
              </w:rPr>
              <w:t>, it was decided to carry out the inspection of no less than 30 notaries</w:t>
            </w:r>
            <w:r w:rsidR="001F629F" w:rsidRPr="00CC6B61">
              <w:rPr>
                <w:rFonts w:eastAsia="Times New Roman" w:cs="Times New Roman"/>
                <w:sz w:val="20"/>
                <w:szCs w:val="20"/>
                <w:lang w:val="en-US"/>
              </w:rPr>
              <w:t xml:space="preserve">. </w:t>
            </w:r>
            <w:r w:rsidRPr="00CC6B61">
              <w:rPr>
                <w:rFonts w:eastAsia="Times New Roman" w:cs="Times New Roman"/>
                <w:sz w:val="20"/>
                <w:szCs w:val="20"/>
                <w:lang w:val="en-US"/>
              </w:rPr>
              <w:t>Pursuant to this order, for the period January-December 2023, 35 general inspections and 4 special inspections for notaries were carried out</w:t>
            </w:r>
            <w:r w:rsidR="001F629F" w:rsidRPr="00CC6B61">
              <w:rPr>
                <w:rFonts w:eastAsia="Times New Roman" w:cs="Times New Roman"/>
                <w:sz w:val="20"/>
                <w:szCs w:val="20"/>
                <w:lang w:val="en-US"/>
              </w:rPr>
              <w:t>.</w:t>
            </w:r>
          </w:p>
          <w:p w14:paraId="2942655B" w14:textId="4D0F2924" w:rsidR="00370E95" w:rsidRPr="00CC6B61" w:rsidRDefault="00152F06"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Some of the measures set on notaries during 2023 are as follows</w:t>
            </w:r>
            <w:r w:rsidR="001F629F" w:rsidRPr="00CC6B61">
              <w:rPr>
                <w:rFonts w:eastAsia="Times New Roman" w:cs="Times New Roman"/>
                <w:sz w:val="20"/>
                <w:szCs w:val="20"/>
                <w:lang w:val="en-US"/>
              </w:rPr>
              <w:t>:</w:t>
            </w:r>
          </w:p>
          <w:p w14:paraId="73371671" w14:textId="20349242"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7 </w:t>
            </w:r>
            <w:r w:rsidR="00152F06" w:rsidRPr="00CC6B61">
              <w:rPr>
                <w:rFonts w:eastAsia="Times New Roman" w:cs="Times New Roman"/>
                <w:sz w:val="20"/>
                <w:szCs w:val="20"/>
                <w:lang w:val="en-US"/>
              </w:rPr>
              <w:t>measures for final revocation of license</w:t>
            </w:r>
            <w:r w:rsidRPr="00CC6B61">
              <w:rPr>
                <w:rFonts w:eastAsia="Times New Roman" w:cs="Times New Roman"/>
                <w:sz w:val="20"/>
                <w:szCs w:val="20"/>
                <w:lang w:val="en-US"/>
              </w:rPr>
              <w:t>;</w:t>
            </w:r>
          </w:p>
          <w:p w14:paraId="2364EAB5" w14:textId="0EF5DAF9"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4 </w:t>
            </w:r>
            <w:r w:rsidR="00152F06" w:rsidRPr="00CC6B61">
              <w:rPr>
                <w:rFonts w:eastAsia="Times New Roman" w:cs="Times New Roman"/>
                <w:sz w:val="20"/>
                <w:szCs w:val="20"/>
                <w:lang w:val="en-US"/>
              </w:rPr>
              <w:t>suspensions</w:t>
            </w:r>
            <w:r w:rsidRPr="00CC6B61">
              <w:rPr>
                <w:rFonts w:eastAsia="Times New Roman" w:cs="Times New Roman"/>
                <w:sz w:val="20"/>
                <w:szCs w:val="20"/>
                <w:lang w:val="en-US"/>
              </w:rPr>
              <w:t xml:space="preserve">; </w:t>
            </w:r>
          </w:p>
          <w:p w14:paraId="718CECC1" w14:textId="00CF1F00" w:rsidR="00370E95" w:rsidRPr="00CC6B61" w:rsidRDefault="001F629F"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 7 </w:t>
            </w:r>
            <w:r w:rsidR="00152F06" w:rsidRPr="00CC6B61">
              <w:rPr>
                <w:rFonts w:eastAsia="Times New Roman" w:cs="Times New Roman"/>
                <w:sz w:val="20"/>
                <w:szCs w:val="20"/>
                <w:lang w:val="en-US"/>
              </w:rPr>
              <w:t>warning measures accompanied by a fine</w:t>
            </w:r>
            <w:r w:rsidRPr="00CC6B61">
              <w:rPr>
                <w:rFonts w:eastAsia="Times New Roman" w:cs="Times New Roman"/>
                <w:sz w:val="20"/>
                <w:szCs w:val="20"/>
                <w:lang w:val="en-US"/>
              </w:rPr>
              <w:t>.</w:t>
            </w:r>
          </w:p>
          <w:p w14:paraId="4663A17F" w14:textId="6CFC0842" w:rsidR="00152F06" w:rsidRPr="00CC6B61" w:rsidRDefault="00152F06" w:rsidP="00152F06">
            <w:pPr>
              <w:spacing w:after="120" w:line="276" w:lineRule="auto"/>
              <w:rPr>
                <w:rFonts w:eastAsia="Times New Roman" w:cs="Times New Roman"/>
                <w:sz w:val="20"/>
                <w:szCs w:val="20"/>
                <w:lang w:val="en-US"/>
              </w:rPr>
            </w:pPr>
            <w:r w:rsidRPr="00CC6B61">
              <w:rPr>
                <w:rFonts w:eastAsia="Times New Roman" w:cs="Times New Roman"/>
                <w:sz w:val="20"/>
                <w:szCs w:val="20"/>
                <w:lang w:val="en-US"/>
              </w:rPr>
              <w:t>The problems mainly</w:t>
            </w:r>
            <w:r w:rsidR="00395FD8" w:rsidRPr="00CC6B61">
              <w:rPr>
                <w:rFonts w:eastAsia="Times New Roman" w:cs="Times New Roman"/>
                <w:sz w:val="20"/>
                <w:szCs w:val="20"/>
                <w:lang w:val="en-US"/>
              </w:rPr>
              <w:t xml:space="preserve"> found</w:t>
            </w:r>
            <w:r w:rsidRPr="00CC6B61">
              <w:rPr>
                <w:rFonts w:eastAsia="Times New Roman" w:cs="Times New Roman"/>
                <w:sz w:val="20"/>
                <w:szCs w:val="20"/>
                <w:lang w:val="en-US"/>
              </w:rPr>
              <w:t xml:space="preserve"> during inspections for notaries </w:t>
            </w:r>
            <w:r w:rsidR="00395FD8" w:rsidRPr="00CC6B61">
              <w:rPr>
                <w:rFonts w:eastAsia="Times New Roman" w:cs="Times New Roman"/>
                <w:sz w:val="20"/>
                <w:szCs w:val="20"/>
                <w:lang w:val="en-US"/>
              </w:rPr>
              <w:t>were</w:t>
            </w:r>
            <w:r w:rsidRPr="00CC6B61">
              <w:rPr>
                <w:rFonts w:eastAsia="Times New Roman" w:cs="Times New Roman"/>
                <w:sz w:val="20"/>
                <w:szCs w:val="20"/>
                <w:lang w:val="en-US"/>
              </w:rPr>
              <w:t xml:space="preserve"> encountered in the </w:t>
            </w:r>
            <w:r w:rsidR="00395FD8" w:rsidRPr="00CC6B61">
              <w:rPr>
                <w:rFonts w:eastAsia="Times New Roman" w:cs="Times New Roman"/>
                <w:sz w:val="20"/>
                <w:szCs w:val="20"/>
                <w:lang w:val="en-US"/>
              </w:rPr>
              <w:t>drafting</w:t>
            </w:r>
            <w:r w:rsidRPr="00CC6B61">
              <w:rPr>
                <w:rFonts w:eastAsia="Times New Roman" w:cs="Times New Roman"/>
                <w:sz w:val="20"/>
                <w:szCs w:val="20"/>
                <w:lang w:val="en-US"/>
              </w:rPr>
              <w:t xml:space="preserve"> of notarial acts, such as contracts for the sale of real estate, failure to verify the property if it is vacant before it is alienated, evidence of inheritance or lack of reports in the former </w:t>
            </w:r>
            <w:r w:rsidR="00832F2E">
              <w:rPr>
                <w:rFonts w:eastAsia="Times New Roman" w:cs="Times New Roman"/>
                <w:sz w:val="20"/>
                <w:szCs w:val="20"/>
                <w:lang w:val="en-US"/>
              </w:rPr>
              <w:t>GDPML</w:t>
            </w:r>
            <w:r w:rsidRPr="00CC6B61">
              <w:rPr>
                <w:rFonts w:eastAsia="Times New Roman" w:cs="Times New Roman"/>
                <w:sz w:val="20"/>
                <w:szCs w:val="20"/>
                <w:lang w:val="en-US"/>
              </w:rPr>
              <w:t xml:space="preserve"> when appropriate. During the inspections of the private bailiffs, irregularities were found in the execution of the auction procedures, the failure to record all the enforcement actions, a</w:t>
            </w:r>
            <w:r w:rsidR="00395FD8" w:rsidRPr="00CC6B61">
              <w:rPr>
                <w:rFonts w:eastAsia="Times New Roman" w:cs="Times New Roman"/>
                <w:sz w:val="20"/>
                <w:szCs w:val="20"/>
                <w:lang w:val="en-US"/>
              </w:rPr>
              <w:t>nd</w:t>
            </w:r>
            <w:r w:rsidRPr="00CC6B61">
              <w:rPr>
                <w:rFonts w:eastAsia="Times New Roman" w:cs="Times New Roman"/>
                <w:sz w:val="20"/>
                <w:szCs w:val="20"/>
                <w:lang w:val="en-US"/>
              </w:rPr>
              <w:t xml:space="preserve"> the lack of documentation for the parties in the process to be aware of all the stages of the </w:t>
            </w:r>
            <w:r w:rsidR="00395FD8" w:rsidRPr="00CC6B61">
              <w:rPr>
                <w:rFonts w:eastAsia="Times New Roman" w:cs="Times New Roman"/>
                <w:sz w:val="20"/>
                <w:szCs w:val="20"/>
                <w:lang w:val="en-US"/>
              </w:rPr>
              <w:t>execution</w:t>
            </w:r>
            <w:r w:rsidRPr="00CC6B61">
              <w:rPr>
                <w:rFonts w:eastAsia="Times New Roman" w:cs="Times New Roman"/>
                <w:sz w:val="20"/>
                <w:szCs w:val="20"/>
                <w:lang w:val="en-US"/>
              </w:rPr>
              <w:t xml:space="preserve"> procedure.</w:t>
            </w:r>
            <w:r w:rsidR="00395FD8" w:rsidRPr="00CC6B61">
              <w:rPr>
                <w:rFonts w:eastAsia="Times New Roman" w:cs="Times New Roman"/>
                <w:sz w:val="20"/>
                <w:szCs w:val="20"/>
                <w:lang w:val="en-US"/>
              </w:rPr>
              <w:t xml:space="preserve"> </w:t>
            </w:r>
          </w:p>
        </w:tc>
      </w:tr>
    </w:tbl>
    <w:p w14:paraId="23BEDD6C" w14:textId="77777777" w:rsidR="00370E95" w:rsidRPr="00CC6B61" w:rsidRDefault="00370E95" w:rsidP="003E2A9A">
      <w:pPr>
        <w:spacing w:after="120" w:line="276" w:lineRule="auto"/>
        <w:rPr>
          <w:rFonts w:eastAsia="Times New Roman" w:cs="Times New Roman"/>
          <w:sz w:val="20"/>
          <w:szCs w:val="20"/>
          <w:lang w:val="en-US"/>
        </w:rPr>
      </w:pPr>
    </w:p>
    <w:p w14:paraId="6C414AE1" w14:textId="386D2DCA" w:rsidR="00370E95" w:rsidRPr="00CC6B61" w:rsidRDefault="000E5295" w:rsidP="003E2A9A">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Three (3) performance indicators are related to SO 4</w:t>
      </w:r>
      <w:r w:rsidR="001F629F" w:rsidRPr="00CC6B61">
        <w:rPr>
          <w:rFonts w:eastAsia="Times New Roman" w:cs="Times New Roman"/>
          <w:color w:val="000000"/>
          <w:lang w:val="en-US"/>
        </w:rPr>
        <w:t>.3:</w:t>
      </w:r>
    </w:p>
    <w:p w14:paraId="1FE280FE" w14:textId="723C1D0E" w:rsidR="00370E95" w:rsidRPr="00CC6B61" w:rsidRDefault="001F629F">
      <w:pPr>
        <w:widowControl/>
        <w:numPr>
          <w:ilvl w:val="0"/>
          <w:numId w:val="6"/>
        </w:numPr>
        <w:pBdr>
          <w:top w:val="nil"/>
          <w:left w:val="nil"/>
          <w:bottom w:val="nil"/>
          <w:right w:val="nil"/>
          <w:between w:val="nil"/>
        </w:pBdr>
        <w:spacing w:after="120" w:line="276" w:lineRule="auto"/>
        <w:ind w:left="360"/>
        <w:rPr>
          <w:rFonts w:cs="Times New Roman"/>
          <w:b/>
          <w:color w:val="000000"/>
          <w:lang w:val="en-US"/>
        </w:rPr>
      </w:pPr>
      <w:r w:rsidRPr="00CC6B61">
        <w:rPr>
          <w:rFonts w:eastAsia="Times New Roman" w:cs="Times New Roman"/>
          <w:b/>
          <w:color w:val="000000"/>
          <w:lang w:val="en-US"/>
        </w:rPr>
        <w:t xml:space="preserve">% </w:t>
      </w:r>
      <w:r w:rsidR="007A4A49" w:rsidRPr="00CC6B61">
        <w:rPr>
          <w:rFonts w:eastAsia="Times New Roman" w:cs="Times New Roman"/>
          <w:b/>
          <w:color w:val="000000"/>
          <w:lang w:val="en-US"/>
        </w:rPr>
        <w:t xml:space="preserve">of </w:t>
      </w:r>
      <w:r w:rsidR="00832F2E" w:rsidRPr="00CC6B61">
        <w:rPr>
          <w:rFonts w:eastAsia="Times New Roman" w:cs="Times New Roman"/>
          <w:b/>
          <w:color w:val="000000"/>
          <w:lang w:val="en-US"/>
        </w:rPr>
        <w:t xml:space="preserve">employees </w:t>
      </w:r>
      <w:r w:rsidR="00832F2E">
        <w:rPr>
          <w:rFonts w:eastAsia="Times New Roman" w:cs="Times New Roman"/>
          <w:b/>
          <w:color w:val="000000"/>
          <w:lang w:val="en-US"/>
        </w:rPr>
        <w:t xml:space="preserve">from the </w:t>
      </w:r>
      <w:r w:rsidR="007A4A49" w:rsidRPr="00CC6B61">
        <w:rPr>
          <w:rFonts w:eastAsia="Times New Roman" w:cs="Times New Roman"/>
          <w:b/>
          <w:color w:val="000000"/>
          <w:lang w:val="en-US"/>
        </w:rPr>
        <w:t xml:space="preserve">human resources </w:t>
      </w:r>
      <w:r w:rsidR="00832F2E">
        <w:rPr>
          <w:rFonts w:eastAsia="Times New Roman" w:cs="Times New Roman"/>
          <w:b/>
          <w:color w:val="000000"/>
          <w:lang w:val="en-US"/>
        </w:rPr>
        <w:t xml:space="preserve">department of the </w:t>
      </w:r>
      <w:r w:rsidR="00832F2E" w:rsidRPr="00CC6B61">
        <w:rPr>
          <w:rFonts w:eastAsia="Times New Roman" w:cs="Times New Roman"/>
          <w:b/>
          <w:color w:val="000000"/>
          <w:lang w:val="en-US"/>
        </w:rPr>
        <w:t xml:space="preserve">MoJ </w:t>
      </w:r>
      <w:r w:rsidR="007A4A49" w:rsidRPr="00CC6B61">
        <w:rPr>
          <w:rFonts w:eastAsia="Times New Roman" w:cs="Times New Roman"/>
          <w:b/>
          <w:color w:val="000000"/>
          <w:lang w:val="en-US"/>
        </w:rPr>
        <w:t xml:space="preserve">and subordinate institutions trained </w:t>
      </w:r>
      <w:r w:rsidR="00832F2E">
        <w:rPr>
          <w:rFonts w:eastAsia="Times New Roman" w:cs="Times New Roman"/>
          <w:b/>
          <w:color w:val="000000"/>
          <w:lang w:val="en-US"/>
        </w:rPr>
        <w:t>in</w:t>
      </w:r>
      <w:r w:rsidR="007A4A49" w:rsidRPr="00CC6B61">
        <w:rPr>
          <w:rFonts w:eastAsia="Times New Roman" w:cs="Times New Roman"/>
          <w:b/>
          <w:color w:val="000000"/>
          <w:lang w:val="en-US"/>
        </w:rPr>
        <w:t xml:space="preserve"> managerial and coordinating skills</w:t>
      </w:r>
      <w:r w:rsidRPr="00CC6B61">
        <w:rPr>
          <w:rFonts w:eastAsia="Times New Roman" w:cs="Times New Roman"/>
          <w:b/>
          <w:color w:val="000000"/>
          <w:lang w:val="en-US"/>
        </w:rPr>
        <w:t>.</w:t>
      </w:r>
    </w:p>
    <w:p w14:paraId="03E6C8D3" w14:textId="263A102E" w:rsidR="00606B92" w:rsidRPr="00CC6B61" w:rsidRDefault="000E5295" w:rsidP="003E2A9A">
      <w:pPr>
        <w:spacing w:after="120" w:line="276" w:lineRule="auto"/>
        <w:rPr>
          <w:rFonts w:eastAsia="Times New Roman" w:cs="Times New Roman"/>
          <w:lang w:val="en-US"/>
        </w:rPr>
      </w:pPr>
      <w:r w:rsidRPr="00CC6B61">
        <w:rPr>
          <w:rFonts w:eastAsia="Times New Roman" w:cs="Times New Roman"/>
          <w:lang w:val="en-US"/>
        </w:rPr>
        <w:t xml:space="preserve">This indicator aims to measure the quality of work of the human resources of the Ministry of Justice and its subordinate institutions. The 2023 target value of the indicator is </w:t>
      </w:r>
      <w:r w:rsidR="001F629F" w:rsidRPr="00CC6B61">
        <w:rPr>
          <w:rFonts w:eastAsia="Times New Roman" w:cs="Times New Roman"/>
          <w:lang w:val="en-US"/>
        </w:rPr>
        <w:t xml:space="preserve">9%. </w:t>
      </w:r>
      <w:r w:rsidR="00606B92" w:rsidRPr="00CC6B61">
        <w:rPr>
          <w:rFonts w:eastAsia="Times New Roman" w:cs="Times New Roman"/>
          <w:lang w:val="en-US"/>
        </w:rPr>
        <w:t>As it was not possible to obtain data for the calculation of the target, it is worth noting that in the reporting period, the MoJ staff (from different directorates) participated in 61 workshops, seminars, work meetings, trainings, with an average participation of 21 participants.</w:t>
      </w:r>
    </w:p>
    <w:p w14:paraId="6EE3139D" w14:textId="77777777" w:rsidR="00191C11" w:rsidRPr="00CC6B61" w:rsidRDefault="00191C11" w:rsidP="003E2A9A">
      <w:pPr>
        <w:spacing w:after="120" w:line="276" w:lineRule="auto"/>
        <w:rPr>
          <w:rFonts w:eastAsia="Times New Roman" w:cs="Times New Roman"/>
          <w:lang w:val="en-US"/>
        </w:rPr>
      </w:pPr>
    </w:p>
    <w:p w14:paraId="48A35A3F" w14:textId="09D34AA6" w:rsidR="00370E95" w:rsidRPr="00CC6B61" w:rsidRDefault="001F629F">
      <w:pPr>
        <w:widowControl/>
        <w:numPr>
          <w:ilvl w:val="0"/>
          <w:numId w:val="6"/>
        </w:numPr>
        <w:pBdr>
          <w:top w:val="nil"/>
          <w:left w:val="nil"/>
          <w:bottom w:val="nil"/>
          <w:right w:val="nil"/>
          <w:between w:val="nil"/>
        </w:pBdr>
        <w:spacing w:after="120" w:line="276" w:lineRule="auto"/>
        <w:ind w:left="360"/>
        <w:rPr>
          <w:rFonts w:cs="Times New Roman"/>
          <w:b/>
          <w:color w:val="000000"/>
          <w:lang w:val="en-US"/>
        </w:rPr>
      </w:pPr>
      <w:r w:rsidRPr="00CC6B61">
        <w:rPr>
          <w:rFonts w:eastAsia="Times New Roman" w:cs="Times New Roman"/>
          <w:b/>
          <w:color w:val="000000"/>
          <w:lang w:val="en-US"/>
        </w:rPr>
        <w:t xml:space="preserve">% </w:t>
      </w:r>
      <w:r w:rsidR="007A4A49" w:rsidRPr="00CC6B61">
        <w:rPr>
          <w:rFonts w:eastAsia="Times New Roman" w:cs="Times New Roman"/>
          <w:b/>
          <w:color w:val="000000"/>
          <w:lang w:val="en-US"/>
        </w:rPr>
        <w:t xml:space="preserve">of MoJ employees trained in the field of inspection </w:t>
      </w:r>
      <w:r w:rsidRPr="00CC6B61">
        <w:rPr>
          <w:rFonts w:eastAsia="Times New Roman" w:cs="Times New Roman"/>
          <w:b/>
          <w:color w:val="000000"/>
          <w:lang w:val="en-US"/>
        </w:rPr>
        <w:t xml:space="preserve"> </w:t>
      </w:r>
    </w:p>
    <w:p w14:paraId="3DCA0591" w14:textId="162F153E" w:rsidR="00370E95" w:rsidRPr="00CC6B61" w:rsidRDefault="00606B92" w:rsidP="003E2A9A">
      <w:pPr>
        <w:shd w:val="clear" w:color="auto" w:fill="FFFFFF"/>
        <w:spacing w:after="120" w:line="276" w:lineRule="auto"/>
        <w:rPr>
          <w:rFonts w:eastAsia="Times New Roman" w:cs="Times New Roman"/>
          <w:lang w:val="en-US"/>
        </w:rPr>
      </w:pPr>
      <w:r w:rsidRPr="00CC6B61">
        <w:rPr>
          <w:rFonts w:eastAsia="Times New Roman" w:cs="Times New Roman"/>
          <w:lang w:val="en-US"/>
        </w:rPr>
        <w:t xml:space="preserve">The indicator is established in the context of strengthening human resource capacities in the field of inspection at the MoJ. The 2023 target value of the indicator is </w:t>
      </w:r>
      <w:r w:rsidR="001F629F" w:rsidRPr="00CC6B61">
        <w:rPr>
          <w:rFonts w:eastAsia="Times New Roman" w:cs="Times New Roman"/>
          <w:lang w:val="en-US"/>
        </w:rPr>
        <w:t xml:space="preserve">11%, </w:t>
      </w:r>
      <w:r w:rsidRPr="00CC6B61">
        <w:rPr>
          <w:rFonts w:eastAsia="Times New Roman" w:cs="Times New Roman"/>
          <w:lang w:val="en-US"/>
        </w:rPr>
        <w:t>but for the reporting period there are no employees trained in this field.</w:t>
      </w:r>
    </w:p>
    <w:p w14:paraId="1B020EA9" w14:textId="77777777" w:rsidR="001F629F" w:rsidRPr="00CC6B61" w:rsidRDefault="001F629F" w:rsidP="003E2A9A">
      <w:pPr>
        <w:shd w:val="clear" w:color="auto" w:fill="FFFFFF"/>
        <w:spacing w:after="120" w:line="276" w:lineRule="auto"/>
        <w:rPr>
          <w:rFonts w:eastAsia="Times New Roman" w:cs="Times New Roman"/>
          <w:lang w:val="en-US"/>
        </w:rPr>
      </w:pPr>
    </w:p>
    <w:p w14:paraId="0A446DFC" w14:textId="59701718" w:rsidR="00370E95" w:rsidRPr="00CC6B61" w:rsidRDefault="001F629F">
      <w:pPr>
        <w:widowControl/>
        <w:numPr>
          <w:ilvl w:val="0"/>
          <w:numId w:val="6"/>
        </w:numPr>
        <w:pBdr>
          <w:top w:val="nil"/>
          <w:left w:val="nil"/>
          <w:bottom w:val="nil"/>
          <w:right w:val="nil"/>
          <w:between w:val="nil"/>
        </w:pBdr>
        <w:spacing w:after="120" w:line="276" w:lineRule="auto"/>
        <w:ind w:left="360"/>
        <w:rPr>
          <w:rFonts w:cs="Times New Roman"/>
          <w:b/>
          <w:color w:val="000000"/>
          <w:lang w:val="en-US"/>
        </w:rPr>
      </w:pPr>
      <w:r w:rsidRPr="00CC6B61">
        <w:rPr>
          <w:rFonts w:eastAsia="Times New Roman" w:cs="Times New Roman"/>
          <w:b/>
          <w:color w:val="000000"/>
          <w:lang w:val="en-US"/>
        </w:rPr>
        <w:t xml:space="preserve">% </w:t>
      </w:r>
      <w:r w:rsidR="007A4A49" w:rsidRPr="00CC6B61">
        <w:rPr>
          <w:rFonts w:eastAsia="Times New Roman" w:cs="Times New Roman"/>
          <w:b/>
          <w:color w:val="000000"/>
          <w:lang w:val="en-US"/>
        </w:rPr>
        <w:t xml:space="preserve">of legally required inspections for public notaries carried out by MoJ </w:t>
      </w:r>
    </w:p>
    <w:p w14:paraId="7E3C1C02" w14:textId="5384D77F" w:rsidR="00370E95" w:rsidRPr="00CC6B61" w:rsidRDefault="00606B92" w:rsidP="003E2A9A">
      <w:pPr>
        <w:shd w:val="clear" w:color="auto" w:fill="FFFFFF"/>
        <w:spacing w:after="120" w:line="276" w:lineRule="auto"/>
        <w:ind w:right="-64"/>
        <w:rPr>
          <w:rFonts w:eastAsia="Times New Roman" w:cs="Times New Roman"/>
          <w:lang w:val="en-US"/>
        </w:rPr>
      </w:pPr>
      <w:r w:rsidRPr="00CC6B61">
        <w:rPr>
          <w:rFonts w:eastAsia="Times New Roman" w:cs="Times New Roman"/>
          <w:lang w:val="en-US"/>
        </w:rPr>
        <w:t xml:space="preserve">This indicator aims to measure the quality of work carried out by the Ministry of Justice. The target value of the performance indicator for </w:t>
      </w:r>
      <w:r w:rsidR="001F629F" w:rsidRPr="00CC6B61">
        <w:rPr>
          <w:rFonts w:eastAsia="Times New Roman" w:cs="Times New Roman"/>
          <w:lang w:val="en-US"/>
        </w:rPr>
        <w:t xml:space="preserve">2023 </w:t>
      </w:r>
      <w:r w:rsidRPr="00CC6B61">
        <w:rPr>
          <w:rFonts w:eastAsia="Times New Roman" w:cs="Times New Roman"/>
          <w:lang w:val="en-US"/>
        </w:rPr>
        <w:t>is</w:t>
      </w:r>
      <w:r w:rsidR="001F629F" w:rsidRPr="00CC6B61">
        <w:rPr>
          <w:rFonts w:eastAsia="Times New Roman" w:cs="Times New Roman"/>
          <w:lang w:val="en-US"/>
        </w:rPr>
        <w:t xml:space="preserve"> 25% </w:t>
      </w:r>
      <w:r w:rsidRPr="00CC6B61">
        <w:rPr>
          <w:rFonts w:eastAsia="Times New Roman" w:cs="Times New Roman"/>
          <w:lang w:val="en-US"/>
        </w:rPr>
        <w:t xml:space="preserve">of the planning </w:t>
      </w:r>
      <w:r w:rsidR="00D22F86">
        <w:rPr>
          <w:rFonts w:eastAsia="Times New Roman" w:cs="Times New Roman"/>
          <w:lang w:val="en-US"/>
        </w:rPr>
        <w:t xml:space="preserve">made </w:t>
      </w:r>
      <w:r w:rsidRPr="00CC6B61">
        <w:rPr>
          <w:rFonts w:eastAsia="Times New Roman" w:cs="Times New Roman"/>
          <w:lang w:val="en-US"/>
        </w:rPr>
        <w:t>by the institution</w:t>
      </w:r>
      <w:r w:rsidR="001F629F" w:rsidRPr="00CC6B61">
        <w:rPr>
          <w:rFonts w:eastAsia="Times New Roman" w:cs="Times New Roman"/>
          <w:lang w:val="en-US"/>
        </w:rPr>
        <w:t xml:space="preserve">. </w:t>
      </w:r>
    </w:p>
    <w:p w14:paraId="177C555F" w14:textId="37FD169C" w:rsidR="00606B92" w:rsidRPr="00CC6B61" w:rsidRDefault="00606B92" w:rsidP="003E2A9A">
      <w:pPr>
        <w:shd w:val="clear" w:color="auto" w:fill="FFFFFF"/>
        <w:spacing w:after="120" w:line="276" w:lineRule="auto"/>
        <w:ind w:right="-64"/>
        <w:rPr>
          <w:rFonts w:eastAsia="Times New Roman" w:cs="Times New Roman"/>
          <w:lang w:val="en-US"/>
        </w:rPr>
      </w:pPr>
      <w:r w:rsidRPr="00CC6B61">
        <w:rPr>
          <w:rFonts w:eastAsia="Times New Roman" w:cs="Times New Roman"/>
          <w:lang w:val="en-US"/>
        </w:rPr>
        <w:t xml:space="preserve">By Order no. 86, dated 25.01.2023 of the Minister of Justice, 30 general inspections </w:t>
      </w:r>
      <w:r w:rsidR="00D22F86">
        <w:rPr>
          <w:rFonts w:eastAsia="Times New Roman" w:cs="Times New Roman"/>
          <w:lang w:val="en-US"/>
        </w:rPr>
        <w:t>we</w:t>
      </w:r>
      <w:r w:rsidRPr="00CC6B61">
        <w:rPr>
          <w:rFonts w:eastAsia="Times New Roman" w:cs="Times New Roman"/>
          <w:lang w:val="en-US"/>
        </w:rPr>
        <w:t xml:space="preserve">re planned for notaries in 2023. For notaries, 35 general inspections and 4 special inspections were </w:t>
      </w:r>
      <w:r w:rsidR="00D22F86">
        <w:rPr>
          <w:rFonts w:eastAsia="Times New Roman" w:cs="Times New Roman"/>
          <w:lang w:val="en-US"/>
        </w:rPr>
        <w:t>performed</w:t>
      </w:r>
      <w:r w:rsidRPr="00CC6B61">
        <w:rPr>
          <w:rFonts w:eastAsia="Times New Roman" w:cs="Times New Roman"/>
          <w:lang w:val="en-US"/>
        </w:rPr>
        <w:t>, so the target was successfully reached and exceeded.</w:t>
      </w:r>
    </w:p>
    <w:p w14:paraId="22436A30" w14:textId="77777777" w:rsidR="00130980" w:rsidRPr="00CC6B61" w:rsidRDefault="00130980" w:rsidP="003E2A9A">
      <w:pPr>
        <w:shd w:val="clear" w:color="auto" w:fill="FFFFFF"/>
        <w:spacing w:after="120" w:line="276" w:lineRule="auto"/>
        <w:ind w:right="-64"/>
        <w:rPr>
          <w:rFonts w:eastAsia="Times New Roman" w:cs="Times New Roman"/>
          <w:lang w:val="en-US"/>
        </w:rPr>
      </w:pPr>
    </w:p>
    <w:p w14:paraId="46881BE7" w14:textId="676EE312" w:rsidR="00370E95" w:rsidRPr="00CC6B61" w:rsidRDefault="007A4A49" w:rsidP="003E2A9A">
      <w:pPr>
        <w:pStyle w:val="Heading3"/>
        <w:spacing w:before="0" w:after="120" w:line="276" w:lineRule="auto"/>
        <w:rPr>
          <w:rFonts w:ascii="Times New Roman" w:eastAsia="Times New Roman" w:hAnsi="Times New Roman" w:cs="Times New Roman"/>
          <w:i/>
          <w:sz w:val="24"/>
          <w:szCs w:val="24"/>
          <w:lang w:val="en-US"/>
        </w:rPr>
      </w:pPr>
      <w:bookmarkStart w:id="42" w:name="_Toc164935422"/>
      <w:r w:rsidRPr="00CC6B61">
        <w:rPr>
          <w:rFonts w:ascii="Times New Roman" w:eastAsia="Times New Roman" w:hAnsi="Times New Roman" w:cs="Times New Roman"/>
          <w:i/>
          <w:sz w:val="24"/>
          <w:szCs w:val="24"/>
          <w:lang w:val="en-US"/>
        </w:rPr>
        <w:t xml:space="preserve">Specific Objective </w:t>
      </w:r>
      <w:r w:rsidR="001F629F" w:rsidRPr="00CC6B61">
        <w:rPr>
          <w:rFonts w:ascii="Times New Roman" w:eastAsia="Times New Roman" w:hAnsi="Times New Roman" w:cs="Times New Roman"/>
          <w:i/>
          <w:sz w:val="24"/>
          <w:szCs w:val="24"/>
          <w:lang w:val="en-US"/>
        </w:rPr>
        <w:t>4.4.</w:t>
      </w:r>
      <w:bookmarkEnd w:id="42"/>
    </w:p>
    <w:p w14:paraId="6EA33C6A" w14:textId="600B277F" w:rsidR="00370E95" w:rsidRPr="00CC6B61" w:rsidRDefault="007A4A49" w:rsidP="003E2A9A">
      <w:pPr>
        <w:spacing w:after="120" w:line="276" w:lineRule="auto"/>
        <w:rPr>
          <w:rFonts w:eastAsia="Times New Roman" w:cs="Times New Roman"/>
          <w:color w:val="000000"/>
          <w:lang w:val="en-US"/>
        </w:rPr>
      </w:pPr>
      <w:r w:rsidRPr="00CC6B61">
        <w:rPr>
          <w:rFonts w:eastAsia="Times New Roman" w:cs="Times New Roman"/>
          <w:lang w:val="en-US"/>
        </w:rPr>
        <w:t xml:space="preserve">The Action Plan for Objective 4.4 foresees eight (8) measures, of which </w:t>
      </w:r>
      <w:r w:rsidR="001F629F" w:rsidRPr="00CC6B61">
        <w:rPr>
          <w:rFonts w:eastAsia="Times New Roman" w:cs="Times New Roman"/>
          <w:b/>
          <w:color w:val="58A88D"/>
          <w:lang w:val="en-US"/>
        </w:rPr>
        <w:t>8 m</w:t>
      </w:r>
      <w:r w:rsidRPr="00CC6B61">
        <w:rPr>
          <w:rFonts w:eastAsia="Times New Roman" w:cs="Times New Roman"/>
          <w:b/>
          <w:color w:val="58A88D"/>
          <w:lang w:val="en-US"/>
        </w:rPr>
        <w:t xml:space="preserve">easures </w:t>
      </w:r>
      <w:r w:rsidR="00D22F86">
        <w:rPr>
          <w:rFonts w:eastAsia="Times New Roman" w:cs="Times New Roman"/>
          <w:b/>
          <w:color w:val="58A88D"/>
          <w:lang w:val="en-US"/>
        </w:rPr>
        <w:t>have been</w:t>
      </w:r>
      <w:r w:rsidRPr="00CC6B61">
        <w:rPr>
          <w:rFonts w:eastAsia="Times New Roman" w:cs="Times New Roman"/>
          <w:b/>
          <w:color w:val="58A88D"/>
          <w:lang w:val="en-US"/>
        </w:rPr>
        <w:t xml:space="preserve"> fully implemented</w:t>
      </w:r>
      <w:r w:rsidR="001F629F" w:rsidRPr="00CC6B61">
        <w:rPr>
          <w:rFonts w:eastAsia="Times New Roman" w:cs="Times New Roman"/>
          <w:b/>
          <w:color w:val="58A88D"/>
          <w:lang w:val="en-US"/>
        </w:rPr>
        <w:t xml:space="preserve">. </w:t>
      </w:r>
      <w:r w:rsidR="001F629F" w:rsidRPr="00CC6B61">
        <w:rPr>
          <w:rFonts w:eastAsia="Times New Roman" w:cs="Times New Roman"/>
          <w:color w:val="000000"/>
          <w:lang w:val="en-US"/>
        </w:rPr>
        <w:t xml:space="preserve">100% </w:t>
      </w:r>
      <w:r w:rsidR="00D22F86">
        <w:rPr>
          <w:rFonts w:eastAsia="Times New Roman" w:cs="Times New Roman"/>
          <w:color w:val="000000"/>
          <w:lang w:val="en-US"/>
        </w:rPr>
        <w:t>have been</w:t>
      </w:r>
      <w:r w:rsidRPr="00CC6B61">
        <w:rPr>
          <w:rFonts w:eastAsia="Times New Roman" w:cs="Times New Roman"/>
          <w:color w:val="000000"/>
          <w:lang w:val="en-US"/>
        </w:rPr>
        <w:t xml:space="preserve"> fully implemented</w:t>
      </w:r>
      <w:r w:rsidR="001F629F" w:rsidRPr="00CC6B61">
        <w:rPr>
          <w:rFonts w:eastAsia="Times New Roman" w:cs="Times New Roman"/>
          <w:color w:val="000000"/>
          <w:lang w:val="en-US"/>
        </w:rPr>
        <w:t xml:space="preserve">. </w:t>
      </w:r>
    </w:p>
    <w:tbl>
      <w:tblPr>
        <w:tblStyle w:val="af6"/>
        <w:tblW w:w="90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
        <w:gridCol w:w="8064"/>
      </w:tblGrid>
      <w:tr w:rsidR="00370E95" w:rsidRPr="00CC6B61" w14:paraId="620D4048" w14:textId="77777777" w:rsidTr="00295110">
        <w:trPr>
          <w:trHeight w:val="1142"/>
        </w:trPr>
        <w:tc>
          <w:tcPr>
            <w:tcW w:w="9000" w:type="dxa"/>
            <w:gridSpan w:val="2"/>
            <w:tcBorders>
              <w:top w:val="single" w:sz="4" w:space="0" w:color="000000"/>
              <w:left w:val="single" w:sz="4" w:space="0" w:color="000000"/>
              <w:bottom w:val="single" w:sz="4" w:space="0" w:color="000000"/>
              <w:right w:val="single" w:sz="4" w:space="0" w:color="000000"/>
            </w:tcBorders>
            <w:shd w:val="clear" w:color="auto" w:fill="767171"/>
          </w:tcPr>
          <w:p w14:paraId="0751A400" w14:textId="72EE8640" w:rsidR="00370E95" w:rsidRPr="00CC6B61" w:rsidRDefault="001F629F" w:rsidP="003E2A9A">
            <w:pPr>
              <w:spacing w:after="120" w:line="276" w:lineRule="auto"/>
              <w:rPr>
                <w:rFonts w:eastAsia="Times New Roman" w:cs="Times New Roman"/>
                <w:b/>
                <w:color w:val="FFFFFF"/>
                <w:lang w:val="en-US"/>
              </w:rPr>
            </w:pPr>
            <w:r w:rsidRPr="00CC6B61">
              <w:rPr>
                <w:rFonts w:eastAsia="Times New Roman" w:cs="Times New Roman"/>
                <w:b/>
                <w:color w:val="FFFFFF"/>
                <w:sz w:val="22"/>
                <w:szCs w:val="22"/>
                <w:lang w:val="en-US"/>
              </w:rPr>
              <w:t>S</w:t>
            </w:r>
            <w:r w:rsidR="007A4A49" w:rsidRPr="00CC6B61">
              <w:rPr>
                <w:rFonts w:eastAsia="Times New Roman" w:cs="Times New Roman"/>
                <w:b/>
                <w:color w:val="FFFFFF"/>
                <w:sz w:val="22"/>
                <w:szCs w:val="22"/>
                <w:lang w:val="en-US"/>
              </w:rPr>
              <w:t>O</w:t>
            </w:r>
            <w:r w:rsidRPr="00CC6B61">
              <w:rPr>
                <w:rFonts w:eastAsia="Times New Roman" w:cs="Times New Roman"/>
                <w:b/>
                <w:color w:val="FFFFFF"/>
                <w:sz w:val="22"/>
                <w:szCs w:val="22"/>
                <w:lang w:val="en-US"/>
              </w:rPr>
              <w:t xml:space="preserve"> 4.4:</w:t>
            </w:r>
            <w:r w:rsidRPr="00CC6B61">
              <w:rPr>
                <w:rFonts w:eastAsia="Times New Roman" w:cs="Times New Roman"/>
                <w:sz w:val="22"/>
                <w:szCs w:val="22"/>
                <w:lang w:val="en-US"/>
              </w:rPr>
              <w:t xml:space="preserve"> </w:t>
            </w:r>
            <w:r w:rsidR="007A4A49" w:rsidRPr="00CC6B61">
              <w:rPr>
                <w:rFonts w:eastAsia="Times New Roman" w:cs="Times New Roman"/>
                <w:b/>
                <w:color w:val="FFFFFF"/>
                <w:sz w:val="22"/>
                <w:szCs w:val="22"/>
                <w:lang w:val="en-US"/>
              </w:rPr>
              <w:t xml:space="preserve">Updating the MoJ’s legal framework and capacities and improvements in the field of international legal co-operation and Albania's preparation for EU membership by </w:t>
            </w:r>
            <w:r w:rsidR="00EC72B0" w:rsidRPr="00CC6B61">
              <w:rPr>
                <w:rFonts w:eastAsia="Times New Roman" w:cs="Times New Roman"/>
                <w:b/>
                <w:color w:val="FFFFFF"/>
                <w:sz w:val="22"/>
                <w:szCs w:val="22"/>
                <w:lang w:val="en-US"/>
              </w:rPr>
              <w:t>harmonizing</w:t>
            </w:r>
            <w:r w:rsidR="007A4A49" w:rsidRPr="00CC6B61">
              <w:rPr>
                <w:rFonts w:eastAsia="Times New Roman" w:cs="Times New Roman"/>
                <w:b/>
                <w:color w:val="FFFFFF"/>
                <w:sz w:val="22"/>
                <w:szCs w:val="22"/>
                <w:lang w:val="en-US"/>
              </w:rPr>
              <w:t xml:space="preserve"> Albanian legislation with the EU acquis and other acts of integration with the EU and member states in the area of justice</w:t>
            </w:r>
            <w:r w:rsidRPr="00CC6B61">
              <w:rPr>
                <w:rFonts w:eastAsia="Times New Roman" w:cs="Times New Roman"/>
                <w:b/>
                <w:color w:val="FFFFFF"/>
                <w:sz w:val="22"/>
                <w:szCs w:val="22"/>
                <w:lang w:val="en-US"/>
              </w:rPr>
              <w:t>.</w:t>
            </w:r>
          </w:p>
        </w:tc>
      </w:tr>
      <w:tr w:rsidR="00370E95" w:rsidRPr="00CC6B61" w14:paraId="3BCC1455"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167F169"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4.4.1</w:t>
            </w:r>
          </w:p>
        </w:tc>
        <w:tc>
          <w:tcPr>
            <w:tcW w:w="8064" w:type="dxa"/>
            <w:tcBorders>
              <w:top w:val="single" w:sz="4" w:space="0" w:color="000000"/>
              <w:left w:val="single" w:sz="4" w:space="0" w:color="000000"/>
              <w:bottom w:val="single" w:sz="4" w:space="0" w:color="000000"/>
              <w:right w:val="single" w:sz="4" w:space="0" w:color="000000"/>
            </w:tcBorders>
          </w:tcPr>
          <w:p w14:paraId="7BA50828" w14:textId="54AE792E"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Preparation, consultation and approval of the legal package regarding the revision of the law on international cooperation in criminal matters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536DD85" w14:textId="3294753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Ministr</w:t>
            </w:r>
            <w:r w:rsidR="009E2B2C" w:rsidRPr="00CC6B61">
              <w:rPr>
                <w:rFonts w:eastAsia="Times New Roman" w:cs="Times New Roman"/>
                <w:color w:val="3B3838"/>
                <w:sz w:val="20"/>
                <w:szCs w:val="20"/>
                <w:lang w:val="en-US"/>
              </w:rPr>
              <w:t>y of Justice</w:t>
            </w:r>
          </w:p>
          <w:p w14:paraId="24DCFBE1" w14:textId="71BDF0E1"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CB7A1EE" w14:textId="10FBC20F" w:rsidR="00370E95" w:rsidRPr="00CC6B61" w:rsidRDefault="009E2B2C"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3B3838"/>
                <w:sz w:val="20"/>
                <w:szCs w:val="20"/>
                <w:lang w:val="en-US"/>
              </w:rPr>
              <w:t xml:space="preserve">Implemented in </w:t>
            </w:r>
            <w:r w:rsidR="001F629F" w:rsidRPr="00CC6B61">
              <w:rPr>
                <w:rFonts w:eastAsia="Times New Roman" w:cs="Times New Roman"/>
                <w:color w:val="3B3838"/>
                <w:sz w:val="20"/>
                <w:szCs w:val="20"/>
                <w:lang w:val="en-US"/>
              </w:rPr>
              <w:t>2021.</w:t>
            </w:r>
          </w:p>
        </w:tc>
      </w:tr>
      <w:tr w:rsidR="00370E95" w:rsidRPr="00CC6B61" w14:paraId="6B655FFF"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1F34D7CC"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yellow"/>
                <w:lang w:val="en-US"/>
              </w:rPr>
            </w:pPr>
            <w:r w:rsidRPr="00CC6B61">
              <w:rPr>
                <w:rFonts w:eastAsia="Times New Roman" w:cs="Times New Roman"/>
                <w:color w:val="000000"/>
                <w:sz w:val="20"/>
                <w:szCs w:val="20"/>
                <w:lang w:val="en-US"/>
              </w:rPr>
              <w:t>4.4.2</w:t>
            </w:r>
          </w:p>
        </w:tc>
        <w:tc>
          <w:tcPr>
            <w:tcW w:w="8064" w:type="dxa"/>
            <w:tcBorders>
              <w:top w:val="single" w:sz="4" w:space="0" w:color="000000"/>
              <w:left w:val="single" w:sz="4" w:space="0" w:color="000000"/>
              <w:bottom w:val="single" w:sz="4" w:space="0" w:color="000000"/>
              <w:right w:val="single" w:sz="4" w:space="0" w:color="000000"/>
            </w:tcBorders>
          </w:tcPr>
          <w:p w14:paraId="49477B8F" w14:textId="760CF4C6"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Providing capacity development training regarding the implementation of new legislation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565BFD9B" w14:textId="21FD3157"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221D094A" w14:textId="0157694E"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4EFA1786" w14:textId="6C4BA34B" w:rsidR="00F14AD3" w:rsidRPr="00CC6B61" w:rsidRDefault="00F14AD3"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Services/trainings were provided in the framework of capacity development with the new legislation for 35 civil servants in the fields of administrative and civil procedures and harmonization of legislation.</w:t>
            </w:r>
          </w:p>
        </w:tc>
      </w:tr>
      <w:tr w:rsidR="00370E95" w:rsidRPr="00CC6B61" w14:paraId="1C0A04E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2B209E31"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4.4.3</w:t>
            </w:r>
          </w:p>
          <w:p w14:paraId="1D618EA7" w14:textId="77777777" w:rsidR="00370E95" w:rsidRPr="00CC6B61" w:rsidRDefault="00370E95" w:rsidP="003E2A9A">
            <w:pPr>
              <w:spacing w:after="120" w:line="276" w:lineRule="auto"/>
              <w:rPr>
                <w:rFonts w:eastAsia="Times New Roman" w:cs="Times New Roman"/>
                <w:sz w:val="20"/>
                <w:szCs w:val="20"/>
                <w:lang w:val="en-US"/>
              </w:rPr>
            </w:pPr>
          </w:p>
        </w:tc>
        <w:tc>
          <w:tcPr>
            <w:tcW w:w="8064" w:type="dxa"/>
            <w:tcBorders>
              <w:top w:val="single" w:sz="4" w:space="0" w:color="000000"/>
              <w:left w:val="single" w:sz="4" w:space="0" w:color="000000"/>
              <w:bottom w:val="single" w:sz="4" w:space="0" w:color="000000"/>
              <w:right w:val="single" w:sz="4" w:space="0" w:color="000000"/>
            </w:tcBorders>
          </w:tcPr>
          <w:p w14:paraId="42AA4FC5" w14:textId="6E2973B9" w:rsidR="00370E95" w:rsidRPr="00CC6B61" w:rsidRDefault="00EC72B0"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Pr>
                <w:rFonts w:eastAsia="Times New Roman" w:cs="Times New Roman"/>
                <w:b/>
                <w:i/>
                <w:color w:val="3B3838"/>
                <w:sz w:val="20"/>
                <w:szCs w:val="20"/>
                <w:lang w:val="en-US"/>
              </w:rPr>
              <w:t>Conducting</w:t>
            </w:r>
            <w:r w:rsidR="007A4A49" w:rsidRPr="00CC6B61">
              <w:rPr>
                <w:rFonts w:eastAsia="Times New Roman" w:cs="Times New Roman"/>
                <w:b/>
                <w:i/>
                <w:color w:val="3B3838"/>
                <w:sz w:val="20"/>
                <w:szCs w:val="20"/>
                <w:lang w:val="en-US"/>
              </w:rPr>
              <w:t xml:space="preserve"> </w:t>
            </w:r>
            <w:r>
              <w:rPr>
                <w:rFonts w:eastAsia="Times New Roman" w:cs="Times New Roman"/>
                <w:b/>
                <w:i/>
                <w:color w:val="3B3838"/>
                <w:sz w:val="20"/>
                <w:szCs w:val="20"/>
                <w:lang w:val="en-US"/>
              </w:rPr>
              <w:t>an</w:t>
            </w:r>
            <w:r w:rsidR="007A4A49" w:rsidRPr="00CC6B61">
              <w:rPr>
                <w:rFonts w:eastAsia="Times New Roman" w:cs="Times New Roman"/>
                <w:b/>
                <w:i/>
                <w:color w:val="3B3838"/>
                <w:sz w:val="20"/>
                <w:szCs w:val="20"/>
                <w:lang w:val="en-US"/>
              </w:rPr>
              <w:t xml:space="preserve"> assessment </w:t>
            </w:r>
            <w:r>
              <w:rPr>
                <w:rFonts w:eastAsia="Times New Roman" w:cs="Times New Roman"/>
                <w:b/>
                <w:i/>
                <w:color w:val="3B3838"/>
                <w:sz w:val="20"/>
                <w:szCs w:val="20"/>
                <w:lang w:val="en-US"/>
              </w:rPr>
              <w:t>about</w:t>
            </w:r>
            <w:r w:rsidR="007A4A49" w:rsidRPr="00CC6B61">
              <w:rPr>
                <w:rFonts w:eastAsia="Times New Roman" w:cs="Times New Roman"/>
                <w:b/>
                <w:i/>
                <w:color w:val="3B3838"/>
                <w:sz w:val="20"/>
                <w:szCs w:val="20"/>
                <w:lang w:val="en-US"/>
              </w:rPr>
              <w:t xml:space="preserve"> the institutional capacities of the MoJ in relation to the harmonization of the legislation with the EU acquis and the drafting of the capacity development plan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AC30DC3" w14:textId="5AA084C7"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47F3B979" w14:textId="7CC11DAD"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19A6B10" w14:textId="727CB024" w:rsidR="00F14AD3" w:rsidRPr="00CC6B61" w:rsidRDefault="00F14AD3" w:rsidP="00130980">
            <w:pPr>
              <w:pBdr>
                <w:top w:val="nil"/>
                <w:left w:val="nil"/>
                <w:bottom w:val="nil"/>
                <w:right w:val="nil"/>
                <w:between w:val="nil"/>
              </w:pBdr>
              <w:shd w:val="clear" w:color="auto" w:fill="FFFFFF"/>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In the process of harmonizing legislation with the EU acquis, the Directorate of Integration and Negotiations has a coordinating and supporting role. The Ministry of Justice carried out and assisted the correction of harmonization and EU acquis and all human resources available in the harmonization process.</w:t>
            </w:r>
          </w:p>
        </w:tc>
      </w:tr>
      <w:tr w:rsidR="00370E95" w:rsidRPr="00CC6B61" w14:paraId="32EFD27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4769EAD4"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t>4.4.4</w:t>
            </w:r>
          </w:p>
        </w:tc>
        <w:tc>
          <w:tcPr>
            <w:tcW w:w="8064" w:type="dxa"/>
            <w:tcBorders>
              <w:top w:val="single" w:sz="4" w:space="0" w:color="000000"/>
              <w:left w:val="single" w:sz="4" w:space="0" w:color="000000"/>
              <w:bottom w:val="single" w:sz="4" w:space="0" w:color="000000"/>
              <w:right w:val="single" w:sz="4" w:space="0" w:color="000000"/>
            </w:tcBorders>
          </w:tcPr>
          <w:p w14:paraId="4562AA1C" w14:textId="4E67BCB0"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Trainings of the employees of the Ministry of Justice in the field of harmonization of the legislation</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7524C34B" w14:textId="3E535A63"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lastRenderedPageBreak/>
              <w:t>Reporting institution</w:t>
            </w:r>
            <w:r w:rsidR="001F629F" w:rsidRPr="00CC6B61">
              <w:rPr>
                <w:rFonts w:eastAsia="Times New Roman" w:cs="Times New Roman"/>
                <w:b/>
                <w:i/>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1E650D42" w14:textId="660F6D86"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5691D045" w14:textId="2CC0E469" w:rsidR="00F14AD3" w:rsidRPr="00CC6B61" w:rsidRDefault="00F14AD3"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 xml:space="preserve">Participation of all the staff of the General Anticorruption Directorate in the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Legislative Drafting</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training organized by ASPA for the period June - July. JUSTAL has developed and organized 2 trainings on the approximation of EU legislation for the staff of DPKHL and 10 trainings on legislative technique for about 30 participants on average from the staff of the Ministry of Justice. Participation of all the staff of the General Directorate of Codification and Harmonization of Legislation and other Directorates of the Ministry of Justice in the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Legislative Drafting</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training organized by ASPA for the period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June - July</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(17 employees in total).</w:t>
            </w:r>
          </w:p>
        </w:tc>
      </w:tr>
      <w:tr w:rsidR="00370E95" w:rsidRPr="00CC6B61" w14:paraId="3C76A872"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3568F7B1"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lastRenderedPageBreak/>
              <w:t>4.4.5</w:t>
            </w:r>
          </w:p>
        </w:tc>
        <w:tc>
          <w:tcPr>
            <w:tcW w:w="8064" w:type="dxa"/>
            <w:tcBorders>
              <w:top w:val="single" w:sz="4" w:space="0" w:color="000000"/>
              <w:left w:val="single" w:sz="4" w:space="0" w:color="000000"/>
              <w:bottom w:val="single" w:sz="4" w:space="0" w:color="000000"/>
              <w:right w:val="single" w:sz="4" w:space="0" w:color="000000"/>
            </w:tcBorders>
          </w:tcPr>
          <w:p w14:paraId="16F31573" w14:textId="354147E7"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Prepare a plan/map with milestones and objectives for the negotiation process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68A8F95" w14:textId="08A2EEFD"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color w:val="3B3838"/>
                <w:sz w:val="20"/>
                <w:szCs w:val="20"/>
                <w:u w:val="single"/>
                <w:lang w:val="en-US"/>
              </w:rPr>
              <w:t>:</w:t>
            </w:r>
            <w:r w:rsidR="001F629F" w:rsidRPr="00CC6B61">
              <w:rPr>
                <w:rFonts w:eastAsia="Times New Roman" w:cs="Times New Roman"/>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0CB30074" w14:textId="355C4452"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w:t>
            </w:r>
          </w:p>
          <w:p w14:paraId="0B79030C" w14:textId="5543BAA1" w:rsidR="00F14AD3" w:rsidRPr="00CC6B61" w:rsidRDefault="00F14AD3" w:rsidP="003E2A9A">
            <w:pP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 xml:space="preserve">The Draft Roadmap was drawn up by the Ministry of Justice from the analysis of a process and a consultation process for all the recommendations of the EU partners. The process was supported by a series of trainings, meetings and discussions. In December 2023, the Roadmap for the Rule of Law was approved, with Decision no. 736 of the Council of Ministers, dated 13.12.2023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On the approval of the roadmap for the rule of law</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Throughout this period, the Ministry of Justice has worked closely in cooperation with the responsible institutions to finalize the drafting of the negotiating position for Chapter 23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Judiciary and Fundamental Rights</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xml:space="preserve"> and for the functioning of Democratic Institutions. The finalized negotiating positions have been forwarded to the Minister of State and the Chief Negotiator.</w:t>
            </w:r>
          </w:p>
        </w:tc>
      </w:tr>
      <w:tr w:rsidR="00370E95" w:rsidRPr="00CC6B61" w14:paraId="4F300771"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2F28E306"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4.4.6</w:t>
            </w:r>
          </w:p>
        </w:tc>
        <w:tc>
          <w:tcPr>
            <w:tcW w:w="8064" w:type="dxa"/>
            <w:tcBorders>
              <w:top w:val="single" w:sz="4" w:space="0" w:color="000000"/>
              <w:left w:val="single" w:sz="4" w:space="0" w:color="000000"/>
              <w:bottom w:val="single" w:sz="4" w:space="0" w:color="000000"/>
              <w:right w:val="single" w:sz="4" w:space="0" w:color="000000"/>
            </w:tcBorders>
          </w:tcPr>
          <w:p w14:paraId="4E9A2D34" w14:textId="028CD4D7"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Capacity building of the Ministry of Justice to manage IPA III funds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0BC4FD6F" w14:textId="1531A2B8" w:rsidR="00370E95" w:rsidRPr="00CC6B61" w:rsidRDefault="006F3D1D" w:rsidP="003E2A9A">
            <w:pPr>
              <w:pBdr>
                <w:top w:val="nil"/>
                <w:left w:val="nil"/>
                <w:bottom w:val="nil"/>
                <w:right w:val="nil"/>
                <w:between w:val="nil"/>
              </w:pBdr>
              <w:spacing w:after="120" w:line="276" w:lineRule="auto"/>
              <w:rPr>
                <w:rFonts w:eastAsia="Times New Roman" w:cs="Times New Roman"/>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1F3B4120" w14:textId="6D6055B1"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p>
          <w:p w14:paraId="3F3E2C23" w14:textId="3FA0132A" w:rsidR="00F14AD3" w:rsidRPr="00CC6B61" w:rsidRDefault="00F14AD3" w:rsidP="003E2A9A">
            <w:pPr>
              <w:spacing w:after="120" w:line="276" w:lineRule="auto"/>
              <w:rPr>
                <w:rFonts w:eastAsia="Times New Roman" w:cs="Times New Roman"/>
                <w:sz w:val="20"/>
                <w:szCs w:val="20"/>
                <w:lang w:val="en-US"/>
              </w:rPr>
            </w:pPr>
            <w:r w:rsidRPr="00CC6B61">
              <w:rPr>
                <w:rFonts w:eastAsia="Times New Roman" w:cs="Times New Roman"/>
                <w:sz w:val="20"/>
                <w:szCs w:val="20"/>
                <w:lang w:val="en-US"/>
              </w:rPr>
              <w:t xml:space="preserve">The Ministry of Justice with the assistance of JUSTAL organized a workshop held on February 7, 2023 with the topic: </w:t>
            </w:r>
            <w:r w:rsidR="001D0788">
              <w:rPr>
                <w:rFonts w:eastAsia="Times New Roman" w:cs="Times New Roman"/>
                <w:sz w:val="20"/>
                <w:szCs w:val="20"/>
                <w:lang w:val="en-US"/>
              </w:rPr>
              <w:t>“</w:t>
            </w:r>
            <w:r w:rsidRPr="00CC6B61">
              <w:rPr>
                <w:rFonts w:eastAsia="Times New Roman" w:cs="Times New Roman"/>
                <w:sz w:val="20"/>
                <w:szCs w:val="20"/>
                <w:lang w:val="en-US"/>
              </w:rPr>
              <w:t>Strengthening the cooperation of the Ministry of Justice with justice institutions, responsible for reporting and implementing projects in the field of justice</w:t>
            </w:r>
            <w:r w:rsidR="001D0788">
              <w:rPr>
                <w:rFonts w:eastAsia="Times New Roman" w:cs="Times New Roman"/>
                <w:sz w:val="20"/>
                <w:szCs w:val="20"/>
                <w:lang w:val="en-US"/>
              </w:rPr>
              <w:t>”</w:t>
            </w:r>
            <w:r w:rsidRPr="00CC6B61">
              <w:rPr>
                <w:rFonts w:eastAsia="Times New Roman" w:cs="Times New Roman"/>
                <w:sz w:val="20"/>
                <w:szCs w:val="20"/>
                <w:lang w:val="en-US"/>
              </w:rPr>
              <w:t xml:space="preserve">. In addition, during the reporting period, the employees of the Directorate of Projects participated in the training on the topic: </w:t>
            </w:r>
            <w:r w:rsidR="001D0788">
              <w:rPr>
                <w:rFonts w:eastAsia="Times New Roman" w:cs="Times New Roman"/>
                <w:sz w:val="20"/>
                <w:szCs w:val="20"/>
                <w:lang w:val="en-US"/>
              </w:rPr>
              <w:t>“</w:t>
            </w:r>
            <w:r w:rsidRPr="00CC6B61">
              <w:rPr>
                <w:rFonts w:eastAsia="Times New Roman" w:cs="Times New Roman"/>
                <w:sz w:val="20"/>
                <w:szCs w:val="20"/>
                <w:lang w:val="en-US"/>
              </w:rPr>
              <w:t>Funds and Programs of the European Union</w:t>
            </w:r>
            <w:r w:rsidR="001D0788">
              <w:rPr>
                <w:rFonts w:eastAsia="Times New Roman" w:cs="Times New Roman"/>
                <w:sz w:val="20"/>
                <w:szCs w:val="20"/>
                <w:lang w:val="en-US"/>
              </w:rPr>
              <w:t>”</w:t>
            </w:r>
            <w:r w:rsidRPr="00CC6B61">
              <w:rPr>
                <w:rFonts w:eastAsia="Times New Roman" w:cs="Times New Roman"/>
                <w:sz w:val="20"/>
                <w:szCs w:val="20"/>
                <w:lang w:val="en-US"/>
              </w:rPr>
              <w:t xml:space="preserve"> organized by the Albanian School of Public Administration. In the framework of capacity development, the Directorate of Projects in the Field of Justice for 2023 has completed its structure with two new appointments.</w:t>
            </w:r>
          </w:p>
        </w:tc>
      </w:tr>
      <w:tr w:rsidR="00370E95" w:rsidRPr="00CC6B61" w14:paraId="12E4585B" w14:textId="77777777">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009A53E5"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lang w:val="en-US"/>
              </w:rPr>
            </w:pPr>
            <w:r w:rsidRPr="00CC6B61">
              <w:rPr>
                <w:rFonts w:eastAsia="Times New Roman" w:cs="Times New Roman"/>
                <w:color w:val="000000"/>
                <w:sz w:val="20"/>
                <w:szCs w:val="20"/>
                <w:lang w:val="en-US"/>
              </w:rPr>
              <w:t>4.4.7</w:t>
            </w:r>
          </w:p>
        </w:tc>
        <w:tc>
          <w:tcPr>
            <w:tcW w:w="8064" w:type="dxa"/>
            <w:tcBorders>
              <w:top w:val="single" w:sz="4" w:space="0" w:color="000000"/>
              <w:left w:val="single" w:sz="4" w:space="0" w:color="000000"/>
              <w:bottom w:val="single" w:sz="4" w:space="0" w:color="000000"/>
              <w:right w:val="single" w:sz="4" w:space="0" w:color="000000"/>
            </w:tcBorders>
          </w:tcPr>
          <w:p w14:paraId="3B912380" w14:textId="4BE2A7FE"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Capacity building of subordinate institutions of the Ministry of Justice (penitentiary system, probation service, legal aid) to manage IPA III funds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4A0BBEE4" w14:textId="2694DC7B"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3FA70A85" w14:textId="41368C70"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p>
          <w:p w14:paraId="064B540E" w14:textId="0EDFAC5E" w:rsidR="00F14AD3" w:rsidRPr="00CC6B61" w:rsidRDefault="00F14AD3" w:rsidP="00DD5A73">
            <w:pP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 xml:space="preserve">The Ministry of Justice with the assistance of JUSTAL organized a workshop held on February 7, 2023 with the topic: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Strengthening the cooperation of the Ministry of Justice with justice institutions, responsible for reporting and implementing projects in the field of justice</w:t>
            </w:r>
            <w:r w:rsidR="001D0788">
              <w:rPr>
                <w:rFonts w:eastAsia="Times New Roman" w:cs="Times New Roman"/>
                <w:color w:val="000000" w:themeColor="text1"/>
                <w:sz w:val="20"/>
                <w:szCs w:val="20"/>
                <w:lang w:val="en-US"/>
              </w:rPr>
              <w:t>”</w:t>
            </w:r>
            <w:r w:rsidR="001F629F" w:rsidRPr="00CC6B61">
              <w:rPr>
                <w:rFonts w:eastAsia="Times New Roman" w:cs="Times New Roman"/>
                <w:color w:val="000000" w:themeColor="text1"/>
                <w:sz w:val="20"/>
                <w:szCs w:val="20"/>
                <w:lang w:val="en-US"/>
              </w:rPr>
              <w:t xml:space="preserve">. </w:t>
            </w:r>
            <w:r w:rsidRPr="00CC6B61">
              <w:rPr>
                <w:rFonts w:eastAsia="Times New Roman" w:cs="Times New Roman"/>
                <w:color w:val="000000" w:themeColor="text1"/>
                <w:sz w:val="20"/>
                <w:szCs w:val="20"/>
                <w:lang w:val="en-US"/>
              </w:rPr>
              <w:t xml:space="preserve">Representatives from the General Directorate of Prisons, General Directorate of Probation Service and Free Legal Aid Directorate also participated in this workshop. For the second </w:t>
            </w:r>
            <w:r w:rsidR="00DD5A73" w:rsidRPr="00CC6B61">
              <w:rPr>
                <w:rFonts w:eastAsia="Times New Roman" w:cs="Times New Roman"/>
                <w:color w:val="000000" w:themeColor="text1"/>
                <w:sz w:val="20"/>
                <w:szCs w:val="20"/>
                <w:lang w:val="en-US"/>
              </w:rPr>
              <w:t xml:space="preserve">semester </w:t>
            </w:r>
            <w:r w:rsidRPr="00CC6B61">
              <w:rPr>
                <w:rFonts w:eastAsia="Times New Roman" w:cs="Times New Roman"/>
                <w:color w:val="000000" w:themeColor="text1"/>
                <w:sz w:val="20"/>
                <w:szCs w:val="20"/>
                <w:lang w:val="en-US"/>
              </w:rPr>
              <w:t>of 2023, no new activities have been reported.</w:t>
            </w:r>
          </w:p>
        </w:tc>
      </w:tr>
      <w:tr w:rsidR="00370E95" w:rsidRPr="00CC6B61" w14:paraId="31EB38F7" w14:textId="77777777" w:rsidTr="00295110">
        <w:trPr>
          <w:trHeight w:val="2735"/>
        </w:trPr>
        <w:tc>
          <w:tcPr>
            <w:tcW w:w="936" w:type="dxa"/>
            <w:tcBorders>
              <w:top w:val="single" w:sz="4" w:space="0" w:color="000000"/>
              <w:left w:val="single" w:sz="4" w:space="0" w:color="000000"/>
              <w:bottom w:val="single" w:sz="4" w:space="0" w:color="000000"/>
              <w:right w:val="single" w:sz="4" w:space="0" w:color="000000"/>
            </w:tcBorders>
            <w:shd w:val="clear" w:color="auto" w:fill="A6D2C9"/>
          </w:tcPr>
          <w:p w14:paraId="5D1E6888" w14:textId="77777777" w:rsidR="00370E95" w:rsidRPr="00CC6B61" w:rsidRDefault="001F629F" w:rsidP="003E2A9A">
            <w:pPr>
              <w:pBdr>
                <w:top w:val="nil"/>
                <w:left w:val="nil"/>
                <w:bottom w:val="nil"/>
                <w:right w:val="nil"/>
                <w:between w:val="nil"/>
              </w:pBdr>
              <w:spacing w:after="120" w:line="276" w:lineRule="auto"/>
              <w:rPr>
                <w:rFonts w:eastAsia="Times New Roman" w:cs="Times New Roman"/>
                <w:color w:val="000000"/>
                <w:sz w:val="20"/>
                <w:szCs w:val="20"/>
                <w:highlight w:val="green"/>
                <w:lang w:val="en-US"/>
              </w:rPr>
            </w:pPr>
            <w:r w:rsidRPr="00CC6B61">
              <w:rPr>
                <w:rFonts w:eastAsia="Times New Roman" w:cs="Times New Roman"/>
                <w:color w:val="000000"/>
                <w:sz w:val="20"/>
                <w:szCs w:val="20"/>
                <w:lang w:val="en-US"/>
              </w:rPr>
              <w:lastRenderedPageBreak/>
              <w:t>4.4.8</w:t>
            </w:r>
          </w:p>
        </w:tc>
        <w:tc>
          <w:tcPr>
            <w:tcW w:w="8064" w:type="dxa"/>
            <w:tcBorders>
              <w:top w:val="single" w:sz="4" w:space="0" w:color="000000"/>
              <w:left w:val="single" w:sz="4" w:space="0" w:color="000000"/>
              <w:bottom w:val="single" w:sz="4" w:space="0" w:color="000000"/>
              <w:right w:val="single" w:sz="4" w:space="0" w:color="000000"/>
            </w:tcBorders>
          </w:tcPr>
          <w:p w14:paraId="729D2290" w14:textId="0C64640B" w:rsidR="00370E95" w:rsidRPr="00CC6B61" w:rsidRDefault="007A4A49"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i/>
                <w:color w:val="3B3838"/>
                <w:sz w:val="20"/>
                <w:szCs w:val="20"/>
                <w:lang w:val="en-US"/>
              </w:rPr>
              <w:t>Capacity building of independent justice institutions (HJC, HPC, HIJ, PO, SoM) to prepare and manage IPA III funds</w:t>
            </w:r>
            <w:r w:rsidR="001F629F" w:rsidRPr="00CC6B61">
              <w:rPr>
                <w:rFonts w:eastAsia="Times New Roman" w:cs="Times New Roman"/>
                <w:b/>
                <w:i/>
                <w:color w:val="3B3838"/>
                <w:sz w:val="20"/>
                <w:szCs w:val="20"/>
                <w:lang w:val="en-US"/>
              </w:rPr>
              <w:t xml:space="preserve">. </w:t>
            </w:r>
            <w:r w:rsidR="001F629F" w:rsidRPr="00CC6B61">
              <w:rPr>
                <w:rFonts w:eastAsia="Times New Roman" w:cs="Times New Roman"/>
                <w:color w:val="3B3838"/>
                <w:sz w:val="20"/>
                <w:szCs w:val="20"/>
                <w:lang w:val="en-US"/>
              </w:rPr>
              <w:t>(</w:t>
            </w:r>
            <w:r w:rsidR="00001B94" w:rsidRPr="00CC6B61">
              <w:rPr>
                <w:rFonts w:eastAsia="Times New Roman" w:cs="Times New Roman"/>
                <w:color w:val="3B3838"/>
                <w:sz w:val="20"/>
                <w:szCs w:val="20"/>
                <w:lang w:val="en-US"/>
              </w:rPr>
              <w:t>IP</w:t>
            </w:r>
            <w:r w:rsidR="001F629F" w:rsidRPr="00CC6B61">
              <w:rPr>
                <w:rFonts w:eastAsia="Times New Roman" w:cs="Times New Roman"/>
                <w:color w:val="3B3838"/>
                <w:sz w:val="20"/>
                <w:szCs w:val="20"/>
                <w:lang w:val="en-US"/>
              </w:rPr>
              <w:t xml:space="preserve"> 2021-2025)</w:t>
            </w:r>
          </w:p>
          <w:p w14:paraId="1143E381" w14:textId="2E9077DC" w:rsidR="00370E95" w:rsidRPr="00CC6B61" w:rsidRDefault="006F3D1D" w:rsidP="003E2A9A">
            <w:pPr>
              <w:pBdr>
                <w:top w:val="nil"/>
                <w:left w:val="nil"/>
                <w:bottom w:val="nil"/>
                <w:right w:val="nil"/>
                <w:between w:val="nil"/>
              </w:pBdr>
              <w:spacing w:after="120" w:line="276" w:lineRule="auto"/>
              <w:rPr>
                <w:rFonts w:eastAsia="Times New Roman" w:cs="Times New Roman"/>
                <w:b/>
                <w:i/>
                <w:color w:val="3B3838"/>
                <w:sz w:val="20"/>
                <w:szCs w:val="20"/>
                <w:lang w:val="en-US"/>
              </w:rPr>
            </w:pPr>
            <w:r w:rsidRPr="00CC6B61">
              <w:rPr>
                <w:rFonts w:eastAsia="Times New Roman" w:cs="Times New Roman"/>
                <w:b/>
                <w:color w:val="3B3838"/>
                <w:sz w:val="20"/>
                <w:szCs w:val="20"/>
                <w:u w:val="single"/>
                <w:lang w:val="en-US"/>
              </w:rPr>
              <w:t>Reporting institution</w:t>
            </w:r>
            <w:r w:rsidR="001F629F" w:rsidRPr="00CC6B61">
              <w:rPr>
                <w:rFonts w:eastAsia="Times New Roman" w:cs="Times New Roman"/>
                <w:b/>
                <w:i/>
                <w:color w:val="3B3838"/>
                <w:sz w:val="20"/>
                <w:szCs w:val="20"/>
                <w:lang w:val="en-US"/>
              </w:rPr>
              <w:t xml:space="preserve">: </w:t>
            </w:r>
            <w:r w:rsidR="009E2B2C" w:rsidRPr="00CC6B61">
              <w:rPr>
                <w:rFonts w:eastAsia="Times New Roman" w:cs="Times New Roman"/>
                <w:color w:val="3B3838"/>
                <w:sz w:val="20"/>
                <w:szCs w:val="20"/>
                <w:lang w:val="en-US"/>
              </w:rPr>
              <w:t>Ministry of Justice</w:t>
            </w:r>
          </w:p>
          <w:p w14:paraId="747B82A2" w14:textId="4765FB1F" w:rsidR="00370E95" w:rsidRPr="00CC6B61" w:rsidRDefault="006F3D1D" w:rsidP="003E2A9A">
            <w:pPr>
              <w:pBdr>
                <w:top w:val="nil"/>
                <w:left w:val="nil"/>
                <w:bottom w:val="nil"/>
                <w:right w:val="nil"/>
                <w:between w:val="nil"/>
              </w:pBdr>
              <w:spacing w:after="120" w:line="276" w:lineRule="auto"/>
              <w:rPr>
                <w:rFonts w:eastAsia="Times New Roman" w:cs="Times New Roman"/>
                <w:b/>
                <w:color w:val="3B3838"/>
                <w:sz w:val="20"/>
                <w:szCs w:val="20"/>
                <w:u w:val="single"/>
                <w:lang w:val="en-US"/>
              </w:rPr>
            </w:pPr>
            <w:r w:rsidRPr="00CC6B61">
              <w:rPr>
                <w:rFonts w:eastAsia="Times New Roman" w:cs="Times New Roman"/>
                <w:b/>
                <w:color w:val="3B3838"/>
                <w:sz w:val="20"/>
                <w:szCs w:val="20"/>
                <w:u w:val="single"/>
                <w:lang w:val="en-US"/>
              </w:rPr>
              <w:t>Information on the implementation of the measure</w:t>
            </w:r>
            <w:r w:rsidR="001F629F" w:rsidRPr="00CC6B61">
              <w:rPr>
                <w:rFonts w:eastAsia="Times New Roman" w:cs="Times New Roman"/>
                <w:b/>
                <w:color w:val="3B3838"/>
                <w:sz w:val="20"/>
                <w:szCs w:val="20"/>
                <w:u w:val="single"/>
                <w:lang w:val="en-US"/>
              </w:rPr>
              <w:t xml:space="preserve">: </w:t>
            </w:r>
          </w:p>
          <w:p w14:paraId="20D1F686" w14:textId="414B9DEF" w:rsidR="00DD5A73" w:rsidRPr="00CC6B61" w:rsidRDefault="00DD5A73" w:rsidP="003E2A9A">
            <w:pPr>
              <w:spacing w:after="120" w:line="276" w:lineRule="auto"/>
              <w:rPr>
                <w:rFonts w:eastAsia="Times New Roman" w:cs="Times New Roman"/>
                <w:color w:val="3B3838"/>
                <w:sz w:val="20"/>
                <w:szCs w:val="20"/>
                <w:lang w:val="en-US"/>
              </w:rPr>
            </w:pPr>
            <w:r w:rsidRPr="00CC6B61">
              <w:rPr>
                <w:rFonts w:eastAsia="Times New Roman" w:cs="Times New Roman"/>
                <w:color w:val="000000" w:themeColor="text1"/>
                <w:sz w:val="20"/>
                <w:szCs w:val="20"/>
                <w:lang w:val="en-US"/>
              </w:rPr>
              <w:t xml:space="preserve">Workshop held on February 7, 2023 by JUSTAL on the topic: </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Strengthening the cooperation of the Ministry of Justice with justice institutions responsible for reporting and implementing projects in the field of justice</w:t>
            </w:r>
            <w:r w:rsidR="001D0788">
              <w:rPr>
                <w:rFonts w:eastAsia="Times New Roman" w:cs="Times New Roman"/>
                <w:color w:val="000000" w:themeColor="text1"/>
                <w:sz w:val="20"/>
                <w:szCs w:val="20"/>
                <w:lang w:val="en-US"/>
              </w:rPr>
              <w:t>”</w:t>
            </w:r>
            <w:r w:rsidRPr="00CC6B61">
              <w:rPr>
                <w:rFonts w:eastAsia="Times New Roman" w:cs="Times New Roman"/>
                <w:color w:val="000000" w:themeColor="text1"/>
                <w:sz w:val="20"/>
                <w:szCs w:val="20"/>
                <w:lang w:val="en-US"/>
              </w:rPr>
              <w:t>. This workshop was also attended by representatives from independent institutions of the justice system such as: HJC, HPC, HIJ, GPO, SoM. For the second semester, no new activities were reported.</w:t>
            </w:r>
          </w:p>
        </w:tc>
      </w:tr>
    </w:tbl>
    <w:p w14:paraId="4E5B3F66" w14:textId="77777777" w:rsidR="00295110" w:rsidRPr="00CC6B61" w:rsidRDefault="00295110" w:rsidP="00295110">
      <w:pPr>
        <w:widowControl/>
        <w:pBdr>
          <w:top w:val="nil"/>
          <w:left w:val="nil"/>
          <w:bottom w:val="nil"/>
          <w:right w:val="nil"/>
          <w:between w:val="nil"/>
        </w:pBdr>
        <w:spacing w:after="120" w:line="276" w:lineRule="auto"/>
        <w:rPr>
          <w:rFonts w:eastAsia="Times New Roman" w:cs="Times New Roman"/>
          <w:lang w:val="en-US"/>
        </w:rPr>
      </w:pPr>
    </w:p>
    <w:p w14:paraId="0182DCD7" w14:textId="1CA9C5C4" w:rsidR="00370E95" w:rsidRPr="00CC6B61" w:rsidRDefault="00606B92" w:rsidP="00295110">
      <w:pPr>
        <w:widowControl/>
        <w:pBdr>
          <w:top w:val="nil"/>
          <w:left w:val="nil"/>
          <w:bottom w:val="nil"/>
          <w:right w:val="nil"/>
          <w:between w:val="nil"/>
        </w:pBdr>
        <w:spacing w:after="120" w:line="276" w:lineRule="auto"/>
        <w:rPr>
          <w:rFonts w:eastAsia="Times New Roman" w:cs="Times New Roman"/>
          <w:color w:val="000000"/>
          <w:lang w:val="en-US"/>
        </w:rPr>
      </w:pPr>
      <w:r w:rsidRPr="00CC6B61">
        <w:rPr>
          <w:rFonts w:eastAsia="Times New Roman" w:cs="Times New Roman"/>
          <w:color w:val="000000"/>
          <w:lang w:val="en-US"/>
        </w:rPr>
        <w:t>One (1) performance indicator is related to SO 4.4</w:t>
      </w:r>
      <w:r w:rsidR="001F629F" w:rsidRPr="00CC6B61">
        <w:rPr>
          <w:rFonts w:eastAsia="Times New Roman" w:cs="Times New Roman"/>
          <w:color w:val="000000"/>
          <w:lang w:val="en-US"/>
        </w:rPr>
        <w:t xml:space="preserve">: </w:t>
      </w:r>
    </w:p>
    <w:p w14:paraId="6EE87337" w14:textId="251A34EE" w:rsidR="00295110" w:rsidRPr="00CC6B61" w:rsidRDefault="007A4A49" w:rsidP="003E2A9A">
      <w:pPr>
        <w:widowControl/>
        <w:numPr>
          <w:ilvl w:val="0"/>
          <w:numId w:val="2"/>
        </w:numPr>
        <w:pBdr>
          <w:top w:val="nil"/>
          <w:left w:val="nil"/>
          <w:bottom w:val="nil"/>
          <w:right w:val="nil"/>
          <w:between w:val="nil"/>
        </w:pBdr>
        <w:spacing w:after="120" w:line="276" w:lineRule="auto"/>
        <w:rPr>
          <w:rFonts w:cs="Times New Roman"/>
          <w:b/>
          <w:color w:val="000000"/>
          <w:lang w:val="en-US"/>
        </w:rPr>
      </w:pPr>
      <w:r w:rsidRPr="00CC6B61">
        <w:rPr>
          <w:rFonts w:eastAsia="Times New Roman" w:cs="Times New Roman"/>
          <w:b/>
          <w:color w:val="000000"/>
          <w:lang w:val="en-US"/>
        </w:rPr>
        <w:t>Average current duration (days or months) of key international cooperation procedures compared to targeted duration.</w:t>
      </w:r>
    </w:p>
    <w:p w14:paraId="165BB6FA" w14:textId="4D60C86F" w:rsidR="00370E95" w:rsidRPr="00CC6B61" w:rsidRDefault="00606B92" w:rsidP="00295110">
      <w:pPr>
        <w:widowControl/>
        <w:pBdr>
          <w:top w:val="nil"/>
          <w:left w:val="nil"/>
          <w:bottom w:val="nil"/>
          <w:right w:val="nil"/>
          <w:between w:val="nil"/>
        </w:pBdr>
        <w:spacing w:after="120" w:line="276" w:lineRule="auto"/>
        <w:ind w:left="720"/>
        <w:rPr>
          <w:rFonts w:cs="Times New Roman"/>
          <w:b/>
          <w:color w:val="000000"/>
          <w:lang w:val="en-US"/>
        </w:rPr>
      </w:pPr>
      <w:r w:rsidRPr="00CC6B61">
        <w:rPr>
          <w:rFonts w:eastAsia="Times New Roman" w:cs="Times New Roman"/>
          <w:lang w:val="en-US"/>
        </w:rPr>
        <w:t xml:space="preserve">The 2023 target value for this indicator is 3-6 months and it </w:t>
      </w:r>
      <w:r w:rsidR="00EC72B0">
        <w:rPr>
          <w:rFonts w:eastAsia="Times New Roman" w:cs="Times New Roman"/>
          <w:lang w:val="en-US"/>
        </w:rPr>
        <w:t xml:space="preserve">was </w:t>
      </w:r>
      <w:r w:rsidRPr="00CC6B61">
        <w:rPr>
          <w:rFonts w:eastAsia="Times New Roman" w:cs="Times New Roman"/>
          <w:lang w:val="en-US"/>
        </w:rPr>
        <w:t>reported to have been fully achieved, in compliance with the law no</w:t>
      </w:r>
      <w:r w:rsidR="001F629F" w:rsidRPr="00CC6B61">
        <w:rPr>
          <w:rFonts w:eastAsia="Times New Roman" w:cs="Times New Roman"/>
          <w:lang w:val="en-US"/>
        </w:rPr>
        <w:t>. 10193</w:t>
      </w:r>
      <w:r w:rsidRPr="00CC6B61">
        <w:rPr>
          <w:rFonts w:eastAsia="Times New Roman" w:cs="Times New Roman"/>
          <w:lang w:val="en-US"/>
        </w:rPr>
        <w:t>,</w:t>
      </w:r>
      <w:r w:rsidR="001F629F" w:rsidRPr="00CC6B61">
        <w:rPr>
          <w:rFonts w:eastAsia="Times New Roman" w:cs="Times New Roman"/>
          <w:lang w:val="en-US"/>
        </w:rPr>
        <w:t xml:space="preserve"> dat</w:t>
      </w:r>
      <w:r w:rsidRPr="00CC6B61">
        <w:rPr>
          <w:rFonts w:eastAsia="Times New Roman" w:cs="Times New Roman"/>
          <w:lang w:val="en-US"/>
        </w:rPr>
        <w:t>ed</w:t>
      </w:r>
      <w:r w:rsidR="001F629F" w:rsidRPr="00CC6B61">
        <w:rPr>
          <w:rFonts w:eastAsia="Times New Roman" w:cs="Times New Roman"/>
          <w:lang w:val="en-US"/>
        </w:rPr>
        <w:t xml:space="preserve"> 3.12.2009 </w:t>
      </w:r>
      <w:r w:rsidR="001D0788">
        <w:rPr>
          <w:rFonts w:eastAsia="Times New Roman" w:cs="Times New Roman"/>
          <w:lang w:val="en-US"/>
        </w:rPr>
        <w:t>“</w:t>
      </w:r>
      <w:r w:rsidRPr="00CC6B61">
        <w:rPr>
          <w:rFonts w:eastAsia="Times New Roman" w:cs="Times New Roman"/>
          <w:lang w:val="en-US"/>
        </w:rPr>
        <w:t>On Jurisdictional Relations with Foreign Authorities in Criminal Cases</w:t>
      </w:r>
      <w:r w:rsidR="001D0788">
        <w:rPr>
          <w:rFonts w:eastAsia="Times New Roman" w:cs="Times New Roman"/>
          <w:lang w:val="en-US"/>
        </w:rPr>
        <w:t>”</w:t>
      </w:r>
      <w:r w:rsidR="001F629F" w:rsidRPr="00CC6B61">
        <w:rPr>
          <w:rFonts w:eastAsia="Times New Roman" w:cs="Times New Roman"/>
          <w:lang w:val="en-US"/>
        </w:rPr>
        <w:t xml:space="preserve"> </w:t>
      </w:r>
      <w:r w:rsidRPr="00CC6B61">
        <w:rPr>
          <w:rFonts w:eastAsia="Times New Roman" w:cs="Times New Roman"/>
          <w:lang w:val="en-US"/>
        </w:rPr>
        <w:t xml:space="preserve">amended 97/21 dated </w:t>
      </w:r>
      <w:r w:rsidR="001F629F" w:rsidRPr="00CC6B61">
        <w:rPr>
          <w:rFonts w:eastAsia="Times New Roman" w:cs="Times New Roman"/>
          <w:lang w:val="en-US"/>
        </w:rPr>
        <w:t>7.7.2021.</w:t>
      </w:r>
    </w:p>
    <w:p w14:paraId="57874D0E" w14:textId="77777777" w:rsidR="00370E95" w:rsidRPr="00CC6B61" w:rsidRDefault="001F629F" w:rsidP="003E2A9A">
      <w:pPr>
        <w:widowControl/>
        <w:spacing w:after="120" w:line="276" w:lineRule="auto"/>
        <w:rPr>
          <w:rFonts w:eastAsia="Times New Roman" w:cs="Times New Roman"/>
          <w:lang w:val="en-US"/>
        </w:rPr>
      </w:pPr>
      <w:r w:rsidRPr="00CC6B61">
        <w:rPr>
          <w:rFonts w:cs="Times New Roman"/>
          <w:lang w:val="en-US"/>
        </w:rPr>
        <w:br w:type="page"/>
      </w:r>
    </w:p>
    <w:p w14:paraId="51B5BC88" w14:textId="6CEDA32B" w:rsidR="00690AD0" w:rsidRPr="00CC6B61" w:rsidRDefault="001F629F" w:rsidP="003E2A9A">
      <w:pPr>
        <w:pStyle w:val="Heading1"/>
        <w:spacing w:before="0" w:after="120" w:line="276" w:lineRule="auto"/>
        <w:rPr>
          <w:rFonts w:ascii="Times New Roman" w:eastAsia="Times New Roman" w:hAnsi="Times New Roman" w:cs="Times New Roman"/>
          <w:lang w:val="en-US"/>
        </w:rPr>
      </w:pPr>
      <w:bookmarkStart w:id="43" w:name="_Toc164935423"/>
      <w:r w:rsidRPr="00CC6B61">
        <w:rPr>
          <w:rFonts w:ascii="Times New Roman" w:eastAsia="Times New Roman" w:hAnsi="Times New Roman" w:cs="Times New Roman"/>
          <w:lang w:val="en-US"/>
        </w:rPr>
        <w:lastRenderedPageBreak/>
        <w:t xml:space="preserve">III. </w:t>
      </w:r>
      <w:r w:rsidR="008320D3" w:rsidRPr="00CC6B61">
        <w:rPr>
          <w:rFonts w:ascii="Times New Roman" w:eastAsia="Times New Roman" w:hAnsi="Times New Roman" w:cs="Times New Roman"/>
          <w:lang w:val="en-US"/>
        </w:rPr>
        <w:t xml:space="preserve">RISKS AND </w:t>
      </w:r>
      <w:r w:rsidR="00822F1D" w:rsidRPr="00CC6B61">
        <w:rPr>
          <w:rFonts w:ascii="Times New Roman" w:eastAsia="Times New Roman" w:hAnsi="Times New Roman" w:cs="Times New Roman"/>
          <w:lang w:val="en-US"/>
        </w:rPr>
        <w:t>NEXT</w:t>
      </w:r>
      <w:r w:rsidR="008320D3" w:rsidRPr="00CC6B61">
        <w:rPr>
          <w:rFonts w:ascii="Times New Roman" w:eastAsia="Times New Roman" w:hAnsi="Times New Roman" w:cs="Times New Roman"/>
          <w:lang w:val="en-US"/>
        </w:rPr>
        <w:t xml:space="preserve"> STEPS</w:t>
      </w:r>
      <w:bookmarkEnd w:id="43"/>
      <w:r w:rsidR="008320D3" w:rsidRPr="00CC6B61">
        <w:rPr>
          <w:rFonts w:ascii="Times New Roman" w:eastAsia="Times New Roman" w:hAnsi="Times New Roman" w:cs="Times New Roman"/>
          <w:lang w:val="en-US"/>
        </w:rPr>
        <w:t xml:space="preserve"> </w:t>
      </w:r>
    </w:p>
    <w:p w14:paraId="440E7E8E" w14:textId="3CD7B9D3" w:rsidR="00690AD0" w:rsidRPr="00CC6B61" w:rsidRDefault="008320D3" w:rsidP="00B41CBA">
      <w:pPr>
        <w:pStyle w:val="Heading3"/>
        <w:spacing w:before="0" w:after="120" w:line="276" w:lineRule="auto"/>
        <w:rPr>
          <w:rFonts w:ascii="Times New Roman" w:eastAsia="Times New Roman" w:hAnsi="Times New Roman" w:cs="Times New Roman"/>
          <w:i/>
          <w:sz w:val="24"/>
          <w:szCs w:val="24"/>
          <w:lang w:val="en-US"/>
        </w:rPr>
      </w:pPr>
      <w:bookmarkStart w:id="44" w:name="_Toc164935424"/>
      <w:r w:rsidRPr="00CC6B61">
        <w:rPr>
          <w:rFonts w:ascii="Times New Roman" w:eastAsia="Times New Roman" w:hAnsi="Times New Roman" w:cs="Times New Roman"/>
          <w:i/>
          <w:sz w:val="24"/>
          <w:szCs w:val="24"/>
          <w:lang w:val="en-US"/>
        </w:rPr>
        <w:t>General overview</w:t>
      </w:r>
      <w:bookmarkEnd w:id="44"/>
      <w:r w:rsidR="00690AD0" w:rsidRPr="00CC6B61">
        <w:rPr>
          <w:rFonts w:ascii="Times New Roman" w:eastAsia="Times New Roman" w:hAnsi="Times New Roman" w:cs="Times New Roman"/>
          <w:i/>
          <w:sz w:val="24"/>
          <w:szCs w:val="24"/>
          <w:lang w:val="en-US"/>
        </w:rPr>
        <w:t xml:space="preserve"> </w:t>
      </w:r>
    </w:p>
    <w:p w14:paraId="7B19DC8F" w14:textId="1B6517E1" w:rsidR="00690AD0" w:rsidRPr="00CC6B61" w:rsidRDefault="00606B92" w:rsidP="003E2A9A">
      <w:pPr>
        <w:pBdr>
          <w:top w:val="nil"/>
          <w:left w:val="nil"/>
          <w:bottom w:val="nil"/>
          <w:right w:val="nil"/>
          <w:between w:val="nil"/>
        </w:pBdr>
        <w:shd w:val="clear" w:color="auto" w:fill="FFFFFF"/>
        <w:spacing w:after="120" w:line="276" w:lineRule="auto"/>
        <w:rPr>
          <w:rFonts w:eastAsia="Times New Roman" w:cs="Times New Roman"/>
          <w:color w:val="000000"/>
          <w:lang w:val="en-US"/>
        </w:rPr>
      </w:pPr>
      <w:r w:rsidRPr="00CC6B61">
        <w:rPr>
          <w:rFonts w:eastAsia="Times New Roman" w:cs="Times New Roman"/>
          <w:color w:val="000000"/>
          <w:lang w:val="en-US"/>
        </w:rPr>
        <w:t>This chapter aims to provide an overview of the risks identified based on the level of implementation of the measures listed in the Action Plan and the level of fulfillment of the indicators of the Passport of Indicators, according to the findings in Chapter II. The risk analysis was carried out by the responsible institutions or, in the absence of this, by the staff of the MoJ, based on the collected data</w:t>
      </w:r>
      <w:r w:rsidR="00690AD0" w:rsidRPr="00CC6B61">
        <w:rPr>
          <w:rFonts w:eastAsia="Times New Roman" w:cs="Times New Roman"/>
          <w:color w:val="000000"/>
          <w:lang w:val="en-US"/>
        </w:rPr>
        <w:t>.</w:t>
      </w:r>
    </w:p>
    <w:p w14:paraId="2A2F4506" w14:textId="17157860" w:rsidR="00690AD0" w:rsidRPr="00CC6B61" w:rsidRDefault="00606B92" w:rsidP="003E2A9A">
      <w:pPr>
        <w:pBdr>
          <w:top w:val="nil"/>
          <w:left w:val="nil"/>
          <w:bottom w:val="nil"/>
          <w:right w:val="nil"/>
          <w:between w:val="nil"/>
        </w:pBdr>
        <w:shd w:val="clear" w:color="auto" w:fill="FFFFFF"/>
        <w:spacing w:after="120" w:line="276" w:lineRule="auto"/>
        <w:rPr>
          <w:rFonts w:eastAsia="Times New Roman" w:cs="Times New Roman"/>
          <w:color w:val="000000"/>
          <w:lang w:val="en-US"/>
        </w:rPr>
      </w:pPr>
      <w:r w:rsidRPr="00CC6B61">
        <w:rPr>
          <w:rFonts w:eastAsia="Times New Roman" w:cs="Times New Roman"/>
          <w:color w:val="000000"/>
          <w:lang w:val="en-US"/>
        </w:rPr>
        <w:t>In the analysis below, the risk assessment includes: risk analysis, risk level, risk factors and possible further steps to mitigate the risks, to successfully implement the measures and to achieve the target indicators. Risks can be related to factors such as institutional capacity, regulatory environment and partnership and commitment from other institutions</w:t>
      </w:r>
      <w:r w:rsidR="00690AD0" w:rsidRPr="00CC6B61">
        <w:rPr>
          <w:rFonts w:eastAsia="Times New Roman" w:cs="Times New Roman"/>
          <w:color w:val="000000"/>
          <w:lang w:val="en-US"/>
        </w:rPr>
        <w:t>.</w:t>
      </w:r>
    </w:p>
    <w:p w14:paraId="0AD6BA4C" w14:textId="5AF4A5F1" w:rsidR="00606B92" w:rsidRPr="00CC6B61" w:rsidRDefault="00606B92" w:rsidP="00606B92">
      <w:pPr>
        <w:pBdr>
          <w:top w:val="nil"/>
          <w:left w:val="nil"/>
          <w:bottom w:val="nil"/>
          <w:right w:val="nil"/>
          <w:between w:val="nil"/>
        </w:pBdr>
        <w:shd w:val="clear" w:color="auto" w:fill="FFFFFF"/>
        <w:spacing w:after="120" w:line="276" w:lineRule="auto"/>
        <w:rPr>
          <w:rFonts w:eastAsia="Times New Roman" w:cs="Times New Roman"/>
          <w:color w:val="000000"/>
          <w:lang w:val="en-US"/>
        </w:rPr>
      </w:pPr>
      <w:r w:rsidRPr="00CC6B61">
        <w:rPr>
          <w:rFonts w:eastAsia="Times New Roman" w:cs="Times New Roman"/>
          <w:color w:val="000000"/>
          <w:lang w:val="en-US"/>
        </w:rPr>
        <w:t>Risks may arise, for example, in cases of delayed implementation, referring to the implementation deadline provided by the Action Plan. Some of the measures presented on a white background (not applicable) will be considered as risky measures, specifically those that cannot be implemented by the responsible institution(s), but by other institutions, which until now have remained inactive. This issue can be overcome during the drafting process of the new CSJS, which has just started. Risks also appear in some cases of partial implementation of the measures, so special attention is required to ensure a successful implementation within the set deadlines.</w:t>
      </w:r>
    </w:p>
    <w:p w14:paraId="771C5B32" w14:textId="77777777" w:rsidR="00690AD0" w:rsidRPr="00CC6B61" w:rsidRDefault="00690AD0" w:rsidP="009559E7">
      <w:pPr>
        <w:rPr>
          <w:rFonts w:cs="Times New Roman"/>
          <w:lang w:val="en-US"/>
        </w:rPr>
      </w:pPr>
    </w:p>
    <w:p w14:paraId="49226C39" w14:textId="77777777" w:rsidR="008320D3" w:rsidRPr="00CC6B61" w:rsidRDefault="008320D3" w:rsidP="003E2A9A">
      <w:pPr>
        <w:spacing w:after="120" w:line="276" w:lineRule="auto"/>
        <w:rPr>
          <w:rFonts w:eastAsia="Times New Roman" w:cs="Times New Roman"/>
          <w:b/>
          <w:i/>
          <w:lang w:val="en-US"/>
        </w:rPr>
      </w:pPr>
      <w:r w:rsidRPr="00CC6B61">
        <w:rPr>
          <w:rFonts w:eastAsia="Times New Roman" w:cs="Times New Roman"/>
          <w:b/>
          <w:i/>
          <w:lang w:val="en-US"/>
        </w:rPr>
        <w:t xml:space="preserve">Risk assessment </w:t>
      </w:r>
    </w:p>
    <w:p w14:paraId="35C1602C" w14:textId="53B52EB3" w:rsidR="00606B92" w:rsidRPr="00CC6B61" w:rsidRDefault="00606B92" w:rsidP="003E2A9A">
      <w:pPr>
        <w:spacing w:after="120" w:line="276" w:lineRule="auto"/>
        <w:rPr>
          <w:rFonts w:eastAsia="Times New Roman" w:cs="Times New Roman"/>
          <w:lang w:val="en-US"/>
        </w:rPr>
      </w:pPr>
      <w:r w:rsidRPr="00CC6B61">
        <w:rPr>
          <w:rFonts w:eastAsia="Times New Roman" w:cs="Times New Roman"/>
          <w:lang w:val="en-US"/>
        </w:rPr>
        <w:t xml:space="preserve">The risks identified in the annual monitoring report for 2023 </w:t>
      </w:r>
      <w:r w:rsidR="00EC72B0">
        <w:rPr>
          <w:rFonts w:eastAsia="Times New Roman" w:cs="Times New Roman"/>
          <w:lang w:val="en-US"/>
        </w:rPr>
        <w:t>were</w:t>
      </w:r>
      <w:r w:rsidRPr="00CC6B61">
        <w:rPr>
          <w:rFonts w:eastAsia="Times New Roman" w:cs="Times New Roman"/>
          <w:lang w:val="en-US"/>
        </w:rPr>
        <w:t xml:space="preserve"> carefully examined and some of them are still considered </w:t>
      </w:r>
      <w:r w:rsidR="00EC72B0">
        <w:rPr>
          <w:rFonts w:eastAsia="Times New Roman" w:cs="Times New Roman"/>
          <w:lang w:val="en-US"/>
        </w:rPr>
        <w:t xml:space="preserve">as not </w:t>
      </w:r>
      <w:r w:rsidRPr="00CC6B61">
        <w:rPr>
          <w:rFonts w:eastAsia="Times New Roman" w:cs="Times New Roman"/>
          <w:lang w:val="en-US"/>
        </w:rPr>
        <w:t xml:space="preserve">overcome. They are included in the table below with a clear indication of the period </w:t>
      </w:r>
      <w:r w:rsidR="00EC72B0">
        <w:rPr>
          <w:rFonts w:eastAsia="Times New Roman" w:cs="Times New Roman"/>
          <w:lang w:val="en-US"/>
        </w:rPr>
        <w:t xml:space="preserve">from which </w:t>
      </w:r>
      <w:r w:rsidRPr="00CC6B61">
        <w:rPr>
          <w:rFonts w:eastAsia="Times New Roman" w:cs="Times New Roman"/>
          <w:lang w:val="en-US"/>
        </w:rPr>
        <w:t>the risk/risks</w:t>
      </w:r>
      <w:r w:rsidR="00EC72B0">
        <w:rPr>
          <w:rFonts w:eastAsia="Times New Roman" w:cs="Times New Roman"/>
          <w:lang w:val="en-US"/>
        </w:rPr>
        <w:t xml:space="preserve"> has (have) been</w:t>
      </w:r>
      <w:r w:rsidRPr="00CC6B61">
        <w:rPr>
          <w:rFonts w:eastAsia="Times New Roman" w:cs="Times New Roman"/>
          <w:lang w:val="en-US"/>
        </w:rPr>
        <w:t xml:space="preserve"> exist</w:t>
      </w:r>
      <w:r w:rsidR="00EC72B0">
        <w:rPr>
          <w:rFonts w:eastAsia="Times New Roman" w:cs="Times New Roman"/>
          <w:lang w:val="en-US"/>
        </w:rPr>
        <w:t>ing</w:t>
      </w:r>
      <w:r w:rsidRPr="00CC6B61">
        <w:rPr>
          <w:rFonts w:eastAsia="Times New Roman" w:cs="Times New Roman"/>
          <w:lang w:val="en-US"/>
        </w:rPr>
        <w:t>.</w:t>
      </w:r>
    </w:p>
    <w:tbl>
      <w:tblPr>
        <w:tblW w:w="9111" w:type="dxa"/>
        <w:tblInd w:w="-95"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160"/>
        <w:gridCol w:w="6930"/>
        <w:gridCol w:w="21"/>
      </w:tblGrid>
      <w:tr w:rsidR="00690AD0" w:rsidRPr="00CC6B61" w14:paraId="4FC6874B" w14:textId="77777777" w:rsidTr="00DA315A">
        <w:tc>
          <w:tcPr>
            <w:tcW w:w="9111" w:type="dxa"/>
            <w:gridSpan w:val="3"/>
          </w:tcPr>
          <w:p w14:paraId="24E712BC" w14:textId="2A4865DC" w:rsidR="00690AD0" w:rsidRPr="00CC6B61" w:rsidRDefault="00690AD0"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b/>
                <w:i/>
                <w:lang w:val="en-US"/>
              </w:rPr>
            </w:pPr>
            <w:r w:rsidRPr="00CC6B61">
              <w:rPr>
                <w:rFonts w:eastAsia="Times New Roman" w:cs="Times New Roman"/>
                <w:b/>
                <w:i/>
                <w:color w:val="000000" w:themeColor="text1"/>
                <w:lang w:val="en-US"/>
              </w:rPr>
              <w:t xml:space="preserve">OS 1.1 </w:t>
            </w:r>
            <w:r w:rsidR="001D0788">
              <w:rPr>
                <w:rFonts w:eastAsia="Times New Roman" w:cs="Times New Roman"/>
                <w:b/>
                <w:i/>
                <w:color w:val="000000" w:themeColor="text1"/>
                <w:lang w:val="en-US"/>
              </w:rPr>
              <w:t>“</w:t>
            </w:r>
            <w:r w:rsidR="00D17C81" w:rsidRPr="00CC6B61">
              <w:rPr>
                <w:rFonts w:eastAsia="Times New Roman" w:cs="Times New Roman"/>
                <w:b/>
                <w:i/>
                <w:color w:val="000000" w:themeColor="text1"/>
                <w:lang w:val="en-US"/>
              </w:rPr>
              <w:t>Continuation of the implementation and finalization of the transitional re-evaluation process of judges and prosecutors in an effective and efficient manner according to the provisions of the Constitution and the law</w:t>
            </w:r>
            <w:r w:rsidRPr="00CC6B61">
              <w:rPr>
                <w:rFonts w:eastAsia="Times New Roman" w:cs="Times New Roman"/>
                <w:b/>
                <w:i/>
                <w:color w:val="000000" w:themeColor="text1"/>
                <w:lang w:val="en-US"/>
              </w:rPr>
              <w:t>.</w:t>
            </w:r>
            <w:r w:rsidR="001D0788">
              <w:rPr>
                <w:rFonts w:eastAsia="Times New Roman" w:cs="Times New Roman"/>
                <w:b/>
                <w:i/>
                <w:color w:val="000000" w:themeColor="text1"/>
                <w:lang w:val="en-US"/>
              </w:rPr>
              <w:t>”</w:t>
            </w:r>
            <w:r w:rsidR="00606B92" w:rsidRPr="00CC6B61">
              <w:rPr>
                <w:rFonts w:eastAsia="Times New Roman" w:cs="Times New Roman"/>
                <w:b/>
                <w:i/>
                <w:color w:val="000000" w:themeColor="text1"/>
                <w:lang w:val="en-US"/>
              </w:rPr>
              <w:t xml:space="preserve"> </w:t>
            </w:r>
          </w:p>
        </w:tc>
      </w:tr>
      <w:tr w:rsidR="00690AD0" w:rsidRPr="00CC6B61" w14:paraId="752ACAE1" w14:textId="77777777" w:rsidTr="00DA315A">
        <w:trPr>
          <w:gridAfter w:val="1"/>
          <w:wAfter w:w="21" w:type="dxa"/>
        </w:trPr>
        <w:tc>
          <w:tcPr>
            <w:tcW w:w="2160" w:type="dxa"/>
          </w:tcPr>
          <w:p w14:paraId="0E412FA7" w14:textId="489EA438"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 xml:space="preserve">Risk </w:t>
            </w:r>
          </w:p>
        </w:tc>
        <w:tc>
          <w:tcPr>
            <w:tcW w:w="6930" w:type="dxa"/>
          </w:tcPr>
          <w:p w14:paraId="75CDC041" w14:textId="70B8598A" w:rsidR="00690AD0" w:rsidRPr="00CC6B61" w:rsidRDefault="00AD6383"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cs="Times New Roman"/>
                <w:lang w:val="en-US"/>
              </w:rPr>
            </w:pPr>
            <w:r w:rsidRPr="00CC6B61">
              <w:rPr>
                <w:rFonts w:cs="Times New Roman"/>
                <w:lang w:val="en-US"/>
              </w:rPr>
              <w:t>The continuity of the same standards of the transitional re-evaluation process of the subjects, by the governance institutions of the justice system (HJC, HPC) is presented as a risk</w:t>
            </w:r>
            <w:r w:rsidR="00690AD0" w:rsidRPr="00CC6B61">
              <w:rPr>
                <w:rFonts w:cs="Times New Roman"/>
                <w:lang w:val="en-US"/>
              </w:rPr>
              <w:t>;</w:t>
            </w:r>
          </w:p>
          <w:p w14:paraId="71556C5B" w14:textId="4B09B4E2" w:rsidR="00AD6383" w:rsidRPr="00CC6B61" w:rsidRDefault="00AD6383" w:rsidP="00AD638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In this aspect, with the expiration of the constitutional term of the vetting institutions, ensuring the continuity of the system of human resources of the IQC and AC, specialized in the vetting process of magistrates, is also revealed as a potential risk;</w:t>
            </w:r>
          </w:p>
        </w:tc>
      </w:tr>
      <w:tr w:rsidR="00690AD0" w:rsidRPr="00CC6B61" w14:paraId="33DD0285" w14:textId="77777777" w:rsidTr="00DA315A">
        <w:trPr>
          <w:gridAfter w:val="1"/>
          <w:wAfter w:w="21" w:type="dxa"/>
          <w:trHeight w:val="620"/>
        </w:trPr>
        <w:tc>
          <w:tcPr>
            <w:tcW w:w="2160" w:type="dxa"/>
          </w:tcPr>
          <w:p w14:paraId="05B60244" w14:textId="457DB06D"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Risk</w:t>
            </w:r>
            <w:r w:rsidR="008320D3" w:rsidRPr="00CC6B61">
              <w:rPr>
                <w:rFonts w:eastAsia="Times New Roman" w:cs="Times New Roman"/>
                <w:b/>
                <w:lang w:val="en-US"/>
              </w:rPr>
              <w:t xml:space="preserve"> level</w:t>
            </w:r>
            <w:r w:rsidRPr="00CC6B61">
              <w:rPr>
                <w:rFonts w:eastAsia="Times New Roman" w:cs="Times New Roman"/>
                <w:b/>
                <w:lang w:val="en-US"/>
              </w:rPr>
              <w:t xml:space="preserve">  </w:t>
            </w:r>
          </w:p>
        </w:tc>
        <w:tc>
          <w:tcPr>
            <w:tcW w:w="6930" w:type="dxa"/>
            <w:shd w:val="clear" w:color="auto" w:fill="FF0000"/>
          </w:tcPr>
          <w:p w14:paraId="3281AD2A" w14:textId="3351537F"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color w:val="FFFFFF" w:themeColor="background1"/>
                <w:lang w:val="en-US"/>
              </w:rPr>
              <w:t>High</w:t>
            </w:r>
          </w:p>
        </w:tc>
      </w:tr>
      <w:tr w:rsidR="00690AD0" w:rsidRPr="00CC6B61" w14:paraId="5D33360D" w14:textId="77777777" w:rsidTr="00DA315A">
        <w:trPr>
          <w:gridAfter w:val="1"/>
          <w:wAfter w:w="21" w:type="dxa"/>
        </w:trPr>
        <w:tc>
          <w:tcPr>
            <w:tcW w:w="2160" w:type="dxa"/>
          </w:tcPr>
          <w:p w14:paraId="40B66F20" w14:textId="3C228BA9"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color w:val="000000"/>
                <w:lang w:val="en-US"/>
              </w:rPr>
              <w:t>Anal</w:t>
            </w:r>
            <w:r w:rsidR="008320D3" w:rsidRPr="00CC6B61">
              <w:rPr>
                <w:rFonts w:eastAsia="Times New Roman" w:cs="Times New Roman"/>
                <w:b/>
                <w:color w:val="000000"/>
                <w:lang w:val="en-US"/>
              </w:rPr>
              <w:t>ysis</w:t>
            </w:r>
          </w:p>
        </w:tc>
        <w:tc>
          <w:tcPr>
            <w:tcW w:w="6930" w:type="dxa"/>
          </w:tcPr>
          <w:p w14:paraId="31D1EB0E" w14:textId="66F530CA" w:rsidR="006D7E04" w:rsidRPr="00CC6B61" w:rsidRDefault="001B27D5" w:rsidP="00D80F79">
            <w:pPr>
              <w:spacing w:after="120" w:line="276" w:lineRule="auto"/>
              <w:rPr>
                <w:rFonts w:eastAsia="Times New Roman" w:cs="Times New Roman"/>
                <w:lang w:val="en-US"/>
              </w:rPr>
            </w:pPr>
            <w:r w:rsidRPr="00CC6B61">
              <w:rPr>
                <w:rFonts w:cs="Times New Roman"/>
                <w:lang w:val="en-US"/>
              </w:rPr>
              <w:t>The undertaking of measures by the governance institutions of the justice system (HJC, HPC) that ensure the continuity of the standards of the transitional re-evaluation process of subjects</w:t>
            </w:r>
            <w:r w:rsidR="00690AD0" w:rsidRPr="00CC6B61">
              <w:rPr>
                <w:rFonts w:cs="Times New Roman"/>
                <w:lang w:val="en-US"/>
              </w:rPr>
              <w:t xml:space="preserve">, </w:t>
            </w:r>
            <w:r w:rsidR="00EB7716" w:rsidRPr="00CC6B61">
              <w:rPr>
                <w:rFonts w:cs="Times New Roman"/>
                <w:lang w:val="en-US"/>
              </w:rPr>
              <w:t xml:space="preserve">even after the end </w:t>
            </w:r>
            <w:r w:rsidR="00EB7716" w:rsidRPr="00CC6B61">
              <w:rPr>
                <w:rFonts w:cs="Times New Roman"/>
                <w:lang w:val="en-US"/>
              </w:rPr>
              <w:lastRenderedPageBreak/>
              <w:t>of bodies of transitional re-evaluation of judges and prosecutors</w:t>
            </w:r>
            <w:r w:rsidR="00690AD0" w:rsidRPr="00CC6B61">
              <w:rPr>
                <w:rFonts w:cs="Times New Roman"/>
                <w:lang w:val="en-US"/>
              </w:rPr>
              <w:t xml:space="preserve">, </w:t>
            </w:r>
            <w:r w:rsidR="00EB7716" w:rsidRPr="00CC6B61">
              <w:rPr>
                <w:rFonts w:cs="Times New Roman"/>
                <w:lang w:val="en-US"/>
              </w:rPr>
              <w:t>remains a challenge which should be addressed in the future</w:t>
            </w:r>
            <w:r w:rsidR="00690AD0" w:rsidRPr="00CC6B61">
              <w:rPr>
                <w:rFonts w:cs="Times New Roman"/>
                <w:lang w:val="en-US"/>
              </w:rPr>
              <w:t xml:space="preserve">. </w:t>
            </w:r>
            <w:r w:rsidR="00EB7716" w:rsidRPr="00CC6B61">
              <w:rPr>
                <w:rFonts w:cs="Times New Roman"/>
                <w:lang w:val="en-US"/>
              </w:rPr>
              <w:t>The development of the HJC and HPC capacities, the procedures for the appointment, promotion and transfer of magistrates must go through the system of integrity checks before entering the magistracy career and during the career</w:t>
            </w:r>
            <w:r w:rsidR="00690AD0" w:rsidRPr="00CC6B61">
              <w:rPr>
                <w:rFonts w:cs="Times New Roman"/>
                <w:lang w:val="en-US"/>
              </w:rPr>
              <w:t xml:space="preserve">, </w:t>
            </w:r>
            <w:r w:rsidR="00EB7716" w:rsidRPr="00CC6B61">
              <w:rPr>
                <w:rFonts w:cs="Times New Roman"/>
                <w:lang w:val="en-US"/>
              </w:rPr>
              <w:t xml:space="preserve">and asset </w:t>
            </w:r>
            <w:r w:rsidR="00D80F79" w:rsidRPr="00CC6B61">
              <w:rPr>
                <w:rFonts w:cs="Times New Roman"/>
                <w:lang w:val="en-US"/>
              </w:rPr>
              <w:t>verification</w:t>
            </w:r>
            <w:r w:rsidR="00690AD0" w:rsidRPr="00CC6B61">
              <w:rPr>
                <w:rFonts w:cs="Times New Roman"/>
                <w:lang w:val="en-US"/>
              </w:rPr>
              <w:t xml:space="preserve">. </w:t>
            </w:r>
            <w:r w:rsidR="006D7E04" w:rsidRPr="00CC6B61">
              <w:rPr>
                <w:rFonts w:eastAsia="Times New Roman" w:cs="Times New Roman"/>
                <w:lang w:val="en-US"/>
              </w:rPr>
              <w:t>In order to help this process, it would be advisable to maintain in the system</w:t>
            </w:r>
            <w:r w:rsidR="00D80F79" w:rsidRPr="00CC6B61">
              <w:rPr>
                <w:rFonts w:eastAsia="Times New Roman" w:cs="Times New Roman"/>
                <w:lang w:val="en-US"/>
              </w:rPr>
              <w:t xml:space="preserve"> of the IQC </w:t>
            </w:r>
            <w:r w:rsidR="006D7E04" w:rsidRPr="00CC6B61">
              <w:rPr>
                <w:rFonts w:eastAsia="Times New Roman" w:cs="Times New Roman"/>
                <w:lang w:val="en-US"/>
              </w:rPr>
              <w:t>and A</w:t>
            </w:r>
            <w:r w:rsidR="00D80F79" w:rsidRPr="00CC6B61">
              <w:rPr>
                <w:rFonts w:eastAsia="Times New Roman" w:cs="Times New Roman"/>
                <w:lang w:val="en-US"/>
              </w:rPr>
              <w:t>C</w:t>
            </w:r>
            <w:r w:rsidR="006D7E04" w:rsidRPr="00CC6B61">
              <w:rPr>
                <w:rFonts w:eastAsia="Times New Roman" w:cs="Times New Roman"/>
                <w:lang w:val="en-US"/>
              </w:rPr>
              <w:t xml:space="preserve"> </w:t>
            </w:r>
            <w:r w:rsidR="00D80F79" w:rsidRPr="00CC6B61">
              <w:rPr>
                <w:rFonts w:eastAsia="Times New Roman" w:cs="Times New Roman"/>
                <w:lang w:val="en-US"/>
              </w:rPr>
              <w:t xml:space="preserve">human resources </w:t>
            </w:r>
            <w:r w:rsidR="00186643" w:rsidRPr="00CC6B61">
              <w:rPr>
                <w:rFonts w:eastAsia="Times New Roman" w:cs="Times New Roman"/>
                <w:lang w:val="en-US"/>
              </w:rPr>
              <w:t xml:space="preserve">specialized </w:t>
            </w:r>
            <w:r w:rsidR="006D7E04" w:rsidRPr="00CC6B61">
              <w:rPr>
                <w:rFonts w:eastAsia="Times New Roman" w:cs="Times New Roman"/>
                <w:lang w:val="en-US"/>
              </w:rPr>
              <w:t xml:space="preserve">in the </w:t>
            </w:r>
            <w:r w:rsidR="00D80F79" w:rsidRPr="00CC6B61">
              <w:rPr>
                <w:rFonts w:eastAsia="Times New Roman" w:cs="Times New Roman"/>
                <w:lang w:val="en-US"/>
              </w:rPr>
              <w:t>verification</w:t>
            </w:r>
            <w:r w:rsidR="006D7E04" w:rsidRPr="00CC6B61">
              <w:rPr>
                <w:rFonts w:eastAsia="Times New Roman" w:cs="Times New Roman"/>
                <w:lang w:val="en-US"/>
              </w:rPr>
              <w:t xml:space="preserve"> of assets and </w:t>
            </w:r>
            <w:r w:rsidR="00D80F79" w:rsidRPr="00CC6B61">
              <w:rPr>
                <w:rFonts w:eastAsia="Times New Roman" w:cs="Times New Roman"/>
                <w:lang w:val="en-US"/>
              </w:rPr>
              <w:t>background</w:t>
            </w:r>
            <w:r w:rsidR="006D7E04" w:rsidRPr="00CC6B61">
              <w:rPr>
                <w:rFonts w:eastAsia="Times New Roman" w:cs="Times New Roman"/>
                <w:lang w:val="en-US"/>
              </w:rPr>
              <w:t xml:space="preserve"> who have been part of the vetting process of magistrates.</w:t>
            </w:r>
          </w:p>
        </w:tc>
      </w:tr>
      <w:tr w:rsidR="00690AD0" w:rsidRPr="00CC6B61" w14:paraId="17A171CD" w14:textId="77777777" w:rsidTr="00DA315A">
        <w:trPr>
          <w:gridAfter w:val="1"/>
          <w:wAfter w:w="21" w:type="dxa"/>
        </w:trPr>
        <w:tc>
          <w:tcPr>
            <w:tcW w:w="2160" w:type="dxa"/>
          </w:tcPr>
          <w:p w14:paraId="10AD72E2" w14:textId="045181D1"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lastRenderedPageBreak/>
              <w:t>Risk f</w:t>
            </w:r>
            <w:r w:rsidR="00690AD0" w:rsidRPr="00CC6B61">
              <w:rPr>
                <w:rFonts w:eastAsia="Times New Roman" w:cs="Times New Roman"/>
                <w:b/>
                <w:lang w:val="en-US"/>
              </w:rPr>
              <w:t>a</w:t>
            </w:r>
            <w:r w:rsidRPr="00CC6B61">
              <w:rPr>
                <w:rFonts w:eastAsia="Times New Roman" w:cs="Times New Roman"/>
                <w:b/>
                <w:lang w:val="en-US"/>
              </w:rPr>
              <w:t>ct</w:t>
            </w:r>
            <w:r w:rsidR="00690AD0" w:rsidRPr="00CC6B61">
              <w:rPr>
                <w:rFonts w:eastAsia="Times New Roman" w:cs="Times New Roman"/>
                <w:b/>
                <w:lang w:val="en-US"/>
              </w:rPr>
              <w:t>or</w:t>
            </w:r>
          </w:p>
        </w:tc>
        <w:tc>
          <w:tcPr>
            <w:tcW w:w="6930" w:type="dxa"/>
          </w:tcPr>
          <w:p w14:paraId="691CF9A1" w14:textId="59FCFF29" w:rsidR="00690AD0" w:rsidRPr="00CC6B61" w:rsidRDefault="00D80F79" w:rsidP="003E2A9A">
            <w:pPr>
              <w:spacing w:after="120" w:line="276" w:lineRule="auto"/>
              <w:rPr>
                <w:rFonts w:eastAsia="Times New Roman" w:cs="Times New Roman"/>
                <w:lang w:val="en-US"/>
              </w:rPr>
            </w:pPr>
            <w:r w:rsidRPr="00CC6B61">
              <w:rPr>
                <w:rFonts w:eastAsia="Times New Roman" w:cs="Times New Roman"/>
                <w:lang w:val="en-US"/>
              </w:rPr>
              <w:t>Continuity of institutional capacities</w:t>
            </w:r>
          </w:p>
        </w:tc>
      </w:tr>
      <w:tr w:rsidR="00690AD0" w:rsidRPr="00CC6B61" w14:paraId="0A605EF0" w14:textId="77777777" w:rsidTr="00DA315A">
        <w:trPr>
          <w:gridAfter w:val="1"/>
          <w:wAfter w:w="21" w:type="dxa"/>
        </w:trPr>
        <w:tc>
          <w:tcPr>
            <w:tcW w:w="2160" w:type="dxa"/>
          </w:tcPr>
          <w:p w14:paraId="279796EC" w14:textId="0A2E145F"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M</w:t>
            </w:r>
            <w:r w:rsidR="008320D3" w:rsidRPr="00CC6B61">
              <w:rPr>
                <w:rFonts w:eastAsia="Times New Roman" w:cs="Times New Roman"/>
                <w:b/>
                <w:lang w:val="en-US"/>
              </w:rPr>
              <w:t xml:space="preserve">easures for </w:t>
            </w:r>
            <w:r w:rsidRPr="00CC6B61">
              <w:rPr>
                <w:rFonts w:eastAsia="Times New Roman" w:cs="Times New Roman"/>
                <w:b/>
                <w:lang w:val="en-US"/>
              </w:rPr>
              <w:t>risk</w:t>
            </w:r>
            <w:r w:rsidR="008320D3" w:rsidRPr="00CC6B61">
              <w:rPr>
                <w:rFonts w:eastAsia="Times New Roman" w:cs="Times New Roman"/>
                <w:b/>
                <w:lang w:val="en-US"/>
              </w:rPr>
              <w:t xml:space="preserve"> mitigation</w:t>
            </w:r>
          </w:p>
        </w:tc>
        <w:tc>
          <w:tcPr>
            <w:tcW w:w="6930" w:type="dxa"/>
          </w:tcPr>
          <w:p w14:paraId="7D85A037" w14:textId="0CA31DE2" w:rsidR="00D80F79" w:rsidRPr="00CC6B61" w:rsidRDefault="00D80F79" w:rsidP="00D80F79">
            <w:pPr>
              <w:widowControl/>
              <w:pBdr>
                <w:top w:val="nil"/>
                <w:left w:val="nil"/>
                <w:bottom w:val="nil"/>
                <w:right w:val="nil"/>
                <w:between w:val="nil"/>
              </w:pBdr>
              <w:spacing w:after="120" w:line="276" w:lineRule="auto"/>
              <w:rPr>
                <w:rFonts w:cs="Times New Roman"/>
                <w:lang w:val="en-US"/>
              </w:rPr>
            </w:pPr>
            <w:r w:rsidRPr="00CC6B61">
              <w:rPr>
                <w:rFonts w:cs="Times New Roman"/>
                <w:lang w:val="en-US"/>
              </w:rPr>
              <w:t xml:space="preserve">The undertaking </w:t>
            </w:r>
            <w:r w:rsidR="00186643" w:rsidRPr="00CC6B61">
              <w:rPr>
                <w:rFonts w:cs="Times New Roman"/>
                <w:lang w:val="en-US"/>
              </w:rPr>
              <w:t xml:space="preserve">of measures </w:t>
            </w:r>
            <w:r w:rsidRPr="00CC6B61">
              <w:rPr>
                <w:rFonts w:cs="Times New Roman"/>
                <w:lang w:val="en-US"/>
              </w:rPr>
              <w:t xml:space="preserve">by the governance </w:t>
            </w:r>
            <w:r w:rsidR="00186643" w:rsidRPr="00CC6B61">
              <w:rPr>
                <w:rFonts w:cs="Times New Roman"/>
                <w:lang w:val="en-US"/>
              </w:rPr>
              <w:t xml:space="preserve">institutions </w:t>
            </w:r>
            <w:r w:rsidRPr="00CC6B61">
              <w:rPr>
                <w:rFonts w:cs="Times New Roman"/>
                <w:lang w:val="en-US"/>
              </w:rPr>
              <w:t>of the justice system (</w:t>
            </w:r>
            <w:r w:rsidR="00186643" w:rsidRPr="00CC6B61">
              <w:rPr>
                <w:rFonts w:cs="Times New Roman"/>
                <w:lang w:val="en-US"/>
              </w:rPr>
              <w:t>HJC</w:t>
            </w:r>
            <w:r w:rsidRPr="00CC6B61">
              <w:rPr>
                <w:rFonts w:cs="Times New Roman"/>
                <w:lang w:val="en-US"/>
              </w:rPr>
              <w:t xml:space="preserve">, </w:t>
            </w:r>
            <w:r w:rsidR="00186643" w:rsidRPr="00CC6B61">
              <w:rPr>
                <w:rFonts w:cs="Times New Roman"/>
                <w:lang w:val="en-US"/>
              </w:rPr>
              <w:t>HPC</w:t>
            </w:r>
            <w:r w:rsidRPr="00CC6B61">
              <w:rPr>
                <w:rFonts w:cs="Times New Roman"/>
                <w:lang w:val="en-US"/>
              </w:rPr>
              <w:t xml:space="preserve">) </w:t>
            </w:r>
            <w:r w:rsidR="00186643" w:rsidRPr="00CC6B61">
              <w:rPr>
                <w:rFonts w:cs="Times New Roman"/>
                <w:lang w:val="en-US"/>
              </w:rPr>
              <w:t xml:space="preserve">and </w:t>
            </w:r>
            <w:r w:rsidRPr="00CC6B61">
              <w:rPr>
                <w:rFonts w:cs="Times New Roman"/>
                <w:lang w:val="en-US"/>
              </w:rPr>
              <w:t xml:space="preserve">other institutions (e.g. ILDKPI) of different nature (proposals for legal </w:t>
            </w:r>
            <w:r w:rsidR="00186643" w:rsidRPr="00CC6B61">
              <w:rPr>
                <w:rFonts w:cs="Times New Roman"/>
                <w:lang w:val="en-US"/>
              </w:rPr>
              <w:t>amendments</w:t>
            </w:r>
            <w:r w:rsidRPr="00CC6B61">
              <w:rPr>
                <w:rFonts w:cs="Times New Roman"/>
                <w:lang w:val="en-US"/>
              </w:rPr>
              <w:t>, filling vacancies of institutions with these profiles) to guarantee the retention in the system of</w:t>
            </w:r>
            <w:r w:rsidR="00186643" w:rsidRPr="00CC6B61">
              <w:rPr>
                <w:rFonts w:cs="Times New Roman"/>
                <w:lang w:val="en-US"/>
              </w:rPr>
              <w:t xml:space="preserve"> </w:t>
            </w:r>
            <w:r w:rsidRPr="00CC6B61">
              <w:rPr>
                <w:rFonts w:cs="Times New Roman"/>
                <w:lang w:val="en-US"/>
              </w:rPr>
              <w:t xml:space="preserve">human resources of </w:t>
            </w:r>
            <w:r w:rsidR="00186643" w:rsidRPr="00CC6B61">
              <w:rPr>
                <w:rFonts w:cs="Times New Roman"/>
                <w:lang w:val="en-US"/>
              </w:rPr>
              <w:t xml:space="preserve">IQC </w:t>
            </w:r>
            <w:r w:rsidRPr="00CC6B61">
              <w:rPr>
                <w:rFonts w:cs="Times New Roman"/>
                <w:lang w:val="en-US"/>
              </w:rPr>
              <w:t xml:space="preserve">and </w:t>
            </w:r>
            <w:r w:rsidR="00186643" w:rsidRPr="00CC6B61">
              <w:rPr>
                <w:rFonts w:cs="Times New Roman"/>
                <w:lang w:val="en-US"/>
              </w:rPr>
              <w:t xml:space="preserve">AC specialized </w:t>
            </w:r>
            <w:r w:rsidRPr="00CC6B61">
              <w:rPr>
                <w:rFonts w:cs="Times New Roman"/>
                <w:lang w:val="en-US"/>
              </w:rPr>
              <w:t xml:space="preserve">in asset and integrity </w:t>
            </w:r>
            <w:r w:rsidR="00186643" w:rsidRPr="00CC6B61">
              <w:rPr>
                <w:rFonts w:cs="Times New Roman"/>
                <w:lang w:val="en-US"/>
              </w:rPr>
              <w:t>verification</w:t>
            </w:r>
            <w:r w:rsidRPr="00CC6B61">
              <w:rPr>
                <w:rFonts w:cs="Times New Roman"/>
                <w:lang w:val="en-US"/>
              </w:rPr>
              <w:t>.</w:t>
            </w:r>
          </w:p>
        </w:tc>
      </w:tr>
    </w:tbl>
    <w:p w14:paraId="2E26C187" w14:textId="77777777" w:rsidR="00690AD0" w:rsidRPr="00CC6B61" w:rsidRDefault="00690AD0" w:rsidP="003E2A9A">
      <w:pPr>
        <w:spacing w:after="120" w:line="276" w:lineRule="auto"/>
        <w:rPr>
          <w:rFonts w:eastAsia="Times New Roman" w:cs="Times New Roman"/>
          <w:lang w:val="en-US"/>
        </w:rPr>
      </w:pPr>
    </w:p>
    <w:tbl>
      <w:tblPr>
        <w:tblW w:w="9016"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065"/>
        <w:gridCol w:w="6930"/>
        <w:gridCol w:w="21"/>
      </w:tblGrid>
      <w:tr w:rsidR="00690AD0" w:rsidRPr="00CC6B61" w14:paraId="69DAD5F6" w14:textId="77777777" w:rsidTr="00DA315A">
        <w:tc>
          <w:tcPr>
            <w:tcW w:w="9016" w:type="dxa"/>
            <w:gridSpan w:val="3"/>
          </w:tcPr>
          <w:p w14:paraId="37A25670" w14:textId="674201B8" w:rsidR="00690AD0" w:rsidRPr="00CC6B61" w:rsidRDefault="00690AD0" w:rsidP="003E2A9A">
            <w:pPr>
              <w:spacing w:after="120" w:line="276" w:lineRule="auto"/>
              <w:rPr>
                <w:rFonts w:eastAsia="Times New Roman" w:cs="Times New Roman"/>
                <w:b/>
                <w:i/>
                <w:lang w:val="en-US"/>
              </w:rPr>
            </w:pPr>
            <w:r w:rsidRPr="00CC6B61">
              <w:rPr>
                <w:rFonts w:eastAsia="Times New Roman" w:cs="Times New Roman"/>
                <w:b/>
                <w:i/>
                <w:lang w:val="en-US"/>
              </w:rPr>
              <w:t>S</w:t>
            </w:r>
            <w:r w:rsidR="008320D3" w:rsidRPr="00CC6B61">
              <w:rPr>
                <w:rFonts w:eastAsia="Times New Roman" w:cs="Times New Roman"/>
                <w:b/>
                <w:i/>
                <w:lang w:val="en-US"/>
              </w:rPr>
              <w:t>O</w:t>
            </w:r>
            <w:r w:rsidRPr="00CC6B61">
              <w:rPr>
                <w:rFonts w:eastAsia="Times New Roman" w:cs="Times New Roman"/>
                <w:b/>
                <w:i/>
                <w:lang w:val="en-US"/>
              </w:rPr>
              <w:t xml:space="preserve"> 1.2 </w:t>
            </w:r>
            <w:r w:rsidR="001D0788">
              <w:rPr>
                <w:rFonts w:eastAsia="Times New Roman" w:cs="Times New Roman"/>
                <w:b/>
                <w:i/>
                <w:lang w:val="en-US"/>
              </w:rPr>
              <w:t>“</w:t>
            </w:r>
            <w:r w:rsidR="008320D3" w:rsidRPr="00CC6B61">
              <w:rPr>
                <w:rFonts w:eastAsia="Times New Roman" w:cs="Times New Roman"/>
                <w:b/>
                <w:i/>
                <w:lang w:val="en-US"/>
              </w:rPr>
              <w:t>Updating and improving justice reform legislation based on findings from reform implementation analysis and monitoring, including, but not limited to, updated legislation on powers, transparency, efficiency, and coordination</w:t>
            </w:r>
            <w:r w:rsidR="001D0788">
              <w:rPr>
                <w:rFonts w:eastAsia="Times New Roman" w:cs="Times New Roman"/>
                <w:b/>
                <w:i/>
                <w:lang w:val="en-US"/>
              </w:rPr>
              <w:t>”</w:t>
            </w:r>
            <w:r w:rsidRPr="00CC6B61">
              <w:rPr>
                <w:rFonts w:eastAsia="Times New Roman" w:cs="Times New Roman"/>
                <w:i/>
                <w:lang w:val="en-US"/>
              </w:rPr>
              <w:t xml:space="preserve"> </w:t>
            </w:r>
          </w:p>
        </w:tc>
      </w:tr>
      <w:tr w:rsidR="00690AD0" w:rsidRPr="00CC6B61" w14:paraId="72254EF5" w14:textId="77777777" w:rsidTr="00DA315A">
        <w:trPr>
          <w:gridAfter w:val="1"/>
          <w:wAfter w:w="21" w:type="dxa"/>
        </w:trPr>
        <w:tc>
          <w:tcPr>
            <w:tcW w:w="2065" w:type="dxa"/>
          </w:tcPr>
          <w:p w14:paraId="0B4F1EF4" w14:textId="1D52CB8C"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Risk</w:t>
            </w:r>
          </w:p>
        </w:tc>
        <w:tc>
          <w:tcPr>
            <w:tcW w:w="6930" w:type="dxa"/>
          </w:tcPr>
          <w:p w14:paraId="75632F49" w14:textId="0519BA06" w:rsidR="00690AD0" w:rsidRPr="00CC6B61" w:rsidRDefault="008320D3"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16"/>
              <w:rPr>
                <w:rFonts w:eastAsia="Times New Roman" w:cs="Times New Roman"/>
                <w:lang w:val="en-US"/>
              </w:rPr>
            </w:pPr>
            <w:r w:rsidRPr="00CC6B61">
              <w:rPr>
                <w:rFonts w:eastAsia="Times New Roman" w:cs="Times New Roman"/>
                <w:lang w:val="en-US"/>
              </w:rPr>
              <w:t>There are still sublegal acts that must be approved by the HJC and the HPC based on the requirements of the Status Law and Governance Law</w:t>
            </w:r>
            <w:r w:rsidR="00690AD0" w:rsidRPr="00CC6B61">
              <w:rPr>
                <w:rFonts w:eastAsia="Times New Roman" w:cs="Times New Roman"/>
                <w:lang w:val="en-US"/>
              </w:rPr>
              <w:t>.</w:t>
            </w:r>
          </w:p>
          <w:p w14:paraId="7919E9A5" w14:textId="68CD6D0E" w:rsidR="000F1987" w:rsidRPr="00CC6B61" w:rsidRDefault="000F1987"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16"/>
              <w:rPr>
                <w:rFonts w:eastAsia="Times New Roman" w:cs="Times New Roman"/>
                <w:lang w:val="en-US"/>
              </w:rPr>
            </w:pPr>
            <w:r w:rsidRPr="00CC6B61">
              <w:rPr>
                <w:rFonts w:eastAsia="Times New Roman" w:cs="Times New Roman"/>
                <w:lang w:val="en-US"/>
              </w:rPr>
              <w:t xml:space="preserve">Based on the high number of by-laws approved at the end of 2023, the risk is moderated from high to low for </w:t>
            </w:r>
            <w:r w:rsidR="006326B9" w:rsidRPr="00CC6B61">
              <w:rPr>
                <w:rFonts w:eastAsia="Times New Roman" w:cs="Times New Roman"/>
                <w:lang w:val="en-US"/>
              </w:rPr>
              <w:t>the HPC</w:t>
            </w:r>
            <w:r w:rsidRPr="00CC6B61">
              <w:rPr>
                <w:rFonts w:eastAsia="Times New Roman" w:cs="Times New Roman"/>
                <w:lang w:val="en-US"/>
              </w:rPr>
              <w:t xml:space="preserve"> </w:t>
            </w:r>
            <w:r w:rsidR="006326B9" w:rsidRPr="00CC6B61">
              <w:rPr>
                <w:rFonts w:eastAsia="Times New Roman" w:cs="Times New Roman"/>
                <w:lang w:val="en-US"/>
              </w:rPr>
              <w:t xml:space="preserve">and </w:t>
            </w:r>
            <w:r w:rsidRPr="00CC6B61">
              <w:rPr>
                <w:rFonts w:eastAsia="Times New Roman" w:cs="Times New Roman"/>
                <w:lang w:val="en-US"/>
              </w:rPr>
              <w:t>remain</w:t>
            </w:r>
            <w:r w:rsidR="006326B9" w:rsidRPr="00CC6B61">
              <w:rPr>
                <w:rFonts w:eastAsia="Times New Roman" w:cs="Times New Roman"/>
                <w:lang w:val="en-US"/>
              </w:rPr>
              <w:t xml:space="preserve">s </w:t>
            </w:r>
            <w:r w:rsidRPr="00CC6B61">
              <w:rPr>
                <w:rFonts w:eastAsia="Times New Roman" w:cs="Times New Roman"/>
                <w:lang w:val="en-US"/>
              </w:rPr>
              <w:t xml:space="preserve">the same </w:t>
            </w:r>
            <w:r w:rsidR="006326B9" w:rsidRPr="00CC6B61">
              <w:rPr>
                <w:rFonts w:eastAsia="Times New Roman" w:cs="Times New Roman"/>
                <w:lang w:val="en-US"/>
              </w:rPr>
              <w:t xml:space="preserve">with </w:t>
            </w:r>
            <w:r w:rsidRPr="00CC6B61">
              <w:rPr>
                <w:rFonts w:eastAsia="Times New Roman" w:cs="Times New Roman"/>
                <w:lang w:val="en-US"/>
              </w:rPr>
              <w:t xml:space="preserve">the previous reporting period for </w:t>
            </w:r>
            <w:r w:rsidR="006326B9" w:rsidRPr="00CC6B61">
              <w:rPr>
                <w:rFonts w:eastAsia="Times New Roman" w:cs="Times New Roman"/>
                <w:lang w:val="en-US"/>
              </w:rPr>
              <w:t>the HJC</w:t>
            </w:r>
            <w:r w:rsidRPr="00CC6B61">
              <w:rPr>
                <w:rFonts w:eastAsia="Times New Roman" w:cs="Times New Roman"/>
                <w:lang w:val="en-US"/>
              </w:rPr>
              <w:t>.</w:t>
            </w:r>
          </w:p>
        </w:tc>
      </w:tr>
      <w:tr w:rsidR="00690AD0" w:rsidRPr="00CC6B61" w14:paraId="10A19D4A" w14:textId="77777777" w:rsidTr="009559E7">
        <w:trPr>
          <w:gridAfter w:val="1"/>
          <w:wAfter w:w="21" w:type="dxa"/>
          <w:trHeight w:val="341"/>
        </w:trPr>
        <w:tc>
          <w:tcPr>
            <w:tcW w:w="2065" w:type="dxa"/>
          </w:tcPr>
          <w:p w14:paraId="1C52FC20" w14:textId="5502C199"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 xml:space="preserve">Risk level  </w:t>
            </w:r>
          </w:p>
        </w:tc>
        <w:tc>
          <w:tcPr>
            <w:tcW w:w="6930" w:type="dxa"/>
            <w:shd w:val="clear" w:color="auto" w:fill="A4D0C1"/>
          </w:tcPr>
          <w:p w14:paraId="369F197D" w14:textId="5E0CBFF6"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Low</w:t>
            </w:r>
          </w:p>
        </w:tc>
      </w:tr>
      <w:tr w:rsidR="00690AD0" w:rsidRPr="00CC6B61" w14:paraId="0E855BC6" w14:textId="77777777" w:rsidTr="00DA315A">
        <w:trPr>
          <w:gridAfter w:val="1"/>
          <w:wAfter w:w="21" w:type="dxa"/>
        </w:trPr>
        <w:tc>
          <w:tcPr>
            <w:tcW w:w="2065" w:type="dxa"/>
          </w:tcPr>
          <w:p w14:paraId="231BE14C" w14:textId="153A19C7"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color w:val="000000"/>
                <w:lang w:val="en-US"/>
              </w:rPr>
              <w:t>Analysis</w:t>
            </w:r>
          </w:p>
        </w:tc>
        <w:tc>
          <w:tcPr>
            <w:tcW w:w="6930" w:type="dxa"/>
          </w:tcPr>
          <w:p w14:paraId="7F9EEA09" w14:textId="311B9E35" w:rsidR="006326B9" w:rsidRPr="00CC6B61" w:rsidRDefault="006326B9" w:rsidP="003E2A9A">
            <w:pPr>
              <w:spacing w:after="120" w:line="276" w:lineRule="auto"/>
              <w:rPr>
                <w:rFonts w:eastAsia="Times New Roman" w:cs="Times New Roman"/>
                <w:lang w:val="en-US"/>
              </w:rPr>
            </w:pPr>
            <w:r w:rsidRPr="00CC6B61">
              <w:rPr>
                <w:rFonts w:eastAsia="Times New Roman" w:cs="Times New Roman"/>
                <w:lang w:val="en-US"/>
              </w:rPr>
              <w:t>The Internal Regulation of the HJC has not been approved yet. The HPC has made progress in the adoption of by-laws, but there is still a by-law gap. The approval of these acts was done in a short time, which may affect the quality of the drafted acts.</w:t>
            </w:r>
          </w:p>
        </w:tc>
      </w:tr>
      <w:tr w:rsidR="00690AD0" w:rsidRPr="00CC6B61" w14:paraId="5A7137AA" w14:textId="77777777" w:rsidTr="00DA315A">
        <w:trPr>
          <w:gridAfter w:val="1"/>
          <w:wAfter w:w="21" w:type="dxa"/>
        </w:trPr>
        <w:tc>
          <w:tcPr>
            <w:tcW w:w="2065" w:type="dxa"/>
          </w:tcPr>
          <w:p w14:paraId="2D1E8230" w14:textId="286B633F"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Risk factor</w:t>
            </w:r>
          </w:p>
        </w:tc>
        <w:tc>
          <w:tcPr>
            <w:tcW w:w="6930" w:type="dxa"/>
          </w:tcPr>
          <w:p w14:paraId="06753B51" w14:textId="0A232442" w:rsidR="00690AD0" w:rsidRPr="00CC6B61" w:rsidRDefault="00186643" w:rsidP="003E2A9A">
            <w:pPr>
              <w:spacing w:after="120" w:line="276" w:lineRule="auto"/>
              <w:rPr>
                <w:rFonts w:eastAsia="Times New Roman" w:cs="Times New Roman"/>
                <w:lang w:val="en-US"/>
              </w:rPr>
            </w:pPr>
            <w:r w:rsidRPr="00CC6B61">
              <w:rPr>
                <w:rFonts w:eastAsia="Times New Roman" w:cs="Times New Roman"/>
                <w:lang w:val="en-US"/>
              </w:rPr>
              <w:t>Institutional capacity</w:t>
            </w:r>
          </w:p>
        </w:tc>
      </w:tr>
      <w:tr w:rsidR="00690AD0" w:rsidRPr="00CC6B61" w14:paraId="17C18A97" w14:textId="77777777" w:rsidTr="00DA315A">
        <w:trPr>
          <w:gridAfter w:val="1"/>
          <w:wAfter w:w="21" w:type="dxa"/>
        </w:trPr>
        <w:tc>
          <w:tcPr>
            <w:tcW w:w="2065" w:type="dxa"/>
          </w:tcPr>
          <w:p w14:paraId="44715929" w14:textId="36948444"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Measures for risk mitigation</w:t>
            </w:r>
          </w:p>
        </w:tc>
        <w:tc>
          <w:tcPr>
            <w:tcW w:w="6930" w:type="dxa"/>
          </w:tcPr>
          <w:p w14:paraId="4B766305" w14:textId="01940E5F" w:rsidR="006326B9" w:rsidRPr="00CC6B61" w:rsidRDefault="006326B9" w:rsidP="003E2A9A">
            <w:pPr>
              <w:spacing w:after="120" w:line="276" w:lineRule="auto"/>
              <w:rPr>
                <w:rFonts w:cs="Times New Roman"/>
                <w:lang w:val="en-US"/>
              </w:rPr>
            </w:pPr>
            <w:r w:rsidRPr="00CC6B61">
              <w:rPr>
                <w:rFonts w:cs="Times New Roman"/>
                <w:lang w:val="en-US"/>
              </w:rPr>
              <w:t>A better planning of the process of drafting and approval of acts is required, so that this process takes the necessary time and makes possible the approval of qualitative by-laws and at the right time. The quality of by-laws of all justice bodies, including courts and subordinate institutions, remains a future challenge which directly affects the proper functioning of the justice system and is a prerequisite for the efficient functioning of these institutions.</w:t>
            </w:r>
          </w:p>
        </w:tc>
      </w:tr>
    </w:tbl>
    <w:p w14:paraId="76EE792D" w14:textId="77777777" w:rsidR="00690AD0" w:rsidRPr="00CC6B61" w:rsidRDefault="00690AD0" w:rsidP="003E2A9A">
      <w:pPr>
        <w:spacing w:after="120" w:line="276" w:lineRule="auto"/>
        <w:rPr>
          <w:rFonts w:eastAsia="Times New Roman" w:cs="Times New Roman"/>
          <w:lang w:val="en-US"/>
        </w:rPr>
      </w:pPr>
    </w:p>
    <w:tbl>
      <w:tblPr>
        <w:tblW w:w="9016"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065"/>
        <w:gridCol w:w="6930"/>
        <w:gridCol w:w="21"/>
      </w:tblGrid>
      <w:tr w:rsidR="00690AD0" w:rsidRPr="00CC6B61" w14:paraId="154AEE76" w14:textId="77777777" w:rsidTr="00DA315A">
        <w:tc>
          <w:tcPr>
            <w:tcW w:w="9016" w:type="dxa"/>
            <w:gridSpan w:val="3"/>
            <w:tcBorders>
              <w:top w:val="single" w:sz="4" w:space="0" w:color="DBDBDB"/>
              <w:left w:val="single" w:sz="4" w:space="0" w:color="DBDBDB"/>
              <w:bottom w:val="single" w:sz="4" w:space="0" w:color="DBDBDB"/>
              <w:right w:val="single" w:sz="4" w:space="0" w:color="DBDBDB"/>
            </w:tcBorders>
          </w:tcPr>
          <w:p w14:paraId="35ABA7A3" w14:textId="639C9D9F" w:rsidR="00690AD0" w:rsidRPr="00CC6B61" w:rsidRDefault="00690AD0"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b/>
                <w:i/>
                <w:lang w:val="en-US"/>
              </w:rPr>
            </w:pPr>
            <w:r w:rsidRPr="00CC6B61">
              <w:rPr>
                <w:rFonts w:eastAsia="Times New Roman" w:cs="Times New Roman"/>
                <w:b/>
                <w:i/>
                <w:lang w:val="en-US"/>
              </w:rPr>
              <w:t xml:space="preserve">O.S 2.4 </w:t>
            </w:r>
            <w:r w:rsidR="001D0788">
              <w:rPr>
                <w:rFonts w:eastAsia="Times New Roman" w:cs="Times New Roman"/>
                <w:b/>
                <w:i/>
                <w:lang w:val="en-US"/>
              </w:rPr>
              <w:t>“</w:t>
            </w:r>
            <w:r w:rsidR="008320D3" w:rsidRPr="00CC6B61">
              <w:rPr>
                <w:rFonts w:eastAsia="Times New Roman" w:cs="Times New Roman"/>
                <w:b/>
                <w:i/>
                <w:lang w:val="en-US"/>
              </w:rPr>
              <w:t>Improving the judicial system with the aim of increasing the effectiveness and efficiency of all levels of the judicial system, including the HC, and ensuring the provision of transparent, delay-free and accessible justice for citizens</w:t>
            </w:r>
            <w:r w:rsidR="001D0788">
              <w:rPr>
                <w:rFonts w:eastAsia="Times New Roman" w:cs="Times New Roman"/>
                <w:b/>
                <w:i/>
                <w:lang w:val="en-US"/>
              </w:rPr>
              <w:t>”</w:t>
            </w:r>
          </w:p>
        </w:tc>
      </w:tr>
      <w:tr w:rsidR="00690AD0" w:rsidRPr="00CC6B61" w14:paraId="04820C4A" w14:textId="77777777" w:rsidTr="00DA315A">
        <w:trPr>
          <w:gridAfter w:val="1"/>
          <w:wAfter w:w="21" w:type="dxa"/>
        </w:trPr>
        <w:tc>
          <w:tcPr>
            <w:tcW w:w="2065" w:type="dxa"/>
          </w:tcPr>
          <w:p w14:paraId="76AADAF6" w14:textId="0C5769BE"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 xml:space="preserve">Risk </w:t>
            </w:r>
          </w:p>
        </w:tc>
        <w:tc>
          <w:tcPr>
            <w:tcW w:w="6930" w:type="dxa"/>
          </w:tcPr>
          <w:p w14:paraId="139F151E" w14:textId="3869A25B" w:rsidR="00690AD0" w:rsidRPr="00CC6B61" w:rsidRDefault="006326B9">
            <w:pPr>
              <w:pStyle w:val="ListParagraph"/>
              <w:numPr>
                <w:ilvl w:val="0"/>
                <w:numId w:val="26"/>
              </w:numPr>
              <w:spacing w:after="120" w:line="276" w:lineRule="auto"/>
              <w:ind w:left="344"/>
              <w:contextualSpacing w:val="0"/>
              <w:rPr>
                <w:rFonts w:ascii="Times New Roman" w:eastAsia="Times New Roman" w:hAnsi="Times New Roman" w:cs="Times New Roman"/>
              </w:rPr>
            </w:pPr>
            <w:r w:rsidRPr="00CC6B61">
              <w:rPr>
                <w:rFonts w:ascii="Times New Roman" w:hAnsi="Times New Roman" w:cs="Times New Roman"/>
              </w:rPr>
              <w:t>Increasing trend of the time required for the administration of cases, in the High Court and in the first instance and appeal courts, which signals a high risk in relation to the resolution of backlogged cases</w:t>
            </w:r>
            <w:r w:rsidR="00690AD0" w:rsidRPr="00CC6B61">
              <w:rPr>
                <w:rFonts w:ascii="Times New Roman" w:hAnsi="Times New Roman" w:cs="Times New Roman"/>
              </w:rPr>
              <w:t>.</w:t>
            </w:r>
          </w:p>
          <w:p w14:paraId="58F9DC37" w14:textId="0DC44E05" w:rsidR="006326B9" w:rsidRPr="00CC6B61" w:rsidRDefault="006326B9" w:rsidP="006326B9">
            <w:pPr>
              <w:pStyle w:val="ListParagraph"/>
              <w:numPr>
                <w:ilvl w:val="0"/>
                <w:numId w:val="26"/>
              </w:numPr>
              <w:spacing w:after="120" w:line="276" w:lineRule="auto"/>
              <w:ind w:left="344"/>
              <w:contextualSpacing w:val="0"/>
              <w:rPr>
                <w:rFonts w:ascii="Times New Roman" w:eastAsia="Times New Roman" w:hAnsi="Times New Roman" w:cs="Times New Roman"/>
              </w:rPr>
            </w:pPr>
            <w:r w:rsidRPr="00CC6B61">
              <w:rPr>
                <w:rFonts w:eastAsia="Times New Roman" w:cs="Times New Roman"/>
              </w:rPr>
              <w:t>The provision of the infrastructure pursuant to the new judicial map is also a risk.</w:t>
            </w:r>
          </w:p>
        </w:tc>
      </w:tr>
      <w:tr w:rsidR="00690AD0" w:rsidRPr="00CC6B61" w14:paraId="7278C59D" w14:textId="77777777" w:rsidTr="00DA315A">
        <w:trPr>
          <w:gridAfter w:val="1"/>
          <w:wAfter w:w="21" w:type="dxa"/>
        </w:trPr>
        <w:tc>
          <w:tcPr>
            <w:tcW w:w="2065" w:type="dxa"/>
          </w:tcPr>
          <w:p w14:paraId="0C1E325A" w14:textId="34E4DFB9"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 xml:space="preserve">Risk level  </w:t>
            </w:r>
          </w:p>
        </w:tc>
        <w:tc>
          <w:tcPr>
            <w:tcW w:w="6930" w:type="dxa"/>
            <w:shd w:val="clear" w:color="auto" w:fill="FF0000"/>
          </w:tcPr>
          <w:p w14:paraId="7D7E5466" w14:textId="1A385232" w:rsidR="00690AD0" w:rsidRPr="00CC6B61" w:rsidRDefault="006326B9" w:rsidP="003E2A9A">
            <w:pPr>
              <w:spacing w:after="120" w:line="276" w:lineRule="auto"/>
              <w:rPr>
                <w:rFonts w:eastAsia="Times New Roman" w:cs="Times New Roman"/>
                <w:b/>
                <w:color w:val="FFFFFF" w:themeColor="background1"/>
                <w:lang w:val="en-US"/>
              </w:rPr>
            </w:pPr>
            <w:r w:rsidRPr="00CC6B61">
              <w:rPr>
                <w:rFonts w:eastAsia="Times New Roman" w:cs="Times New Roman"/>
                <w:b/>
                <w:color w:val="FFFFFF" w:themeColor="background1"/>
                <w:lang w:val="en-US"/>
              </w:rPr>
              <w:t>High</w:t>
            </w:r>
          </w:p>
        </w:tc>
      </w:tr>
      <w:tr w:rsidR="00690AD0" w:rsidRPr="00CC6B61" w14:paraId="76465A09" w14:textId="77777777" w:rsidTr="00DA315A">
        <w:trPr>
          <w:gridAfter w:val="1"/>
          <w:wAfter w:w="21" w:type="dxa"/>
        </w:trPr>
        <w:tc>
          <w:tcPr>
            <w:tcW w:w="2065" w:type="dxa"/>
          </w:tcPr>
          <w:p w14:paraId="1E41FBEB" w14:textId="5E5948A0"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color w:val="000000"/>
                <w:lang w:val="en-US"/>
              </w:rPr>
              <w:t>Analysis</w:t>
            </w:r>
          </w:p>
        </w:tc>
        <w:tc>
          <w:tcPr>
            <w:tcW w:w="6930" w:type="dxa"/>
          </w:tcPr>
          <w:p w14:paraId="646A1ECA" w14:textId="701F544E" w:rsidR="00690AD0" w:rsidRPr="00CC6B61" w:rsidRDefault="006326B9"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cs="Times New Roman"/>
                <w:lang w:val="en-US"/>
              </w:rPr>
            </w:pPr>
            <w:r w:rsidRPr="00CC6B61">
              <w:rPr>
                <w:rFonts w:cs="Times New Roman"/>
                <w:lang w:val="en-US"/>
              </w:rPr>
              <w:t>Resolving the backlog remains a concern. Referring to the indicators for the resolution of backlogged cases for the High Court, it is concluded that, in relation to the administration of civil and administrative cases, there is an increasing trend of the time required for the administration of cases</w:t>
            </w:r>
            <w:r w:rsidR="00690AD0" w:rsidRPr="00CC6B61">
              <w:rPr>
                <w:rFonts w:cs="Times New Roman"/>
                <w:lang w:val="en-US"/>
              </w:rPr>
              <w:t xml:space="preserve">. </w:t>
            </w:r>
            <w:r w:rsidRPr="00CC6B61">
              <w:rPr>
                <w:rFonts w:cs="Times New Roman"/>
                <w:lang w:val="en-US"/>
              </w:rPr>
              <w:t>Indicators of the average duration of cases in the first instance and appeal courts also show that there is still a risk of resolving the backlog cases</w:t>
            </w:r>
            <w:r w:rsidR="00690AD0" w:rsidRPr="00CC6B61">
              <w:rPr>
                <w:rFonts w:cs="Times New Roman"/>
                <w:lang w:val="en-US"/>
              </w:rPr>
              <w:t xml:space="preserve">. </w:t>
            </w:r>
            <w:r w:rsidR="00E85B45" w:rsidRPr="00CC6B61">
              <w:rPr>
                <w:rFonts w:cs="Times New Roman"/>
                <w:lang w:val="en-US"/>
              </w:rPr>
              <w:t xml:space="preserve">These indicators make it necessary to </w:t>
            </w:r>
            <w:r w:rsidR="00EC72B0" w:rsidRPr="00CC6B61">
              <w:rPr>
                <w:rFonts w:cs="Times New Roman"/>
                <w:lang w:val="en-US"/>
              </w:rPr>
              <w:t>take</w:t>
            </w:r>
            <w:r w:rsidR="00E85B45" w:rsidRPr="00CC6B61">
              <w:rPr>
                <w:rFonts w:cs="Times New Roman"/>
                <w:lang w:val="en-US"/>
              </w:rPr>
              <w:t xml:space="preserve"> measures to reduce the backlog</w:t>
            </w:r>
            <w:r w:rsidR="00690AD0" w:rsidRPr="00CC6B61">
              <w:rPr>
                <w:rFonts w:cs="Times New Roman"/>
                <w:lang w:val="en-US"/>
              </w:rPr>
              <w:t>.</w:t>
            </w:r>
          </w:p>
          <w:p w14:paraId="562C22F8" w14:textId="72FBC21F" w:rsidR="006326B9" w:rsidRPr="00CC6B61" w:rsidRDefault="00E85B45" w:rsidP="00E85B4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In addition</w:t>
            </w:r>
            <w:r w:rsidR="006326B9" w:rsidRPr="00CC6B61">
              <w:rPr>
                <w:rFonts w:eastAsia="Times New Roman" w:cs="Times New Roman"/>
                <w:lang w:val="en-US"/>
              </w:rPr>
              <w:t xml:space="preserve">, </w:t>
            </w:r>
            <w:r w:rsidR="00EC72B0" w:rsidRPr="00CC6B61">
              <w:rPr>
                <w:rFonts w:eastAsia="Times New Roman" w:cs="Times New Roman"/>
                <w:lang w:val="en-US"/>
              </w:rPr>
              <w:t>because of</w:t>
            </w:r>
            <w:r w:rsidR="006326B9" w:rsidRPr="00CC6B61">
              <w:rPr>
                <w:rFonts w:eastAsia="Times New Roman" w:cs="Times New Roman"/>
                <w:lang w:val="en-US"/>
              </w:rPr>
              <w:t xml:space="preserve"> the implementation of the new judicial map, with the establishment of 13 first instance and appeal</w:t>
            </w:r>
            <w:r w:rsidRPr="00CC6B61">
              <w:rPr>
                <w:rFonts w:eastAsia="Times New Roman" w:cs="Times New Roman"/>
                <w:lang w:val="en-US"/>
              </w:rPr>
              <w:t xml:space="preserve"> courts</w:t>
            </w:r>
            <w:r w:rsidR="006326B9" w:rsidRPr="00CC6B61">
              <w:rPr>
                <w:rFonts w:eastAsia="Times New Roman" w:cs="Times New Roman"/>
                <w:lang w:val="en-US"/>
              </w:rPr>
              <w:t xml:space="preserve"> of general jurisdiction, there are problems with the provision of infrastructure, there are problems with the approval of construction sites by the municipalities for the buildings of new courts. The lack of a proper feasibility study remains a potential concern in the provision of construction infrastructure</w:t>
            </w:r>
            <w:r w:rsidRPr="00CC6B61">
              <w:rPr>
                <w:rFonts w:eastAsia="Times New Roman" w:cs="Times New Roman"/>
                <w:lang w:val="en-US"/>
              </w:rPr>
              <w:t>.</w:t>
            </w:r>
          </w:p>
        </w:tc>
      </w:tr>
      <w:tr w:rsidR="00690AD0" w:rsidRPr="00CC6B61" w14:paraId="13723E78" w14:textId="77777777" w:rsidTr="00DA315A">
        <w:trPr>
          <w:gridAfter w:val="1"/>
          <w:wAfter w:w="21" w:type="dxa"/>
        </w:trPr>
        <w:tc>
          <w:tcPr>
            <w:tcW w:w="2065" w:type="dxa"/>
          </w:tcPr>
          <w:p w14:paraId="03F8F23A" w14:textId="2696765A"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Risk factor</w:t>
            </w:r>
          </w:p>
        </w:tc>
        <w:tc>
          <w:tcPr>
            <w:tcW w:w="6930" w:type="dxa"/>
          </w:tcPr>
          <w:p w14:paraId="00713E5E" w14:textId="57C4576C" w:rsidR="00E85B45" w:rsidRPr="00CC6B61" w:rsidRDefault="00E85B45" w:rsidP="003E2A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Vacancies created by the vetting process, the new judicial map and the creation of a Court of Appeals of General Jurisdiction.</w:t>
            </w:r>
          </w:p>
        </w:tc>
      </w:tr>
      <w:tr w:rsidR="00690AD0" w:rsidRPr="00CC6B61" w14:paraId="0632D99E" w14:textId="77777777" w:rsidTr="00DA315A">
        <w:trPr>
          <w:gridAfter w:val="1"/>
          <w:wAfter w:w="21" w:type="dxa"/>
        </w:trPr>
        <w:tc>
          <w:tcPr>
            <w:tcW w:w="2065" w:type="dxa"/>
          </w:tcPr>
          <w:p w14:paraId="20D33C6A" w14:textId="29EF2D3C"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Measures for risk mitigation</w:t>
            </w:r>
          </w:p>
        </w:tc>
        <w:tc>
          <w:tcPr>
            <w:tcW w:w="6930" w:type="dxa"/>
          </w:tcPr>
          <w:p w14:paraId="62C18409" w14:textId="1770C17E" w:rsidR="00690AD0" w:rsidRPr="00CC6B61" w:rsidRDefault="00E85B45">
            <w:pPr>
              <w:widowControl/>
              <w:numPr>
                <w:ilvl w:val="0"/>
                <w:numId w:val="40"/>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345"/>
              <w:rPr>
                <w:rFonts w:cs="Times New Roman"/>
                <w:lang w:val="en-US"/>
              </w:rPr>
            </w:pPr>
            <w:r w:rsidRPr="00CC6B61">
              <w:rPr>
                <w:rFonts w:cs="Times New Roman"/>
                <w:lang w:val="en-US"/>
              </w:rPr>
              <w:t>Designing a real strategy and an action plan with concrete measures for reducing the backlog</w:t>
            </w:r>
            <w:r w:rsidR="00690AD0" w:rsidRPr="00CC6B61">
              <w:rPr>
                <w:rFonts w:cs="Times New Roman"/>
                <w:lang w:val="en-US"/>
              </w:rPr>
              <w:t xml:space="preserve">; </w:t>
            </w:r>
          </w:p>
          <w:p w14:paraId="34F34771" w14:textId="397E33FD" w:rsidR="00690AD0" w:rsidRPr="00CC6B61" w:rsidRDefault="00E85B45">
            <w:pPr>
              <w:widowControl/>
              <w:numPr>
                <w:ilvl w:val="0"/>
                <w:numId w:val="4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345"/>
              <w:rPr>
                <w:rFonts w:cs="Times New Roman"/>
                <w:lang w:val="en-US"/>
              </w:rPr>
            </w:pPr>
            <w:r w:rsidRPr="00CC6B61">
              <w:rPr>
                <w:rFonts w:cs="Times New Roman"/>
                <w:lang w:val="en-US"/>
              </w:rPr>
              <w:t>Filling the vacancies of magistrates in the first and second instance courts of general jurisdiction</w:t>
            </w:r>
            <w:r w:rsidR="00690AD0" w:rsidRPr="00CC6B61">
              <w:rPr>
                <w:rFonts w:cs="Times New Roman"/>
                <w:lang w:val="en-US"/>
              </w:rPr>
              <w:t>;</w:t>
            </w:r>
          </w:p>
          <w:p w14:paraId="74088713" w14:textId="68B177B3" w:rsidR="00E85B45" w:rsidRPr="00CC6B61" w:rsidRDefault="00E85B45" w:rsidP="00E85B45">
            <w:pPr>
              <w:pStyle w:val="ListParagraph"/>
              <w:numPr>
                <w:ilvl w:val="0"/>
                <w:numId w:val="40"/>
              </w:numPr>
              <w:spacing w:after="120" w:line="276" w:lineRule="auto"/>
              <w:ind w:left="345"/>
              <w:contextualSpacing w:val="0"/>
              <w:rPr>
                <w:rFonts w:ascii="Times New Roman" w:hAnsi="Times New Roman" w:cs="Times New Roman"/>
                <w:sz w:val="24"/>
                <w:szCs w:val="24"/>
              </w:rPr>
            </w:pPr>
            <w:r w:rsidRPr="00CC6B61">
              <w:rPr>
                <w:rFonts w:cs="Times New Roman"/>
              </w:rPr>
              <w:t>Carrying out a real feasibility study for the provision of construction infrastructure for the courts.</w:t>
            </w:r>
          </w:p>
        </w:tc>
      </w:tr>
      <w:tr w:rsidR="00690AD0" w:rsidRPr="00CC6B61" w14:paraId="2ED78C41" w14:textId="77777777" w:rsidTr="00DA315A">
        <w:tc>
          <w:tcPr>
            <w:tcW w:w="9016" w:type="dxa"/>
            <w:gridSpan w:val="3"/>
          </w:tcPr>
          <w:p w14:paraId="67D343A9" w14:textId="55DFECD9" w:rsidR="00690AD0" w:rsidRPr="00CC6B61" w:rsidRDefault="00690AD0"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b/>
                <w:i/>
                <w:lang w:val="en-US"/>
              </w:rPr>
            </w:pPr>
            <w:r w:rsidRPr="00CC6B61">
              <w:rPr>
                <w:rFonts w:eastAsia="Times New Roman" w:cs="Times New Roman"/>
                <w:b/>
                <w:i/>
                <w:lang w:val="en-US"/>
              </w:rPr>
              <w:t xml:space="preserve">O.S 3.1 </w:t>
            </w:r>
            <w:r w:rsidR="001D0788">
              <w:rPr>
                <w:rFonts w:eastAsia="Times New Roman" w:cs="Times New Roman"/>
                <w:b/>
                <w:i/>
                <w:lang w:val="en-US"/>
              </w:rPr>
              <w:t>“</w:t>
            </w:r>
            <w:r w:rsidR="008320D3" w:rsidRPr="00CC6B61">
              <w:rPr>
                <w:rFonts w:eastAsia="Times New Roman" w:cs="Times New Roman"/>
                <w:b/>
                <w:i/>
                <w:lang w:val="en-US"/>
              </w:rPr>
              <w:t>The Criminal Code and the Criminal Procedure Code were updated aiming at an integrated approach of justice institutions and a restorative justice approach, built on prevention, resocialization, reintegration and rehabilitation, replacing the existing punitive approach</w:t>
            </w:r>
            <w:r w:rsidR="001D0788">
              <w:rPr>
                <w:rFonts w:eastAsia="Times New Roman" w:cs="Times New Roman"/>
                <w:b/>
                <w:i/>
                <w:lang w:val="en-US"/>
              </w:rPr>
              <w:t>”</w:t>
            </w:r>
          </w:p>
        </w:tc>
      </w:tr>
      <w:tr w:rsidR="00690AD0" w:rsidRPr="00CC6B61" w14:paraId="4E0B3678" w14:textId="77777777" w:rsidTr="00DA315A">
        <w:trPr>
          <w:gridAfter w:val="1"/>
          <w:wAfter w:w="21" w:type="dxa"/>
        </w:trPr>
        <w:tc>
          <w:tcPr>
            <w:tcW w:w="2065" w:type="dxa"/>
          </w:tcPr>
          <w:p w14:paraId="1E2C55A2" w14:textId="262808A6"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Risk</w:t>
            </w:r>
          </w:p>
        </w:tc>
        <w:tc>
          <w:tcPr>
            <w:tcW w:w="6930" w:type="dxa"/>
          </w:tcPr>
          <w:p w14:paraId="25DDEE49" w14:textId="46BC10CA" w:rsidR="00E85B45" w:rsidRPr="00CC6B61" w:rsidRDefault="008320D3" w:rsidP="00E85B45">
            <w:pPr>
              <w:spacing w:after="120" w:line="276" w:lineRule="auto"/>
              <w:rPr>
                <w:rFonts w:eastAsia="Times New Roman" w:cs="Times New Roman"/>
                <w:lang w:val="en-US"/>
              </w:rPr>
            </w:pPr>
            <w:r w:rsidRPr="00CC6B61">
              <w:rPr>
                <w:rFonts w:eastAsia="Times New Roman" w:cs="Times New Roman"/>
                <w:lang w:val="en-US"/>
              </w:rPr>
              <w:t xml:space="preserve">The process of drafting the new Criminal Code that started in 2020 has not yet been </w:t>
            </w:r>
            <w:r w:rsidR="00EC72B0" w:rsidRPr="00CC6B61">
              <w:rPr>
                <w:rFonts w:eastAsia="Times New Roman" w:cs="Times New Roman"/>
                <w:lang w:val="en-US"/>
              </w:rPr>
              <w:t>finalized</w:t>
            </w:r>
            <w:r w:rsidR="00690AD0" w:rsidRPr="00CC6B61">
              <w:rPr>
                <w:rFonts w:eastAsia="Times New Roman" w:cs="Times New Roman"/>
                <w:lang w:val="en-US"/>
              </w:rPr>
              <w:t xml:space="preserve">. </w:t>
            </w:r>
            <w:r w:rsidR="00E85B45" w:rsidRPr="00CC6B61">
              <w:rPr>
                <w:rFonts w:eastAsia="Times New Roman" w:cs="Times New Roman"/>
                <w:lang w:val="en-US"/>
              </w:rPr>
              <w:t xml:space="preserve">This measure was considered high-risk based </w:t>
            </w:r>
            <w:r w:rsidR="00E85B45" w:rsidRPr="00CC6B61">
              <w:rPr>
                <w:rFonts w:eastAsia="Times New Roman" w:cs="Times New Roman"/>
                <w:lang w:val="en-US"/>
              </w:rPr>
              <w:lastRenderedPageBreak/>
              <w:t xml:space="preserve">on the 2022 Annual Monitoring Report. During 2023, several activities took place between the Working Group and international partners that significantly reduced the risk. However, referring to the indicators for the number of acts aligned with the acquis, which is reported to have no act for the reporting period, the implementation of this objective </w:t>
            </w:r>
            <w:r w:rsidR="00EC72B0" w:rsidRPr="00CC6B61">
              <w:rPr>
                <w:rFonts w:eastAsia="Times New Roman" w:cs="Times New Roman"/>
                <w:lang w:val="en-US"/>
              </w:rPr>
              <w:t>remains</w:t>
            </w:r>
            <w:r w:rsidR="00E85B45" w:rsidRPr="00CC6B61">
              <w:rPr>
                <w:rFonts w:eastAsia="Times New Roman" w:cs="Times New Roman"/>
                <w:lang w:val="en-US"/>
              </w:rPr>
              <w:t xml:space="preserve"> in the risk area.</w:t>
            </w:r>
          </w:p>
        </w:tc>
      </w:tr>
      <w:tr w:rsidR="00690AD0" w:rsidRPr="00CC6B61" w14:paraId="4F2802A2" w14:textId="77777777" w:rsidTr="00DA315A">
        <w:trPr>
          <w:gridAfter w:val="1"/>
          <w:wAfter w:w="21" w:type="dxa"/>
        </w:trPr>
        <w:tc>
          <w:tcPr>
            <w:tcW w:w="2065" w:type="dxa"/>
          </w:tcPr>
          <w:p w14:paraId="1F356C2B" w14:textId="118E468A"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lastRenderedPageBreak/>
              <w:t xml:space="preserve">Risk level  </w:t>
            </w:r>
          </w:p>
        </w:tc>
        <w:tc>
          <w:tcPr>
            <w:tcW w:w="6930" w:type="dxa"/>
            <w:shd w:val="clear" w:color="auto" w:fill="FF0000"/>
          </w:tcPr>
          <w:p w14:paraId="5F83678A" w14:textId="5FF2238A" w:rsidR="00690AD0" w:rsidRPr="00CC6B61" w:rsidRDefault="008320D3" w:rsidP="003E2A9A">
            <w:pPr>
              <w:spacing w:after="120" w:line="276" w:lineRule="auto"/>
              <w:rPr>
                <w:rFonts w:eastAsia="Times New Roman" w:cs="Times New Roman"/>
                <w:highlight w:val="red"/>
                <w:lang w:val="en-US"/>
              </w:rPr>
            </w:pPr>
            <w:r w:rsidRPr="00CC6B61">
              <w:rPr>
                <w:rFonts w:eastAsia="Times New Roman" w:cs="Times New Roman"/>
                <w:b/>
                <w:color w:val="FFFFFF" w:themeColor="background1"/>
                <w:highlight w:val="red"/>
                <w:lang w:val="en-US"/>
              </w:rPr>
              <w:t>High</w:t>
            </w:r>
          </w:p>
        </w:tc>
      </w:tr>
      <w:tr w:rsidR="00690AD0" w:rsidRPr="00CC6B61" w14:paraId="384FFCD8" w14:textId="77777777" w:rsidTr="00DA315A">
        <w:trPr>
          <w:gridAfter w:val="1"/>
          <w:wAfter w:w="21" w:type="dxa"/>
        </w:trPr>
        <w:tc>
          <w:tcPr>
            <w:tcW w:w="2065" w:type="dxa"/>
          </w:tcPr>
          <w:p w14:paraId="4CF9D119" w14:textId="736117D0"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color w:val="000000"/>
                <w:lang w:val="en-US"/>
              </w:rPr>
              <w:t>Analysis</w:t>
            </w:r>
            <w:r w:rsidR="00690AD0" w:rsidRPr="00CC6B61">
              <w:rPr>
                <w:rFonts w:eastAsia="Times New Roman" w:cs="Times New Roman"/>
                <w:b/>
                <w:color w:val="000000"/>
                <w:lang w:val="en-US"/>
              </w:rPr>
              <w:t xml:space="preserve"> </w:t>
            </w:r>
          </w:p>
        </w:tc>
        <w:tc>
          <w:tcPr>
            <w:tcW w:w="6930" w:type="dxa"/>
          </w:tcPr>
          <w:p w14:paraId="26D79A87" w14:textId="70789141" w:rsidR="00E85B45" w:rsidRPr="00CC6B61" w:rsidRDefault="008320D3" w:rsidP="00E85B45">
            <w:pPr>
              <w:spacing w:after="120" w:line="276" w:lineRule="auto"/>
              <w:rPr>
                <w:rFonts w:eastAsia="Times New Roman" w:cs="Times New Roman"/>
                <w:lang w:val="en-US"/>
              </w:rPr>
            </w:pPr>
            <w:r w:rsidRPr="00CC6B61">
              <w:rPr>
                <w:rFonts w:eastAsia="Times New Roman" w:cs="Times New Roman"/>
                <w:lang w:val="en-US"/>
              </w:rPr>
              <w:t>The Working Group for drafting the new Criminal Code, established by the MoJ is operating</w:t>
            </w:r>
            <w:r w:rsidR="00690AD0" w:rsidRPr="00CC6B61">
              <w:rPr>
                <w:rFonts w:eastAsia="Times New Roman" w:cs="Times New Roman"/>
                <w:lang w:val="en-US"/>
              </w:rPr>
              <w:t xml:space="preserve">. </w:t>
            </w:r>
            <w:r w:rsidR="00E85B45" w:rsidRPr="00CC6B61">
              <w:rPr>
                <w:rFonts w:eastAsia="Times New Roman" w:cs="Times New Roman"/>
                <w:lang w:val="en-US"/>
              </w:rPr>
              <w:t>The draft of the general part of the Criminal Code was drawn up and circulated for comments. With the support of international partners, the relevant Acquis was identified. The special part of the Criminal Code is being processed.</w:t>
            </w:r>
          </w:p>
        </w:tc>
      </w:tr>
      <w:tr w:rsidR="00690AD0" w:rsidRPr="00CC6B61" w14:paraId="7F71F2EA" w14:textId="77777777" w:rsidTr="00DA315A">
        <w:trPr>
          <w:gridAfter w:val="1"/>
          <w:wAfter w:w="21" w:type="dxa"/>
        </w:trPr>
        <w:tc>
          <w:tcPr>
            <w:tcW w:w="2065" w:type="dxa"/>
          </w:tcPr>
          <w:p w14:paraId="6FA3AF1A" w14:textId="6CAB78C4"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Risk factor</w:t>
            </w:r>
          </w:p>
        </w:tc>
        <w:tc>
          <w:tcPr>
            <w:tcW w:w="6930" w:type="dxa"/>
          </w:tcPr>
          <w:p w14:paraId="758160F8" w14:textId="47796727" w:rsidR="00690AD0" w:rsidRPr="00CC6B61" w:rsidRDefault="008320D3" w:rsidP="003E2A9A">
            <w:pPr>
              <w:spacing w:after="120" w:line="276" w:lineRule="auto"/>
              <w:rPr>
                <w:rFonts w:eastAsia="Times New Roman" w:cs="Times New Roman"/>
                <w:lang w:val="en-US"/>
              </w:rPr>
            </w:pPr>
            <w:r w:rsidRPr="00CC6B61">
              <w:rPr>
                <w:rFonts w:eastAsia="Times New Roman" w:cs="Times New Roman"/>
                <w:lang w:val="en-US"/>
              </w:rPr>
              <w:t>The complexity of the subject matter requires the involvement of experts with respective knowledge and experience to ensure a reliable analysis of the criminal factors and criminality in Albania and to reflect the results in the new code</w:t>
            </w:r>
            <w:r w:rsidR="00690AD0" w:rsidRPr="00CC6B61">
              <w:rPr>
                <w:rFonts w:eastAsia="Times New Roman" w:cs="Times New Roman"/>
                <w:lang w:val="en-US"/>
              </w:rPr>
              <w:t xml:space="preserve">. </w:t>
            </w:r>
          </w:p>
        </w:tc>
      </w:tr>
      <w:tr w:rsidR="00690AD0" w:rsidRPr="00CC6B61" w14:paraId="7B9F89B5" w14:textId="77777777" w:rsidTr="00DA315A">
        <w:trPr>
          <w:gridAfter w:val="1"/>
          <w:wAfter w:w="21" w:type="dxa"/>
        </w:trPr>
        <w:tc>
          <w:tcPr>
            <w:tcW w:w="2065" w:type="dxa"/>
          </w:tcPr>
          <w:p w14:paraId="5180FFB4" w14:textId="6422014F"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Measures for risk mitigation</w:t>
            </w:r>
          </w:p>
        </w:tc>
        <w:tc>
          <w:tcPr>
            <w:tcW w:w="6930" w:type="dxa"/>
          </w:tcPr>
          <w:p w14:paraId="5CDE909A" w14:textId="5F822BC0" w:rsidR="00690AD0" w:rsidRPr="00CC6B61" w:rsidRDefault="00E85B45">
            <w:pPr>
              <w:widowControl/>
              <w:numPr>
                <w:ilvl w:val="0"/>
                <w:numId w:val="2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347"/>
              <w:rPr>
                <w:rFonts w:cs="Times New Roman"/>
                <w:lang w:val="en-US"/>
              </w:rPr>
            </w:pPr>
            <w:r w:rsidRPr="00CC6B61">
              <w:rPr>
                <w:rFonts w:eastAsia="Times New Roman" w:cs="Times New Roman"/>
                <w:color w:val="000000"/>
                <w:lang w:val="en-US"/>
              </w:rPr>
              <w:t>Conducting an analysis on the status of approximation in various fields, combined with a concrete action plan on the transposition of the EU acquis into Albanian legislation</w:t>
            </w:r>
            <w:r w:rsidR="00690AD0" w:rsidRPr="00CC6B61">
              <w:rPr>
                <w:rFonts w:eastAsia="Times New Roman" w:cs="Times New Roman"/>
                <w:color w:val="000000"/>
                <w:lang w:val="en-US"/>
              </w:rPr>
              <w:t>.</w:t>
            </w:r>
          </w:p>
          <w:p w14:paraId="615E5995" w14:textId="1B62DDB5" w:rsidR="00E85B45" w:rsidRPr="00CC6B61" w:rsidRDefault="00E85B45" w:rsidP="00E85B45">
            <w:pPr>
              <w:widowControl/>
              <w:numPr>
                <w:ilvl w:val="0"/>
                <w:numId w:val="2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347"/>
              <w:rPr>
                <w:rFonts w:cs="Times New Roman"/>
                <w:lang w:val="en-US"/>
              </w:rPr>
            </w:pPr>
            <w:r w:rsidRPr="00CC6B61">
              <w:rPr>
                <w:rFonts w:eastAsia="Times New Roman" w:cs="Times New Roman"/>
                <w:color w:val="000000"/>
                <w:lang w:val="en-US"/>
              </w:rPr>
              <w:t xml:space="preserve">Coordination of all interested parties in this process. </w:t>
            </w:r>
            <w:r w:rsidRPr="00CC6B61">
              <w:rPr>
                <w:rFonts w:cs="Times New Roman"/>
                <w:lang w:val="en-US"/>
              </w:rPr>
              <w:t xml:space="preserve"> </w:t>
            </w:r>
          </w:p>
        </w:tc>
      </w:tr>
    </w:tbl>
    <w:p w14:paraId="3272EA21" w14:textId="77777777" w:rsidR="00690AD0" w:rsidRPr="00CC6B61" w:rsidRDefault="00690AD0"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color w:val="000000"/>
          <w:sz w:val="20"/>
          <w:szCs w:val="20"/>
          <w:lang w:val="en-US"/>
        </w:rPr>
      </w:pPr>
    </w:p>
    <w:tbl>
      <w:tblPr>
        <w:tblW w:w="9016"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065"/>
        <w:gridCol w:w="6930"/>
        <w:gridCol w:w="21"/>
      </w:tblGrid>
      <w:tr w:rsidR="00690AD0" w:rsidRPr="00CC6B61" w14:paraId="19D8BCB2" w14:textId="77777777" w:rsidTr="00DA315A">
        <w:tc>
          <w:tcPr>
            <w:tcW w:w="9016" w:type="dxa"/>
            <w:gridSpan w:val="3"/>
          </w:tcPr>
          <w:p w14:paraId="7D8CB3C0" w14:textId="5D846503" w:rsidR="00690AD0" w:rsidRPr="00CC6B61" w:rsidRDefault="00690AD0" w:rsidP="003E2A9A">
            <w:pPr>
              <w:widowControl/>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b/>
                <w:i/>
                <w:lang w:val="en-US"/>
              </w:rPr>
            </w:pPr>
            <w:r w:rsidRPr="00CC6B61">
              <w:rPr>
                <w:rFonts w:eastAsia="Times New Roman" w:cs="Times New Roman"/>
                <w:b/>
                <w:i/>
                <w:color w:val="000000"/>
                <w:lang w:val="en-US"/>
              </w:rPr>
              <w:t xml:space="preserve">O.S 3.2 </w:t>
            </w:r>
            <w:r w:rsidR="001D0788">
              <w:rPr>
                <w:rFonts w:eastAsia="Times New Roman" w:cs="Times New Roman"/>
                <w:b/>
                <w:i/>
                <w:color w:val="000000"/>
                <w:lang w:val="en-US"/>
              </w:rPr>
              <w:t>“</w:t>
            </w:r>
            <w:r w:rsidR="008320D3" w:rsidRPr="00CC6B61">
              <w:rPr>
                <w:rFonts w:eastAsia="Times New Roman" w:cs="Times New Roman"/>
                <w:b/>
                <w:i/>
                <w:color w:val="000000"/>
                <w:lang w:val="en-US"/>
              </w:rPr>
              <w:t>An efficient and proactive prosecution system that operates according to European standards in order to efficiently investigate and prosecute corruption and organized crime</w:t>
            </w:r>
            <w:r w:rsidR="001D0788">
              <w:rPr>
                <w:rFonts w:eastAsia="Times New Roman" w:cs="Times New Roman"/>
                <w:i/>
                <w:color w:val="000000"/>
                <w:lang w:val="en-US"/>
              </w:rPr>
              <w:t>”</w:t>
            </w:r>
            <w:r w:rsidRPr="00CC6B61">
              <w:rPr>
                <w:rFonts w:eastAsia="Times New Roman" w:cs="Times New Roman"/>
                <w:i/>
                <w:color w:val="000000"/>
                <w:lang w:val="en-US"/>
              </w:rPr>
              <w:t xml:space="preserve"> </w:t>
            </w:r>
          </w:p>
        </w:tc>
      </w:tr>
      <w:tr w:rsidR="00690AD0" w:rsidRPr="00CC6B61" w14:paraId="71FFDAEF" w14:textId="77777777" w:rsidTr="00DA315A">
        <w:trPr>
          <w:gridAfter w:val="1"/>
          <w:wAfter w:w="21" w:type="dxa"/>
        </w:trPr>
        <w:tc>
          <w:tcPr>
            <w:tcW w:w="2065" w:type="dxa"/>
          </w:tcPr>
          <w:p w14:paraId="2ACBBA87" w14:textId="0849CA33"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Risk</w:t>
            </w:r>
          </w:p>
        </w:tc>
        <w:tc>
          <w:tcPr>
            <w:tcW w:w="6930" w:type="dxa"/>
          </w:tcPr>
          <w:p w14:paraId="64BF99EB" w14:textId="236E370E" w:rsidR="00690AD0" w:rsidRPr="00CC6B61" w:rsidRDefault="00E85B45">
            <w:pPr>
              <w:pStyle w:val="ListParagraph"/>
              <w:numPr>
                <w:ilvl w:val="0"/>
                <w:numId w:val="27"/>
              </w:numPr>
              <w:spacing w:after="120" w:line="276" w:lineRule="auto"/>
              <w:contextualSpacing w:val="0"/>
              <w:rPr>
                <w:rFonts w:ascii="Times New Roman" w:eastAsia="Times New Roman" w:hAnsi="Times New Roman" w:cs="Times New Roman"/>
              </w:rPr>
            </w:pPr>
            <w:r w:rsidRPr="00CC6B61">
              <w:rPr>
                <w:rFonts w:ascii="Times New Roman" w:hAnsi="Times New Roman" w:cs="Times New Roman"/>
              </w:rPr>
              <w:t>Filling vacancies in district prosecution offices, as a result of the vetting process</w:t>
            </w:r>
            <w:r w:rsidR="00690AD0" w:rsidRPr="00CC6B61">
              <w:rPr>
                <w:rFonts w:ascii="Times New Roman" w:hAnsi="Times New Roman" w:cs="Times New Roman"/>
              </w:rPr>
              <w:t>;</w:t>
            </w:r>
          </w:p>
          <w:p w14:paraId="2580B426" w14:textId="7A74FF45" w:rsidR="00690AD0" w:rsidRPr="00CC6B61" w:rsidRDefault="00E85B45">
            <w:pPr>
              <w:pStyle w:val="ListParagraph"/>
              <w:numPr>
                <w:ilvl w:val="0"/>
                <w:numId w:val="27"/>
              </w:numPr>
              <w:spacing w:after="120" w:line="276" w:lineRule="auto"/>
              <w:contextualSpacing w:val="0"/>
              <w:rPr>
                <w:rFonts w:ascii="Times New Roman" w:eastAsia="Times New Roman" w:hAnsi="Times New Roman" w:cs="Times New Roman"/>
              </w:rPr>
            </w:pPr>
            <w:r w:rsidRPr="00CC6B61">
              <w:rPr>
                <w:rFonts w:ascii="Times New Roman" w:hAnsi="Times New Roman" w:cs="Times New Roman"/>
              </w:rPr>
              <w:t>Filling vacancies in the positions of judicial police officers and administration employees of the National Bureau of Investigation</w:t>
            </w:r>
            <w:r w:rsidR="00690AD0" w:rsidRPr="00CC6B61">
              <w:rPr>
                <w:rFonts w:ascii="Times New Roman" w:hAnsi="Times New Roman" w:cs="Times New Roman"/>
              </w:rPr>
              <w:t>;</w:t>
            </w:r>
          </w:p>
          <w:p w14:paraId="558BDF3C" w14:textId="152DE6EB" w:rsidR="00E85B45" w:rsidRPr="00CC6B61" w:rsidRDefault="00E85B45" w:rsidP="00E85B45">
            <w:pPr>
              <w:pStyle w:val="ListParagraph"/>
              <w:numPr>
                <w:ilvl w:val="0"/>
                <w:numId w:val="27"/>
              </w:numPr>
              <w:spacing w:after="120" w:line="276" w:lineRule="auto"/>
              <w:contextualSpacing w:val="0"/>
              <w:rPr>
                <w:rFonts w:ascii="Times New Roman" w:eastAsia="Times New Roman" w:hAnsi="Times New Roman" w:cs="Times New Roman"/>
              </w:rPr>
            </w:pPr>
            <w:r w:rsidRPr="00CC6B61">
              <w:rPr>
                <w:rFonts w:ascii="Times New Roman" w:eastAsia="Times New Roman" w:hAnsi="Times New Roman" w:cs="Times New Roman"/>
              </w:rPr>
              <w:t>Infrastructure and digitalization of prosecution offices.</w:t>
            </w:r>
            <w:r w:rsidRPr="00CC6B61">
              <w:rPr>
                <w:rFonts w:eastAsia="Times New Roman" w:cs="Times New Roman"/>
              </w:rPr>
              <w:t xml:space="preserve"> </w:t>
            </w:r>
          </w:p>
        </w:tc>
      </w:tr>
      <w:tr w:rsidR="00690AD0" w:rsidRPr="00CC6B61" w14:paraId="588BD969" w14:textId="77777777" w:rsidTr="00DA315A">
        <w:trPr>
          <w:gridAfter w:val="1"/>
          <w:wAfter w:w="21" w:type="dxa"/>
        </w:trPr>
        <w:tc>
          <w:tcPr>
            <w:tcW w:w="2065" w:type="dxa"/>
          </w:tcPr>
          <w:p w14:paraId="7F7EF05E" w14:textId="1168C025"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 xml:space="preserve">Risk level  </w:t>
            </w:r>
          </w:p>
        </w:tc>
        <w:tc>
          <w:tcPr>
            <w:tcW w:w="6930" w:type="dxa"/>
            <w:shd w:val="clear" w:color="auto" w:fill="FDF895"/>
          </w:tcPr>
          <w:p w14:paraId="43D83591" w14:textId="569077A4"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Medium</w:t>
            </w:r>
          </w:p>
        </w:tc>
      </w:tr>
      <w:tr w:rsidR="00690AD0" w:rsidRPr="00CC6B61" w14:paraId="0CC12A2C" w14:textId="77777777" w:rsidTr="00DA315A">
        <w:trPr>
          <w:gridAfter w:val="1"/>
          <w:wAfter w:w="21" w:type="dxa"/>
        </w:trPr>
        <w:tc>
          <w:tcPr>
            <w:tcW w:w="2065" w:type="dxa"/>
          </w:tcPr>
          <w:p w14:paraId="082073E7" w14:textId="1929BA4B"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color w:val="000000"/>
                <w:lang w:val="en-US"/>
              </w:rPr>
              <w:t>Analysis</w:t>
            </w:r>
          </w:p>
        </w:tc>
        <w:tc>
          <w:tcPr>
            <w:tcW w:w="6930" w:type="dxa"/>
          </w:tcPr>
          <w:p w14:paraId="600B27D4" w14:textId="166386CF" w:rsidR="00690AD0" w:rsidRPr="00CC6B61" w:rsidRDefault="008320D3" w:rsidP="003E2A9A">
            <w:pPr>
              <w:spacing w:after="120" w:line="276" w:lineRule="auto"/>
              <w:rPr>
                <w:rFonts w:eastAsia="Times New Roman" w:cs="Times New Roman"/>
                <w:lang w:val="en-US"/>
              </w:rPr>
            </w:pPr>
            <w:r w:rsidRPr="00CC6B61">
              <w:rPr>
                <w:rFonts w:eastAsia="Times New Roman" w:cs="Times New Roman"/>
                <w:lang w:val="en-US"/>
              </w:rPr>
              <w:t>The number of prosecutors at the District Prosecution Offices has been reduced due to the ongoing re-evaluation process. Thus, the number of cases pending in the POs is greater than the prosecutors on duty can handle</w:t>
            </w:r>
            <w:r w:rsidR="00690AD0" w:rsidRPr="00CC6B61">
              <w:rPr>
                <w:rFonts w:eastAsia="Times New Roman" w:cs="Times New Roman"/>
                <w:lang w:val="en-US"/>
              </w:rPr>
              <w:t>.</w:t>
            </w:r>
          </w:p>
          <w:p w14:paraId="2703D1B9" w14:textId="6F0743F7" w:rsidR="00690AD0" w:rsidRPr="00CC6B61" w:rsidRDefault="008320D3" w:rsidP="003E2A9A">
            <w:pPr>
              <w:spacing w:after="120" w:line="276" w:lineRule="auto"/>
              <w:rPr>
                <w:rFonts w:eastAsia="Times New Roman" w:cs="Times New Roman"/>
                <w:lang w:val="en-US"/>
              </w:rPr>
            </w:pPr>
            <w:r w:rsidRPr="00CC6B61">
              <w:rPr>
                <w:rFonts w:eastAsia="Times New Roman" w:cs="Times New Roman"/>
                <w:lang w:val="en-US"/>
              </w:rPr>
              <w:t>There are still vacancies at the NBI</w:t>
            </w:r>
            <w:r w:rsidR="00690AD0" w:rsidRPr="00CC6B61">
              <w:rPr>
                <w:rFonts w:eastAsia="Times New Roman" w:cs="Times New Roman"/>
                <w:lang w:val="en-US"/>
              </w:rPr>
              <w:t xml:space="preserve"> </w:t>
            </w:r>
            <w:r w:rsidR="00E85B45" w:rsidRPr="00CC6B61">
              <w:rPr>
                <w:rFonts w:eastAsia="Times New Roman" w:cs="Times New Roman"/>
                <w:lang w:val="en-US"/>
              </w:rPr>
              <w:t>in the positions of judicial police officers and it is necessary to fill them with human resources</w:t>
            </w:r>
            <w:r w:rsidR="00690AD0" w:rsidRPr="00CC6B61">
              <w:rPr>
                <w:rFonts w:eastAsia="Times New Roman" w:cs="Times New Roman"/>
                <w:lang w:val="en-US"/>
              </w:rPr>
              <w:t>.</w:t>
            </w:r>
          </w:p>
          <w:p w14:paraId="58917AA6" w14:textId="77A91C0C" w:rsidR="00690AD0" w:rsidRPr="00CC6B61" w:rsidRDefault="00E85B45" w:rsidP="003E2A9A">
            <w:pPr>
              <w:spacing w:after="120" w:line="276" w:lineRule="auto"/>
              <w:rPr>
                <w:rFonts w:eastAsia="Times New Roman" w:cs="Times New Roman"/>
                <w:lang w:val="en-US"/>
              </w:rPr>
            </w:pPr>
            <w:r w:rsidRPr="00CC6B61">
              <w:rPr>
                <w:rFonts w:eastAsia="Times New Roman" w:cs="Times New Roman"/>
                <w:lang w:val="en-US"/>
              </w:rPr>
              <w:t xml:space="preserve">The number of backlog cases in the prosecution offices continues to remain a problem and measures to reduce the backlog should continue </w:t>
            </w:r>
            <w:r w:rsidRPr="00CC6B61">
              <w:rPr>
                <w:rFonts w:eastAsia="Times New Roman" w:cs="Times New Roman"/>
                <w:lang w:val="en-US"/>
              </w:rPr>
              <w:lastRenderedPageBreak/>
              <w:t>to be implemented</w:t>
            </w:r>
            <w:r w:rsidR="00690AD0" w:rsidRPr="00CC6B61">
              <w:rPr>
                <w:rFonts w:eastAsia="Times New Roman" w:cs="Times New Roman"/>
                <w:lang w:val="en-US"/>
              </w:rPr>
              <w:t>.</w:t>
            </w:r>
          </w:p>
          <w:p w14:paraId="601B2757" w14:textId="7021ED1A" w:rsidR="00E85B45" w:rsidRPr="00CC6B61" w:rsidRDefault="00E85B45" w:rsidP="00E85B45">
            <w:pPr>
              <w:spacing w:after="120" w:line="276" w:lineRule="auto"/>
              <w:rPr>
                <w:rFonts w:eastAsia="Times New Roman" w:cs="Times New Roman"/>
                <w:lang w:val="en-US"/>
              </w:rPr>
            </w:pPr>
            <w:r w:rsidRPr="00CC6B61">
              <w:rPr>
                <w:rFonts w:eastAsia="Times New Roman" w:cs="Times New Roman"/>
                <w:lang w:val="en-US"/>
              </w:rPr>
              <w:t>The digitalization of the prosecution system is proceeding very slowly, which affects the data collection process and the evaluation of prosecutors.</w:t>
            </w:r>
          </w:p>
        </w:tc>
      </w:tr>
      <w:tr w:rsidR="00690AD0" w:rsidRPr="00CC6B61" w14:paraId="02783E4D" w14:textId="77777777" w:rsidTr="00DA315A">
        <w:trPr>
          <w:gridAfter w:val="1"/>
          <w:wAfter w:w="21" w:type="dxa"/>
        </w:trPr>
        <w:tc>
          <w:tcPr>
            <w:tcW w:w="2065" w:type="dxa"/>
          </w:tcPr>
          <w:p w14:paraId="697B8D3C" w14:textId="4FC97E3B"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lastRenderedPageBreak/>
              <w:t>Risk factor</w:t>
            </w:r>
          </w:p>
        </w:tc>
        <w:tc>
          <w:tcPr>
            <w:tcW w:w="6930" w:type="dxa"/>
          </w:tcPr>
          <w:p w14:paraId="43E619ED" w14:textId="1106D12D" w:rsidR="00690AD0" w:rsidRPr="00CC6B61" w:rsidRDefault="00E85B45">
            <w:pPr>
              <w:pStyle w:val="ListParagraph"/>
              <w:numPr>
                <w:ilvl w:val="0"/>
                <w:numId w:val="28"/>
              </w:numPr>
              <w:spacing w:after="120" w:line="276" w:lineRule="auto"/>
              <w:ind w:left="345"/>
              <w:contextualSpacing w:val="0"/>
              <w:rPr>
                <w:rFonts w:ascii="Times New Roman" w:eastAsia="Times New Roman" w:hAnsi="Times New Roman" w:cs="Times New Roman"/>
              </w:rPr>
            </w:pPr>
            <w:r w:rsidRPr="00CC6B61">
              <w:rPr>
                <w:rFonts w:ascii="Times New Roman" w:eastAsia="Times New Roman" w:hAnsi="Times New Roman" w:cs="Times New Roman"/>
              </w:rPr>
              <w:t>The vetting process and the implementation of the new judicial map</w:t>
            </w:r>
            <w:r w:rsidR="00690AD0" w:rsidRPr="00CC6B61">
              <w:rPr>
                <w:rFonts w:ascii="Times New Roman" w:eastAsia="Times New Roman" w:hAnsi="Times New Roman" w:cs="Times New Roman"/>
              </w:rPr>
              <w:t>.</w:t>
            </w:r>
          </w:p>
          <w:p w14:paraId="6D7D7ED9" w14:textId="10173D8B" w:rsidR="00E85B45" w:rsidRPr="00CC6B61" w:rsidRDefault="00E85B45" w:rsidP="00E85B45">
            <w:pPr>
              <w:pStyle w:val="ListParagraph"/>
              <w:numPr>
                <w:ilvl w:val="0"/>
                <w:numId w:val="28"/>
              </w:numPr>
              <w:spacing w:after="120" w:line="276" w:lineRule="auto"/>
              <w:ind w:left="345"/>
              <w:contextualSpacing w:val="0"/>
              <w:rPr>
                <w:rFonts w:ascii="Times New Roman" w:eastAsia="Times New Roman" w:hAnsi="Times New Roman" w:cs="Times New Roman"/>
              </w:rPr>
            </w:pPr>
            <w:r w:rsidRPr="00CC6B61">
              <w:rPr>
                <w:rFonts w:ascii="Times New Roman" w:eastAsia="Times New Roman" w:hAnsi="Times New Roman" w:cs="Times New Roman"/>
              </w:rPr>
              <w:t>Infrastructural and financial resources</w:t>
            </w:r>
            <w:r w:rsidR="00690AD0" w:rsidRPr="00CC6B61">
              <w:rPr>
                <w:rFonts w:ascii="Times New Roman" w:eastAsia="Times New Roman" w:hAnsi="Times New Roman" w:cs="Times New Roman"/>
              </w:rPr>
              <w:t>.</w:t>
            </w:r>
          </w:p>
        </w:tc>
      </w:tr>
      <w:tr w:rsidR="00690AD0" w:rsidRPr="00CC6B61" w14:paraId="6849F3D0" w14:textId="77777777" w:rsidTr="00DA315A">
        <w:trPr>
          <w:gridAfter w:val="1"/>
          <w:wAfter w:w="21" w:type="dxa"/>
        </w:trPr>
        <w:tc>
          <w:tcPr>
            <w:tcW w:w="2065" w:type="dxa"/>
          </w:tcPr>
          <w:p w14:paraId="59FAC000" w14:textId="6153F504"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Measures for risk mitigation</w:t>
            </w:r>
          </w:p>
        </w:tc>
        <w:tc>
          <w:tcPr>
            <w:tcW w:w="6930" w:type="dxa"/>
          </w:tcPr>
          <w:p w14:paraId="03A4AA68" w14:textId="516DF1D7" w:rsidR="00690AD0" w:rsidRPr="00CC6B61" w:rsidRDefault="00E85B45">
            <w:pPr>
              <w:pStyle w:val="ListParagraph"/>
              <w:numPr>
                <w:ilvl w:val="0"/>
                <w:numId w:val="41"/>
              </w:numPr>
              <w:pBdr>
                <w:top w:val="nil"/>
                <w:left w:val="nil"/>
                <w:bottom w:val="nil"/>
                <w:right w:val="nil"/>
                <w:between w:val="nil"/>
              </w:pBdr>
              <w:spacing w:after="120" w:line="276" w:lineRule="auto"/>
              <w:ind w:left="345"/>
              <w:rPr>
                <w:rFonts w:cs="Times New Roman"/>
              </w:rPr>
            </w:pPr>
            <w:r w:rsidRPr="00CC6B61">
              <w:rPr>
                <w:rFonts w:eastAsia="Times New Roman" w:cs="Times New Roman"/>
                <w:color w:val="000000"/>
              </w:rPr>
              <w:t>Based on the Judicial Map, the General Prosecution Office and the Special Prosecution Office undertake organizational measures to improve the performance of the new prosecution offices, guaranteeing (i) random allocation of cases; and (ii) filling administrative staff vacancies (package of measures at administrative and managerial level</w:t>
            </w:r>
            <w:r w:rsidR="00920C13" w:rsidRPr="00CC6B61">
              <w:rPr>
                <w:rFonts w:eastAsia="Times New Roman" w:cs="Times New Roman"/>
                <w:color w:val="000000"/>
              </w:rPr>
              <w:t>)</w:t>
            </w:r>
          </w:p>
          <w:p w14:paraId="5F29F933" w14:textId="0BCE7C53" w:rsidR="00E85B45" w:rsidRPr="00CC6B61" w:rsidRDefault="00E85B45" w:rsidP="00E85B45">
            <w:pPr>
              <w:pStyle w:val="ListParagraph"/>
              <w:numPr>
                <w:ilvl w:val="0"/>
                <w:numId w:val="41"/>
              </w:numPr>
              <w:pBdr>
                <w:top w:val="nil"/>
                <w:left w:val="nil"/>
                <w:bottom w:val="nil"/>
                <w:right w:val="nil"/>
                <w:between w:val="nil"/>
              </w:pBdr>
              <w:spacing w:after="120" w:line="276" w:lineRule="auto"/>
              <w:ind w:left="345"/>
              <w:rPr>
                <w:rFonts w:cs="Times New Roman"/>
              </w:rPr>
            </w:pPr>
            <w:r w:rsidRPr="00CC6B61">
              <w:rPr>
                <w:rFonts w:cs="Times New Roman"/>
              </w:rPr>
              <w:t xml:space="preserve">The NBI guarantees the filling of vacancies in the positions of judicial police officers </w:t>
            </w:r>
            <w:r w:rsidR="00D10913" w:rsidRPr="00CC6B61">
              <w:rPr>
                <w:rFonts w:cs="Times New Roman"/>
              </w:rPr>
              <w:t>and</w:t>
            </w:r>
            <w:r w:rsidRPr="00CC6B61">
              <w:rPr>
                <w:rFonts w:cs="Times New Roman"/>
              </w:rPr>
              <w:t xml:space="preserve"> sufficient human resources</w:t>
            </w:r>
            <w:r w:rsidR="00D10913" w:rsidRPr="00CC6B61">
              <w:rPr>
                <w:rFonts w:cs="Times New Roman"/>
              </w:rPr>
              <w:t>.</w:t>
            </w:r>
          </w:p>
        </w:tc>
      </w:tr>
    </w:tbl>
    <w:p w14:paraId="781B6E0B" w14:textId="77777777" w:rsidR="00690AD0" w:rsidRPr="00CC6B61" w:rsidRDefault="00690AD0" w:rsidP="003E2A9A">
      <w:pPr>
        <w:spacing w:after="120" w:line="276" w:lineRule="auto"/>
        <w:rPr>
          <w:rFonts w:eastAsia="Times New Roman" w:cs="Times New Roman"/>
          <w:lang w:val="en-US"/>
        </w:rPr>
      </w:pPr>
    </w:p>
    <w:tbl>
      <w:tblPr>
        <w:tblW w:w="9016"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065"/>
        <w:gridCol w:w="6930"/>
        <w:gridCol w:w="21"/>
      </w:tblGrid>
      <w:tr w:rsidR="00690AD0" w:rsidRPr="00CC6B61" w14:paraId="38044DBA" w14:textId="77777777" w:rsidTr="00DA315A">
        <w:tc>
          <w:tcPr>
            <w:tcW w:w="9016" w:type="dxa"/>
            <w:gridSpan w:val="3"/>
          </w:tcPr>
          <w:p w14:paraId="4F598306" w14:textId="510CF40D" w:rsidR="00690AD0" w:rsidRPr="00CC6B61" w:rsidRDefault="00690AD0" w:rsidP="003E2A9A">
            <w:pPr>
              <w:widowControl/>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b/>
                <w:i/>
                <w:color w:val="000000"/>
                <w:lang w:val="en-US"/>
              </w:rPr>
            </w:pPr>
            <w:r w:rsidRPr="00CC6B61">
              <w:rPr>
                <w:rFonts w:eastAsia="Times New Roman" w:cs="Times New Roman"/>
                <w:b/>
                <w:i/>
                <w:color w:val="000000"/>
                <w:lang w:val="en-US"/>
              </w:rPr>
              <w:t xml:space="preserve">O.S 3.5 </w:t>
            </w:r>
            <w:r w:rsidR="001D0788">
              <w:rPr>
                <w:rFonts w:eastAsia="Times New Roman" w:cs="Times New Roman"/>
                <w:b/>
                <w:i/>
                <w:color w:val="000000"/>
                <w:lang w:val="en-US"/>
              </w:rPr>
              <w:t>“</w:t>
            </w:r>
            <w:r w:rsidR="00D10913" w:rsidRPr="00CC6B61">
              <w:rPr>
                <w:rFonts w:eastAsia="Times New Roman" w:cs="Times New Roman"/>
                <w:b/>
                <w:i/>
                <w:color w:val="000000"/>
                <w:lang w:val="en-US"/>
              </w:rPr>
              <w:t>SO 3.5: The development of the penitentiary system based on European standards that ensures full respect for human resources and uses individual development plans</w:t>
            </w:r>
            <w:r w:rsidR="001D0788">
              <w:rPr>
                <w:rFonts w:eastAsia="Times New Roman" w:cs="Times New Roman"/>
                <w:b/>
                <w:i/>
                <w:color w:val="000000"/>
                <w:lang w:val="en-US"/>
              </w:rPr>
              <w:t>”</w:t>
            </w:r>
          </w:p>
        </w:tc>
      </w:tr>
      <w:tr w:rsidR="00690AD0" w:rsidRPr="00CC6B61" w14:paraId="2E66FD8E" w14:textId="77777777" w:rsidTr="00DA315A">
        <w:trPr>
          <w:gridAfter w:val="1"/>
          <w:wAfter w:w="21" w:type="dxa"/>
        </w:trPr>
        <w:tc>
          <w:tcPr>
            <w:tcW w:w="2065" w:type="dxa"/>
          </w:tcPr>
          <w:p w14:paraId="1826BC87" w14:textId="2AFC8E3B"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Risk</w:t>
            </w:r>
          </w:p>
        </w:tc>
        <w:tc>
          <w:tcPr>
            <w:tcW w:w="6930" w:type="dxa"/>
          </w:tcPr>
          <w:p w14:paraId="211B465C" w14:textId="7A7F22DA" w:rsidR="00690AD0" w:rsidRPr="00CC6B61" w:rsidRDefault="00D10913" w:rsidP="003E2A9A">
            <w:pPr>
              <w:spacing w:after="120" w:line="276" w:lineRule="auto"/>
              <w:rPr>
                <w:rFonts w:eastAsia="Times New Roman" w:cs="Times New Roman"/>
                <w:lang w:val="en-US"/>
              </w:rPr>
            </w:pPr>
            <w:r w:rsidRPr="00CC6B61">
              <w:rPr>
                <w:rFonts w:eastAsia="Times New Roman" w:cs="Times New Roman"/>
                <w:lang w:val="en-US"/>
              </w:rPr>
              <w:t>A high degree of prison overcrowding is evident.</w:t>
            </w:r>
          </w:p>
        </w:tc>
      </w:tr>
      <w:tr w:rsidR="00690AD0" w:rsidRPr="00CC6B61" w14:paraId="3E7F8495" w14:textId="77777777" w:rsidTr="009559E7">
        <w:trPr>
          <w:gridAfter w:val="1"/>
          <w:wAfter w:w="21" w:type="dxa"/>
        </w:trPr>
        <w:tc>
          <w:tcPr>
            <w:tcW w:w="2065" w:type="dxa"/>
          </w:tcPr>
          <w:p w14:paraId="401A0B06" w14:textId="2DCCFB75"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 xml:space="preserve">Risk level  </w:t>
            </w:r>
          </w:p>
        </w:tc>
        <w:tc>
          <w:tcPr>
            <w:tcW w:w="6930" w:type="dxa"/>
            <w:shd w:val="clear" w:color="auto" w:fill="FF0000"/>
          </w:tcPr>
          <w:p w14:paraId="4225C83C" w14:textId="0CB77DD3" w:rsidR="00690AD0" w:rsidRPr="00CC6B61" w:rsidRDefault="00D10913" w:rsidP="003E2A9A">
            <w:pPr>
              <w:spacing w:after="120" w:line="276" w:lineRule="auto"/>
              <w:rPr>
                <w:rFonts w:eastAsia="Times New Roman" w:cs="Times New Roman"/>
                <w:b/>
                <w:lang w:val="en-US"/>
              </w:rPr>
            </w:pPr>
            <w:r w:rsidRPr="00CC6B61">
              <w:rPr>
                <w:rFonts w:eastAsia="Times New Roman" w:cs="Times New Roman"/>
                <w:b/>
                <w:color w:val="FFFFFF" w:themeColor="background1"/>
                <w:lang w:val="en-US"/>
              </w:rPr>
              <w:t>High</w:t>
            </w:r>
          </w:p>
        </w:tc>
      </w:tr>
      <w:tr w:rsidR="00690AD0" w:rsidRPr="00CC6B61" w14:paraId="5B67BF2A" w14:textId="77777777" w:rsidTr="00DA315A">
        <w:trPr>
          <w:gridAfter w:val="1"/>
          <w:wAfter w:w="21" w:type="dxa"/>
        </w:trPr>
        <w:tc>
          <w:tcPr>
            <w:tcW w:w="2065" w:type="dxa"/>
          </w:tcPr>
          <w:p w14:paraId="3D0E195A" w14:textId="0860F56B"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color w:val="000000"/>
                <w:lang w:val="en-US"/>
              </w:rPr>
              <w:t>Analysis</w:t>
            </w:r>
          </w:p>
        </w:tc>
        <w:tc>
          <w:tcPr>
            <w:tcW w:w="6930" w:type="dxa"/>
          </w:tcPr>
          <w:p w14:paraId="60EF67A3" w14:textId="0BDFC3CC" w:rsidR="00D10913" w:rsidRPr="00CC6B61" w:rsidRDefault="00D10913"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 xml:space="preserve">Referring to the performance indicator for objective 3.5 </w:t>
            </w:r>
            <w:r w:rsidR="001D0788">
              <w:rPr>
                <w:rFonts w:eastAsia="Times New Roman" w:cs="Times New Roman"/>
                <w:lang w:val="en-US"/>
              </w:rPr>
              <w:t>“</w:t>
            </w:r>
            <w:r w:rsidRPr="00CC6B61">
              <w:rPr>
                <w:rFonts w:eastAsia="Times New Roman" w:cs="Times New Roman"/>
                <w:lang w:val="en-US"/>
              </w:rPr>
              <w:t>the ratio of persons to the number of beds, as a measure of prison overcrowding</w:t>
            </w:r>
            <w:r w:rsidR="001D0788">
              <w:rPr>
                <w:rFonts w:eastAsia="Times New Roman" w:cs="Times New Roman"/>
                <w:lang w:val="en-US"/>
              </w:rPr>
              <w:t>”</w:t>
            </w:r>
            <w:r w:rsidRPr="00CC6B61">
              <w:rPr>
                <w:rFonts w:eastAsia="Times New Roman" w:cs="Times New Roman"/>
                <w:lang w:val="en-US"/>
              </w:rPr>
              <w:t>, the target value for the year 2023 is 82%, which requires that 18% of the beds be free. It is reported by the General Directorate of Prisons that this ratio for 2023 is 102.6%.</w:t>
            </w:r>
          </w:p>
        </w:tc>
      </w:tr>
      <w:tr w:rsidR="00690AD0" w:rsidRPr="00CC6B61" w14:paraId="4D03795B" w14:textId="77777777" w:rsidTr="00DA315A">
        <w:trPr>
          <w:gridAfter w:val="1"/>
          <w:wAfter w:w="21" w:type="dxa"/>
        </w:trPr>
        <w:tc>
          <w:tcPr>
            <w:tcW w:w="2065" w:type="dxa"/>
          </w:tcPr>
          <w:p w14:paraId="361D9E20" w14:textId="5CDD2C42"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Risk f</w:t>
            </w:r>
            <w:r w:rsidR="00690AD0" w:rsidRPr="00CC6B61">
              <w:rPr>
                <w:rFonts w:eastAsia="Times New Roman" w:cs="Times New Roman"/>
                <w:b/>
                <w:lang w:val="en-US"/>
              </w:rPr>
              <w:t>a</w:t>
            </w:r>
            <w:r w:rsidRPr="00CC6B61">
              <w:rPr>
                <w:rFonts w:eastAsia="Times New Roman" w:cs="Times New Roman"/>
                <w:b/>
                <w:lang w:val="en-US"/>
              </w:rPr>
              <w:t>c</w:t>
            </w:r>
            <w:r w:rsidR="00690AD0" w:rsidRPr="00CC6B61">
              <w:rPr>
                <w:rFonts w:eastAsia="Times New Roman" w:cs="Times New Roman"/>
                <w:b/>
                <w:lang w:val="en-US"/>
              </w:rPr>
              <w:t>tor</w:t>
            </w:r>
          </w:p>
        </w:tc>
        <w:tc>
          <w:tcPr>
            <w:tcW w:w="6930" w:type="dxa"/>
          </w:tcPr>
          <w:p w14:paraId="294812BC" w14:textId="05BCD5AB" w:rsidR="00690AD0" w:rsidRPr="00CC6B61" w:rsidRDefault="00D10913" w:rsidP="003E2A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Criminal policy</w:t>
            </w:r>
          </w:p>
        </w:tc>
      </w:tr>
      <w:tr w:rsidR="00690AD0" w:rsidRPr="00CC6B61" w14:paraId="6E1B5018" w14:textId="77777777" w:rsidTr="00DA315A">
        <w:trPr>
          <w:gridAfter w:val="1"/>
          <w:wAfter w:w="21" w:type="dxa"/>
        </w:trPr>
        <w:tc>
          <w:tcPr>
            <w:tcW w:w="2065" w:type="dxa"/>
          </w:tcPr>
          <w:p w14:paraId="195387B4" w14:textId="1CD69964"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Measures for risk mitigation</w:t>
            </w:r>
          </w:p>
        </w:tc>
        <w:tc>
          <w:tcPr>
            <w:tcW w:w="6930" w:type="dxa"/>
          </w:tcPr>
          <w:p w14:paraId="3489D098" w14:textId="59FE0446" w:rsidR="00690AD0" w:rsidRPr="00CC6B61" w:rsidRDefault="00D10913">
            <w:pPr>
              <w:widowControl/>
              <w:numPr>
                <w:ilvl w:val="0"/>
                <w:numId w:val="2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347"/>
              <w:rPr>
                <w:rFonts w:cs="Times New Roman"/>
                <w:lang w:val="en-US"/>
              </w:rPr>
            </w:pPr>
            <w:r w:rsidRPr="00CC6B61">
              <w:rPr>
                <w:rFonts w:eastAsia="Times New Roman" w:cs="Times New Roman"/>
                <w:color w:val="000000"/>
                <w:lang w:val="en-US"/>
              </w:rPr>
              <w:t>Implementation of the Master Plan of Prisons</w:t>
            </w:r>
            <w:r w:rsidR="00690AD0" w:rsidRPr="00CC6B61">
              <w:rPr>
                <w:rFonts w:eastAsia="Times New Roman" w:cs="Times New Roman"/>
                <w:color w:val="000000"/>
                <w:lang w:val="en-US"/>
              </w:rPr>
              <w:t>;</w:t>
            </w:r>
          </w:p>
          <w:p w14:paraId="261426A5" w14:textId="133EDF3E" w:rsidR="00D10913" w:rsidRPr="00CC6B61" w:rsidRDefault="00D10913" w:rsidP="00D10913">
            <w:pPr>
              <w:widowControl/>
              <w:numPr>
                <w:ilvl w:val="0"/>
                <w:numId w:val="2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left="347"/>
              <w:rPr>
                <w:rFonts w:cs="Times New Roman"/>
                <w:lang w:val="en-US"/>
              </w:rPr>
            </w:pPr>
            <w:r w:rsidRPr="00CC6B61">
              <w:rPr>
                <w:rFonts w:eastAsia="Times New Roman" w:cs="Times New Roman"/>
                <w:color w:val="000000"/>
                <w:lang w:val="en-US"/>
              </w:rPr>
              <w:t>Taking measures related to criminal policy</w:t>
            </w:r>
            <w:r w:rsidR="00690AD0" w:rsidRPr="00CC6B61">
              <w:rPr>
                <w:rFonts w:eastAsia="Times New Roman" w:cs="Times New Roman"/>
                <w:color w:val="000000"/>
                <w:lang w:val="en-US"/>
              </w:rPr>
              <w:t xml:space="preserve">. </w:t>
            </w:r>
          </w:p>
        </w:tc>
      </w:tr>
    </w:tbl>
    <w:p w14:paraId="28DCA5DA" w14:textId="77777777" w:rsidR="00690AD0" w:rsidRPr="00CC6B61" w:rsidRDefault="00690AD0" w:rsidP="003E2A9A">
      <w:pPr>
        <w:spacing w:after="120" w:line="276" w:lineRule="auto"/>
        <w:rPr>
          <w:rFonts w:eastAsia="Times New Roman" w:cs="Times New Roman"/>
          <w:lang w:val="en-US"/>
        </w:rPr>
      </w:pPr>
    </w:p>
    <w:tbl>
      <w:tblPr>
        <w:tblW w:w="9016"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2065"/>
        <w:gridCol w:w="6930"/>
        <w:gridCol w:w="21"/>
      </w:tblGrid>
      <w:tr w:rsidR="00690AD0" w:rsidRPr="00CC6B61" w14:paraId="4E9E3465" w14:textId="77777777" w:rsidTr="00DA315A">
        <w:tc>
          <w:tcPr>
            <w:tcW w:w="9016" w:type="dxa"/>
            <w:gridSpan w:val="3"/>
          </w:tcPr>
          <w:p w14:paraId="33D35CDC" w14:textId="439FB361" w:rsidR="00690AD0" w:rsidRPr="00CC6B61" w:rsidRDefault="00690AD0" w:rsidP="003E2A9A">
            <w:pPr>
              <w:widowControl/>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b/>
                <w:i/>
                <w:color w:val="000000"/>
                <w:lang w:val="en-US"/>
              </w:rPr>
            </w:pPr>
            <w:r w:rsidRPr="00CC6B61">
              <w:rPr>
                <w:rFonts w:eastAsia="Times New Roman" w:cs="Times New Roman"/>
                <w:b/>
                <w:i/>
                <w:color w:val="000000"/>
                <w:lang w:val="en-US"/>
              </w:rPr>
              <w:t xml:space="preserve">O.S 4.1 </w:t>
            </w:r>
            <w:r w:rsidR="001D0788">
              <w:rPr>
                <w:rFonts w:eastAsia="Times New Roman" w:cs="Times New Roman"/>
                <w:b/>
                <w:i/>
                <w:color w:val="000000"/>
                <w:lang w:val="en-US"/>
              </w:rPr>
              <w:t>“</w:t>
            </w:r>
            <w:r w:rsidR="00EE6DC2" w:rsidRPr="00CC6B61">
              <w:rPr>
                <w:rFonts w:eastAsia="Times New Roman" w:cs="Times New Roman"/>
                <w:b/>
                <w:i/>
                <w:color w:val="000000"/>
                <w:lang w:val="en-US"/>
              </w:rPr>
              <w:t>Full development of integrated electronic justice system (e-justice) with unified identifier, updated case management systems, internet-based electronic registration for all three areas (criminal, administrative, civil) and links to relevant national registers and databases</w:t>
            </w:r>
            <w:r w:rsidR="001D0788">
              <w:rPr>
                <w:rFonts w:eastAsia="Times New Roman" w:cs="Times New Roman"/>
                <w:b/>
                <w:i/>
                <w:color w:val="000000"/>
                <w:lang w:val="en-US"/>
              </w:rPr>
              <w:t>”</w:t>
            </w:r>
          </w:p>
        </w:tc>
      </w:tr>
      <w:tr w:rsidR="00690AD0" w:rsidRPr="00CC6B61" w14:paraId="6EFA9F0F" w14:textId="77777777" w:rsidTr="00DA315A">
        <w:trPr>
          <w:gridAfter w:val="1"/>
          <w:wAfter w:w="21" w:type="dxa"/>
        </w:trPr>
        <w:tc>
          <w:tcPr>
            <w:tcW w:w="2065" w:type="dxa"/>
          </w:tcPr>
          <w:p w14:paraId="264CE3AE" w14:textId="1E3D7236"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lang w:val="en-US"/>
              </w:rPr>
              <w:t>Risk</w:t>
            </w:r>
          </w:p>
        </w:tc>
        <w:tc>
          <w:tcPr>
            <w:tcW w:w="6930" w:type="dxa"/>
          </w:tcPr>
          <w:p w14:paraId="6EC74DA5" w14:textId="2EA32AAC" w:rsidR="00D10913" w:rsidRPr="00CC6B61" w:rsidRDefault="00EE6DC2" w:rsidP="00D10913">
            <w:pPr>
              <w:spacing w:after="120" w:line="276" w:lineRule="auto"/>
              <w:rPr>
                <w:rFonts w:eastAsia="Times New Roman" w:cs="Times New Roman"/>
                <w:lang w:val="en-US"/>
              </w:rPr>
            </w:pPr>
            <w:r w:rsidRPr="00CC6B61">
              <w:rPr>
                <w:rFonts w:eastAsia="Times New Roman" w:cs="Times New Roman"/>
                <w:lang w:val="en-US"/>
              </w:rPr>
              <w:t>The integrated electronic justice system has not been established yet</w:t>
            </w:r>
            <w:r w:rsidR="00690AD0" w:rsidRPr="00CC6B61">
              <w:rPr>
                <w:rFonts w:eastAsia="Times New Roman" w:cs="Times New Roman"/>
                <w:lang w:val="en-US"/>
              </w:rPr>
              <w:t>.</w:t>
            </w:r>
            <w:r w:rsidR="00D10913" w:rsidRPr="00CC6B61">
              <w:rPr>
                <w:rFonts w:eastAsia="Times New Roman" w:cs="Times New Roman"/>
                <w:lang w:val="en-US"/>
              </w:rPr>
              <w:t xml:space="preserve"> This risk is also identified in the Annual Monitoring Report for 2022. In the reporting period, there are several developments regarding the approval of the Guide for the New Integrated Case System by the HJC, and the development of the inter-institutional Roadmap for the digitalization of the justice system, but these steps are still far from </w:t>
            </w:r>
            <w:r w:rsidR="00D10913" w:rsidRPr="00CC6B61">
              <w:rPr>
                <w:rFonts w:eastAsia="Times New Roman" w:cs="Times New Roman"/>
                <w:lang w:val="en-US"/>
              </w:rPr>
              <w:lastRenderedPageBreak/>
              <w:t>putting the Integrated Case System into operation in the entire justice system.</w:t>
            </w:r>
          </w:p>
        </w:tc>
      </w:tr>
      <w:tr w:rsidR="00690AD0" w:rsidRPr="00CC6B61" w14:paraId="3AEBF6BE" w14:textId="77777777" w:rsidTr="00DA315A">
        <w:trPr>
          <w:gridAfter w:val="1"/>
          <w:wAfter w:w="21" w:type="dxa"/>
        </w:trPr>
        <w:tc>
          <w:tcPr>
            <w:tcW w:w="2065" w:type="dxa"/>
          </w:tcPr>
          <w:p w14:paraId="1FB506DA" w14:textId="5B3B8B6E"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lastRenderedPageBreak/>
              <w:t xml:space="preserve">Risk level  </w:t>
            </w:r>
          </w:p>
        </w:tc>
        <w:tc>
          <w:tcPr>
            <w:tcW w:w="6930" w:type="dxa"/>
            <w:shd w:val="clear" w:color="auto" w:fill="FF0000"/>
          </w:tcPr>
          <w:p w14:paraId="7ED48B2B" w14:textId="41F9B1B2" w:rsidR="00690AD0" w:rsidRPr="00CC6B61" w:rsidRDefault="00EE6DC2" w:rsidP="003E2A9A">
            <w:pPr>
              <w:spacing w:after="120" w:line="276" w:lineRule="auto"/>
              <w:rPr>
                <w:rFonts w:eastAsia="Times New Roman" w:cs="Times New Roman"/>
                <w:b/>
                <w:lang w:val="en-US"/>
              </w:rPr>
            </w:pPr>
            <w:r w:rsidRPr="00CC6B61">
              <w:rPr>
                <w:rFonts w:eastAsia="Times New Roman" w:cs="Times New Roman"/>
                <w:b/>
                <w:color w:val="FFFFFF" w:themeColor="background1"/>
                <w:lang w:val="en-US"/>
              </w:rPr>
              <w:t>High</w:t>
            </w:r>
          </w:p>
        </w:tc>
      </w:tr>
      <w:tr w:rsidR="00690AD0" w:rsidRPr="00CC6B61" w14:paraId="13F05B86" w14:textId="77777777" w:rsidTr="00DA315A">
        <w:trPr>
          <w:gridAfter w:val="1"/>
          <w:wAfter w:w="21" w:type="dxa"/>
        </w:trPr>
        <w:tc>
          <w:tcPr>
            <w:tcW w:w="2065" w:type="dxa"/>
          </w:tcPr>
          <w:p w14:paraId="0965B643" w14:textId="2682F3A8" w:rsidR="00690AD0" w:rsidRPr="00CC6B61" w:rsidRDefault="00690AD0" w:rsidP="003E2A9A">
            <w:pPr>
              <w:spacing w:after="120" w:line="276" w:lineRule="auto"/>
              <w:rPr>
                <w:rFonts w:eastAsia="Times New Roman" w:cs="Times New Roman"/>
                <w:b/>
                <w:lang w:val="en-US"/>
              </w:rPr>
            </w:pPr>
            <w:r w:rsidRPr="00CC6B61">
              <w:rPr>
                <w:rFonts w:eastAsia="Times New Roman" w:cs="Times New Roman"/>
                <w:b/>
                <w:color w:val="000000"/>
                <w:lang w:val="en-US"/>
              </w:rPr>
              <w:t>Anal</w:t>
            </w:r>
            <w:r w:rsidR="008320D3" w:rsidRPr="00CC6B61">
              <w:rPr>
                <w:rFonts w:eastAsia="Times New Roman" w:cs="Times New Roman"/>
                <w:b/>
                <w:color w:val="000000"/>
                <w:lang w:val="en-US"/>
              </w:rPr>
              <w:t>ysis</w:t>
            </w:r>
          </w:p>
        </w:tc>
        <w:tc>
          <w:tcPr>
            <w:tcW w:w="6930" w:type="dxa"/>
          </w:tcPr>
          <w:p w14:paraId="1E0DD6A6" w14:textId="68706740" w:rsidR="00D10913" w:rsidRPr="00CC6B61" w:rsidRDefault="00D10913" w:rsidP="003E2A9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The staff of the IT Center has not yet been filled. Necessary preparation is needed for the necessary interventions related to infrastructural and logistical improvements. The roadmap for the integrated case management system was not adopted during the reporting period.</w:t>
            </w:r>
          </w:p>
        </w:tc>
      </w:tr>
      <w:tr w:rsidR="00690AD0" w:rsidRPr="00CC6B61" w14:paraId="6E5BCEDD" w14:textId="77777777" w:rsidTr="00DA315A">
        <w:trPr>
          <w:gridAfter w:val="1"/>
          <w:wAfter w:w="21" w:type="dxa"/>
        </w:trPr>
        <w:tc>
          <w:tcPr>
            <w:tcW w:w="2065" w:type="dxa"/>
          </w:tcPr>
          <w:p w14:paraId="06F3E685" w14:textId="54B76FB8" w:rsidR="00690AD0" w:rsidRPr="00CC6B61" w:rsidRDefault="00EC72B0" w:rsidP="003E2A9A">
            <w:pPr>
              <w:spacing w:after="120" w:line="276" w:lineRule="auto"/>
              <w:rPr>
                <w:rFonts w:eastAsia="Times New Roman" w:cs="Times New Roman"/>
                <w:b/>
                <w:lang w:val="en-US"/>
              </w:rPr>
            </w:pPr>
            <w:r>
              <w:rPr>
                <w:rFonts w:eastAsia="Times New Roman" w:cs="Times New Roman"/>
                <w:b/>
                <w:lang w:val="en-US"/>
              </w:rPr>
              <w:t>Risk f</w:t>
            </w:r>
            <w:r w:rsidR="00690AD0" w:rsidRPr="00CC6B61">
              <w:rPr>
                <w:rFonts w:eastAsia="Times New Roman" w:cs="Times New Roman"/>
                <w:b/>
                <w:lang w:val="en-US"/>
              </w:rPr>
              <w:t>a</w:t>
            </w:r>
            <w:r>
              <w:rPr>
                <w:rFonts w:eastAsia="Times New Roman" w:cs="Times New Roman"/>
                <w:b/>
                <w:lang w:val="en-US"/>
              </w:rPr>
              <w:t>c</w:t>
            </w:r>
            <w:r w:rsidR="00690AD0" w:rsidRPr="00CC6B61">
              <w:rPr>
                <w:rFonts w:eastAsia="Times New Roman" w:cs="Times New Roman"/>
                <w:b/>
                <w:lang w:val="en-US"/>
              </w:rPr>
              <w:t>tor</w:t>
            </w:r>
          </w:p>
        </w:tc>
        <w:tc>
          <w:tcPr>
            <w:tcW w:w="6930" w:type="dxa"/>
          </w:tcPr>
          <w:p w14:paraId="55DF30B1" w14:textId="16BD6279" w:rsidR="00690AD0" w:rsidRPr="00CC6B61" w:rsidRDefault="00EE6DC2" w:rsidP="003E2A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eastAsia="Times New Roman" w:cs="Times New Roman"/>
                <w:lang w:val="en-US"/>
              </w:rPr>
            </w:pPr>
            <w:r w:rsidRPr="00CC6B61">
              <w:rPr>
                <w:rFonts w:eastAsia="Times New Roman" w:cs="Times New Roman"/>
                <w:lang w:val="en-US"/>
              </w:rPr>
              <w:t>Human resources, financial resources, international support</w:t>
            </w:r>
            <w:r w:rsidR="00690AD0" w:rsidRPr="00CC6B61">
              <w:rPr>
                <w:rFonts w:eastAsia="Times New Roman" w:cs="Times New Roman"/>
                <w:lang w:val="en-US"/>
              </w:rPr>
              <w:t>.</w:t>
            </w:r>
          </w:p>
        </w:tc>
      </w:tr>
      <w:tr w:rsidR="00690AD0" w:rsidRPr="00CC6B61" w14:paraId="462FF520" w14:textId="77777777" w:rsidTr="00DA315A">
        <w:trPr>
          <w:gridAfter w:val="1"/>
          <w:wAfter w:w="21" w:type="dxa"/>
        </w:trPr>
        <w:tc>
          <w:tcPr>
            <w:tcW w:w="2065" w:type="dxa"/>
          </w:tcPr>
          <w:p w14:paraId="531BE8F3" w14:textId="02B86CFF" w:rsidR="00690AD0" w:rsidRPr="00CC6B61" w:rsidRDefault="008320D3" w:rsidP="003E2A9A">
            <w:pPr>
              <w:spacing w:after="120" w:line="276" w:lineRule="auto"/>
              <w:rPr>
                <w:rFonts w:eastAsia="Times New Roman" w:cs="Times New Roman"/>
                <w:b/>
                <w:lang w:val="en-US"/>
              </w:rPr>
            </w:pPr>
            <w:r w:rsidRPr="00CC6B61">
              <w:rPr>
                <w:rFonts w:eastAsia="Times New Roman" w:cs="Times New Roman"/>
                <w:b/>
                <w:lang w:val="en-US"/>
              </w:rPr>
              <w:t>Measures for risk mitigation</w:t>
            </w:r>
          </w:p>
        </w:tc>
        <w:tc>
          <w:tcPr>
            <w:tcW w:w="6930" w:type="dxa"/>
          </w:tcPr>
          <w:p w14:paraId="70C48512" w14:textId="2835CE74" w:rsidR="00690AD0" w:rsidRPr="00CC6B61" w:rsidRDefault="00EE6DC2">
            <w:pPr>
              <w:widowControl/>
              <w:numPr>
                <w:ilvl w:val="0"/>
                <w:numId w:val="2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cs="Times New Roman"/>
                <w:lang w:val="en-US"/>
              </w:rPr>
            </w:pPr>
            <w:r w:rsidRPr="00CC6B61">
              <w:rPr>
                <w:rFonts w:eastAsia="Times New Roman" w:cs="Times New Roman"/>
                <w:color w:val="000000"/>
                <w:lang w:val="en-US"/>
              </w:rPr>
              <w:t>Ensure the resources and the donor support needed</w:t>
            </w:r>
            <w:r w:rsidR="00690AD0" w:rsidRPr="00CC6B61">
              <w:rPr>
                <w:rFonts w:eastAsia="Times New Roman" w:cs="Times New Roman"/>
                <w:color w:val="000000"/>
                <w:lang w:val="en-US"/>
              </w:rPr>
              <w:t>;</w:t>
            </w:r>
          </w:p>
          <w:p w14:paraId="3E31F8BA" w14:textId="4A604997" w:rsidR="00690AD0" w:rsidRPr="00CC6B61" w:rsidRDefault="00EC72B0">
            <w:pPr>
              <w:widowControl/>
              <w:numPr>
                <w:ilvl w:val="0"/>
                <w:numId w:val="2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cs="Times New Roman"/>
                <w:lang w:val="en-US"/>
              </w:rPr>
            </w:pPr>
            <w:r w:rsidRPr="00CC6B61">
              <w:rPr>
                <w:rFonts w:eastAsia="Times New Roman" w:cs="Times New Roman"/>
                <w:color w:val="000000"/>
                <w:lang w:val="en-US"/>
              </w:rPr>
              <w:t>Organize</w:t>
            </w:r>
            <w:r w:rsidR="00EE6DC2" w:rsidRPr="00CC6B61">
              <w:rPr>
                <w:rFonts w:eastAsia="Times New Roman" w:cs="Times New Roman"/>
                <w:color w:val="000000"/>
                <w:lang w:val="en-US"/>
              </w:rPr>
              <w:t xml:space="preserve"> the process in transparent manner</w:t>
            </w:r>
            <w:r w:rsidR="00690AD0" w:rsidRPr="00CC6B61">
              <w:rPr>
                <w:rFonts w:eastAsia="Times New Roman" w:cs="Times New Roman"/>
                <w:color w:val="000000"/>
                <w:lang w:val="en-US"/>
              </w:rPr>
              <w:t xml:space="preserve">; </w:t>
            </w:r>
          </w:p>
          <w:p w14:paraId="1E1FD4B5" w14:textId="120F0220" w:rsidR="00690AD0" w:rsidRPr="00CC6B61" w:rsidRDefault="00EE6DC2">
            <w:pPr>
              <w:widowControl/>
              <w:numPr>
                <w:ilvl w:val="0"/>
                <w:numId w:val="24"/>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cs="Times New Roman"/>
                <w:lang w:val="en-US"/>
              </w:rPr>
            </w:pPr>
            <w:r w:rsidRPr="00CC6B61">
              <w:rPr>
                <w:rFonts w:eastAsia="Times New Roman" w:cs="Times New Roman"/>
                <w:color w:val="000000"/>
                <w:lang w:val="en-US"/>
              </w:rPr>
              <w:t>Coordination of all relevant stakeholders</w:t>
            </w:r>
            <w:r w:rsidR="00690AD0" w:rsidRPr="00CC6B61">
              <w:rPr>
                <w:rFonts w:eastAsia="Times New Roman" w:cs="Times New Roman"/>
                <w:color w:val="000000"/>
                <w:lang w:val="en-US"/>
              </w:rPr>
              <w:t>.</w:t>
            </w:r>
          </w:p>
        </w:tc>
      </w:tr>
    </w:tbl>
    <w:p w14:paraId="38DBB081" w14:textId="77777777" w:rsidR="00690AD0" w:rsidRPr="00CC6B61" w:rsidRDefault="00690AD0" w:rsidP="009559E7">
      <w:pPr>
        <w:rPr>
          <w:rFonts w:cs="Times New Roman"/>
          <w:lang w:val="en-US"/>
        </w:rPr>
      </w:pPr>
    </w:p>
    <w:p w14:paraId="5F0F2392" w14:textId="61AEC7C3" w:rsidR="00690AD0" w:rsidRPr="00CC6B61" w:rsidRDefault="00EE6DC2" w:rsidP="00B41CBA">
      <w:pPr>
        <w:pStyle w:val="Heading3"/>
        <w:spacing w:before="0" w:after="120" w:line="276" w:lineRule="auto"/>
        <w:rPr>
          <w:rFonts w:ascii="Times New Roman" w:eastAsia="Times New Roman" w:hAnsi="Times New Roman" w:cs="Times New Roman"/>
          <w:i/>
          <w:sz w:val="24"/>
          <w:szCs w:val="24"/>
          <w:lang w:val="en-US"/>
        </w:rPr>
      </w:pPr>
      <w:bookmarkStart w:id="45" w:name="_Toc164935425"/>
      <w:r w:rsidRPr="00CC6B61">
        <w:rPr>
          <w:rFonts w:ascii="Times New Roman" w:eastAsia="Times New Roman" w:hAnsi="Times New Roman" w:cs="Times New Roman"/>
          <w:i/>
          <w:sz w:val="24"/>
          <w:szCs w:val="24"/>
          <w:lang w:val="en-US"/>
        </w:rPr>
        <w:t>Next Steps</w:t>
      </w:r>
      <w:bookmarkEnd w:id="45"/>
      <w:r w:rsidR="00690AD0" w:rsidRPr="00CC6B61">
        <w:rPr>
          <w:rFonts w:ascii="Times New Roman" w:eastAsia="Times New Roman" w:hAnsi="Times New Roman" w:cs="Times New Roman"/>
          <w:i/>
          <w:sz w:val="24"/>
          <w:szCs w:val="24"/>
          <w:lang w:val="en-US"/>
        </w:rPr>
        <w:t xml:space="preserve"> </w:t>
      </w:r>
    </w:p>
    <w:p w14:paraId="62D488A8" w14:textId="79FEE481" w:rsidR="00690AD0" w:rsidRPr="00CC6B61" w:rsidRDefault="00EE6DC2" w:rsidP="003E2A9A">
      <w:pPr>
        <w:pBdr>
          <w:top w:val="nil"/>
          <w:left w:val="nil"/>
          <w:bottom w:val="nil"/>
          <w:right w:val="nil"/>
          <w:between w:val="nil"/>
        </w:pBdr>
        <w:shd w:val="clear" w:color="auto" w:fill="FFFFFF"/>
        <w:spacing w:after="120" w:line="276" w:lineRule="auto"/>
        <w:rPr>
          <w:rFonts w:eastAsia="Times New Roman" w:cs="Times New Roman"/>
          <w:color w:val="000000"/>
          <w:lang w:val="en-US"/>
        </w:rPr>
      </w:pPr>
      <w:r w:rsidRPr="00CC6B61">
        <w:rPr>
          <w:rFonts w:eastAsia="Times New Roman" w:cs="Times New Roman"/>
          <w:color w:val="000000"/>
          <w:lang w:val="en-US"/>
        </w:rPr>
        <w:t>Next steps following the analysis above are divided into two groups</w:t>
      </w:r>
      <w:r w:rsidR="00690AD0" w:rsidRPr="00CC6B61">
        <w:rPr>
          <w:rFonts w:eastAsia="Times New Roman" w:cs="Times New Roman"/>
          <w:color w:val="000000"/>
          <w:lang w:val="en-US"/>
        </w:rPr>
        <w:t>:</w:t>
      </w:r>
    </w:p>
    <w:p w14:paraId="0E8B6F19" w14:textId="1AD5F5E5" w:rsidR="00690AD0" w:rsidRPr="00CC6B61" w:rsidRDefault="00186643">
      <w:pPr>
        <w:numPr>
          <w:ilvl w:val="0"/>
          <w:numId w:val="25"/>
        </w:numPr>
        <w:pBdr>
          <w:top w:val="nil"/>
          <w:left w:val="nil"/>
          <w:bottom w:val="nil"/>
          <w:right w:val="nil"/>
          <w:between w:val="nil"/>
        </w:pBdr>
        <w:shd w:val="clear" w:color="auto" w:fill="FFFFFF"/>
        <w:spacing w:after="120" w:line="276" w:lineRule="auto"/>
        <w:rPr>
          <w:rFonts w:cs="Times New Roman"/>
          <w:color w:val="000000"/>
          <w:lang w:val="en-US"/>
        </w:rPr>
      </w:pPr>
      <w:r w:rsidRPr="00CC6B61">
        <w:rPr>
          <w:rFonts w:eastAsia="Times New Roman" w:cs="Times New Roman"/>
          <w:color w:val="000000"/>
          <w:lang w:val="en-US"/>
        </w:rPr>
        <w:t>Next steps regarding the updating of the Strategic Objectives and the drafting of a new CSJS 2024-2030 with the Action Plan and the relevant Passport of Indicators where some new measures and indicators will be drawn up in accordance with the EU review report (Screening Report</w:t>
      </w:r>
      <w:r w:rsidR="00690AD0" w:rsidRPr="00CC6B61">
        <w:rPr>
          <w:rFonts w:eastAsia="Times New Roman" w:cs="Times New Roman"/>
          <w:color w:val="000000"/>
          <w:lang w:val="en-US"/>
        </w:rPr>
        <w:t>).</w:t>
      </w:r>
    </w:p>
    <w:p w14:paraId="1631D24C" w14:textId="0100D2F5" w:rsidR="00690AD0" w:rsidRPr="00CC6B61" w:rsidRDefault="00186643">
      <w:pPr>
        <w:numPr>
          <w:ilvl w:val="0"/>
          <w:numId w:val="25"/>
        </w:numPr>
        <w:pBdr>
          <w:top w:val="nil"/>
          <w:left w:val="nil"/>
          <w:bottom w:val="nil"/>
          <w:right w:val="nil"/>
          <w:between w:val="nil"/>
        </w:pBdr>
        <w:shd w:val="clear" w:color="auto" w:fill="FFFFFF"/>
        <w:spacing w:after="120" w:line="276" w:lineRule="auto"/>
        <w:rPr>
          <w:rFonts w:cs="Times New Roman"/>
          <w:color w:val="000000"/>
          <w:lang w:val="en-US"/>
        </w:rPr>
      </w:pPr>
      <w:r w:rsidRPr="00CC6B61">
        <w:rPr>
          <w:rFonts w:eastAsia="Times New Roman" w:cs="Times New Roman"/>
          <w:color w:val="000000"/>
          <w:lang w:val="en-US"/>
        </w:rPr>
        <w:t>The review of the existing measures and indicators will be done by the MoJ and the responsible institutions in order to properly word the contents, deadlines, sub-activities where needed and the responsible institutions</w:t>
      </w:r>
      <w:r w:rsidR="00690AD0" w:rsidRPr="00CC6B61">
        <w:rPr>
          <w:rFonts w:eastAsia="Times New Roman" w:cs="Times New Roman"/>
          <w:color w:val="000000"/>
          <w:lang w:val="en-US"/>
        </w:rPr>
        <w:t>.</w:t>
      </w:r>
    </w:p>
    <w:p w14:paraId="105D7AA4" w14:textId="14EF993A" w:rsidR="00690AD0" w:rsidRPr="00CC6B61" w:rsidRDefault="00186643">
      <w:pPr>
        <w:numPr>
          <w:ilvl w:val="0"/>
          <w:numId w:val="25"/>
        </w:numPr>
        <w:pBdr>
          <w:top w:val="nil"/>
          <w:left w:val="nil"/>
          <w:bottom w:val="nil"/>
          <w:right w:val="nil"/>
          <w:between w:val="nil"/>
        </w:pBdr>
        <w:shd w:val="clear" w:color="auto" w:fill="FFFFFF"/>
        <w:spacing w:after="120" w:line="276" w:lineRule="auto"/>
        <w:rPr>
          <w:rFonts w:cs="Times New Roman"/>
          <w:color w:val="000000"/>
          <w:lang w:val="en-US"/>
        </w:rPr>
      </w:pPr>
      <w:r w:rsidRPr="00CC6B61">
        <w:rPr>
          <w:rFonts w:eastAsia="Times New Roman" w:cs="Times New Roman"/>
          <w:color w:val="000000"/>
          <w:lang w:val="en-US"/>
        </w:rPr>
        <w:t>Next steps regarding the implementation of all measures and indicators of the new CSJS in order to avoid new risks</w:t>
      </w:r>
      <w:r w:rsidR="00690AD0" w:rsidRPr="00CC6B61">
        <w:rPr>
          <w:rFonts w:eastAsia="Times New Roman" w:cs="Times New Roman"/>
          <w:color w:val="000000"/>
          <w:lang w:val="en-US"/>
        </w:rPr>
        <w:t>.</w:t>
      </w:r>
    </w:p>
    <w:p w14:paraId="6D368E90" w14:textId="77777777" w:rsidR="00690AD0" w:rsidRPr="00CC6B61" w:rsidRDefault="00690AD0" w:rsidP="003E2A9A">
      <w:pPr>
        <w:spacing w:after="120" w:line="276" w:lineRule="auto"/>
        <w:rPr>
          <w:rFonts w:cs="Times New Roman"/>
          <w:lang w:val="en-US"/>
        </w:rPr>
      </w:pPr>
    </w:p>
    <w:sectPr w:rsidR="00690AD0" w:rsidRPr="00CC6B61">
      <w:headerReference w:type="even" r:id="rId47"/>
      <w:headerReference w:type="default" r:id="rId48"/>
      <w:footerReference w:type="even" r:id="rId49"/>
      <w:footerReference w:type="default" r:id="rId50"/>
      <w:headerReference w:type="first" r:id="rId51"/>
      <w:pgSz w:w="11906" w:h="16838"/>
      <w:pgMar w:top="1440" w:right="1440" w:bottom="1440" w:left="144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9" w:author="Saimir Topuzi" w:date="2024-04-26T12:44:00Z" w:initials="ST">
    <w:p w14:paraId="5E513129" w14:textId="5EC7A3CB" w:rsidR="00F53A5B" w:rsidRDefault="00F53A5B">
      <w:pPr>
        <w:pStyle w:val="CommentText"/>
      </w:pPr>
      <w:r>
        <w:rPr>
          <w:rStyle w:val="CommentReference"/>
        </w:rPr>
        <w:annotationRef/>
      </w:r>
      <w:r>
        <w:t>ndrysho</w:t>
      </w:r>
    </w:p>
  </w:comment>
  <w:comment w:id="36" w:author="Saimir Topuzi" w:date="2024-04-26T12:55:00Z" w:initials="ST">
    <w:p w14:paraId="084EB71D" w14:textId="19F6DF80" w:rsidR="00F53A5B" w:rsidRDefault="00F53A5B">
      <w:pPr>
        <w:pStyle w:val="CommentText"/>
      </w:pPr>
      <w:r>
        <w:rPr>
          <w:rStyle w:val="CommentReference"/>
        </w:rPr>
        <w:annotationRef/>
      </w:r>
      <w:r>
        <w:t>ndrysho</w:t>
      </w:r>
    </w:p>
  </w:comment>
  <w:comment w:id="37" w:author="Maniela Sota" w:date="2024-05-13T20:20:00Z" w:initials="MS">
    <w:p w14:paraId="1B7C3270" w14:textId="77777777" w:rsidR="006142F9" w:rsidRDefault="006142F9" w:rsidP="006142F9">
      <w:pPr>
        <w:pStyle w:val="CommentText"/>
        <w:jc w:val="left"/>
      </w:pPr>
      <w:r>
        <w:rPr>
          <w:rStyle w:val="CommentReference"/>
        </w:rPr>
        <w:annotationRef/>
      </w:r>
      <w:r>
        <w:t>I cannot translate the text from Albanian into English, because I cannot edit the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513129" w15:done="0"/>
  <w15:commentEx w15:paraId="084EB71D" w15:done="0"/>
  <w15:commentEx w15:paraId="1B7C3270" w15:paraIdParent="084EB7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0FB433D" w16cex:dateUtc="2024-05-13T1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E513129" w16cid:durableId="1479068B"/>
  <w16cid:commentId w16cid:paraId="084EB71D" w16cid:durableId="29D622CC"/>
  <w16cid:commentId w16cid:paraId="1B7C3270" w16cid:durableId="00FB43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B0989" w14:textId="77777777" w:rsidR="00EA3BE7" w:rsidRDefault="00EA3BE7">
      <w:r>
        <w:separator/>
      </w:r>
    </w:p>
  </w:endnote>
  <w:endnote w:type="continuationSeparator" w:id="0">
    <w:p w14:paraId="61FB92F7" w14:textId="77777777" w:rsidR="00EA3BE7" w:rsidRDefault="00EA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FD038" w14:textId="37919C2E" w:rsidR="00F53A5B" w:rsidRDefault="00F53A5B">
    <w:pPr>
      <w:pStyle w:val="Footer"/>
      <w:jc w:val="right"/>
    </w:pPr>
    <w:r>
      <w:fldChar w:fldCharType="begin"/>
    </w:r>
    <w:r>
      <w:instrText xml:space="preserve"> PAGE   \* MERGEFORMAT </w:instrText>
    </w:r>
    <w:r>
      <w:fldChar w:fldCharType="separate"/>
    </w:r>
    <w:r w:rsidR="00312206">
      <w:rPr>
        <w:noProof/>
      </w:rPr>
      <w:t>4</w:t>
    </w:r>
    <w:r>
      <w:rPr>
        <w:noProof/>
      </w:rPr>
      <w:fldChar w:fldCharType="end"/>
    </w:r>
  </w:p>
  <w:p w14:paraId="2A93ABF1" w14:textId="77777777" w:rsidR="00F53A5B" w:rsidRDefault="00F53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81ABE" w14:textId="254B03E1" w:rsidR="00F53A5B" w:rsidRPr="001C3A28" w:rsidRDefault="00F53A5B">
    <w:pPr>
      <w:pStyle w:val="Footer"/>
      <w:jc w:val="right"/>
      <w:rPr>
        <w:rFonts w:ascii="Times New Roman" w:hAnsi="Times New Roman" w:cs="Times New Roman"/>
      </w:rPr>
    </w:pPr>
    <w:r w:rsidRPr="001C3A28">
      <w:rPr>
        <w:rFonts w:ascii="Times New Roman" w:hAnsi="Times New Roman" w:cs="Times New Roman"/>
      </w:rPr>
      <w:fldChar w:fldCharType="begin"/>
    </w:r>
    <w:r w:rsidRPr="001C3A28">
      <w:rPr>
        <w:rFonts w:ascii="Times New Roman" w:hAnsi="Times New Roman" w:cs="Times New Roman"/>
      </w:rPr>
      <w:instrText xml:space="preserve"> PAGE   \* MERGEFORMAT </w:instrText>
    </w:r>
    <w:r w:rsidRPr="001C3A28">
      <w:rPr>
        <w:rFonts w:ascii="Times New Roman" w:hAnsi="Times New Roman" w:cs="Times New Roman"/>
      </w:rPr>
      <w:fldChar w:fldCharType="separate"/>
    </w:r>
    <w:r w:rsidR="00312206">
      <w:rPr>
        <w:rFonts w:ascii="Times New Roman" w:hAnsi="Times New Roman" w:cs="Times New Roman"/>
        <w:noProof/>
      </w:rPr>
      <w:t>1</w:t>
    </w:r>
    <w:r w:rsidRPr="001C3A28">
      <w:rPr>
        <w:rFonts w:ascii="Times New Roman" w:hAnsi="Times New Roman" w:cs="Times New Roman"/>
        <w:noProof/>
      </w:rPr>
      <w:fldChar w:fldCharType="end"/>
    </w:r>
  </w:p>
  <w:p w14:paraId="65A6CDDA" w14:textId="77777777" w:rsidR="00F53A5B" w:rsidRDefault="00F53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410AB" w14:textId="0F2AB999" w:rsidR="00F53A5B" w:rsidRDefault="00F53A5B">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312206">
      <w:rPr>
        <w:noProof/>
        <w:color w:val="000000"/>
      </w:rPr>
      <w:t>96</w:t>
    </w:r>
    <w:r>
      <w:rPr>
        <w:color w:val="000000"/>
      </w:rPr>
      <w:fldChar w:fldCharType="end"/>
    </w:r>
  </w:p>
  <w:p w14:paraId="46D03248" w14:textId="77777777" w:rsidR="00F53A5B" w:rsidRDefault="00F53A5B">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8793" w14:textId="3D6DF372" w:rsidR="00F53A5B" w:rsidRDefault="00F53A5B">
    <w:pPr>
      <w:pBdr>
        <w:top w:val="nil"/>
        <w:left w:val="nil"/>
        <w:bottom w:val="nil"/>
        <w:right w:val="nil"/>
        <w:between w:val="nil"/>
      </w:pBdr>
      <w:tabs>
        <w:tab w:val="center" w:pos="4513"/>
        <w:tab w:val="right" w:pos="9026"/>
      </w:tabs>
      <w:jc w:val="right"/>
      <w:rPr>
        <w:rFonts w:eastAsia="Times New Roman" w:cs="Times New Roman"/>
        <w:color w:val="000000"/>
      </w:rPr>
    </w:pPr>
    <w:r>
      <w:rPr>
        <w:rFonts w:eastAsia="Times New Roman" w:cs="Times New Roman"/>
        <w:color w:val="000000"/>
      </w:rPr>
      <w:fldChar w:fldCharType="begin"/>
    </w:r>
    <w:r>
      <w:rPr>
        <w:rFonts w:eastAsia="Times New Roman" w:cs="Times New Roman"/>
        <w:color w:val="000000"/>
      </w:rPr>
      <w:instrText>PAGE</w:instrText>
    </w:r>
    <w:r>
      <w:rPr>
        <w:rFonts w:eastAsia="Times New Roman" w:cs="Times New Roman"/>
        <w:color w:val="000000"/>
      </w:rPr>
      <w:fldChar w:fldCharType="separate"/>
    </w:r>
    <w:r w:rsidR="00312206">
      <w:rPr>
        <w:rFonts w:eastAsia="Times New Roman" w:cs="Times New Roman"/>
        <w:noProof/>
        <w:color w:val="000000"/>
      </w:rPr>
      <w:t>97</w:t>
    </w:r>
    <w:r>
      <w:rPr>
        <w:rFonts w:eastAsia="Times New Roman" w:cs="Times New Roman"/>
        <w:color w:val="000000"/>
      </w:rPr>
      <w:fldChar w:fldCharType="end"/>
    </w:r>
  </w:p>
  <w:p w14:paraId="5D95DD54" w14:textId="77777777" w:rsidR="00F53A5B" w:rsidRDefault="00F53A5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DBB4E" w14:textId="77777777" w:rsidR="00EA3BE7" w:rsidRDefault="00EA3BE7">
      <w:r>
        <w:separator/>
      </w:r>
    </w:p>
  </w:footnote>
  <w:footnote w:type="continuationSeparator" w:id="0">
    <w:p w14:paraId="0C5A3E80" w14:textId="77777777" w:rsidR="00EA3BE7" w:rsidRDefault="00EA3BE7">
      <w:r>
        <w:continuationSeparator/>
      </w:r>
    </w:p>
  </w:footnote>
  <w:footnote w:id="1">
    <w:p w14:paraId="564AB093" w14:textId="4D58E4D8" w:rsidR="00F53A5B" w:rsidRPr="00C67CCB" w:rsidRDefault="00F53A5B">
      <w:pPr>
        <w:pStyle w:val="FootnoteText"/>
        <w:rPr>
          <w:lang w:val="en-US"/>
        </w:rPr>
      </w:pPr>
      <w:r>
        <w:rPr>
          <w:rStyle w:val="FootnoteReference"/>
        </w:rPr>
        <w:footnoteRef/>
      </w:r>
      <w:r>
        <w:t xml:space="preserve"> </w:t>
      </w:r>
      <w:r w:rsidRPr="00CC7AC4">
        <w:rPr>
          <w:sz w:val="16"/>
          <w:szCs w:val="16"/>
        </w:rPr>
        <w:t>Anal</w:t>
      </w:r>
      <w:r>
        <w:rPr>
          <w:sz w:val="16"/>
          <w:szCs w:val="16"/>
        </w:rPr>
        <w:t xml:space="preserve">ysis and risk evaluation </w:t>
      </w:r>
      <w:r w:rsidR="00E33463">
        <w:rPr>
          <w:sz w:val="16"/>
          <w:szCs w:val="16"/>
        </w:rPr>
        <w:t>were</w:t>
      </w:r>
      <w:r>
        <w:rPr>
          <w:sz w:val="16"/>
          <w:szCs w:val="16"/>
        </w:rPr>
        <w:t xml:space="preserve"> made referring to the </w:t>
      </w:r>
      <w:r w:rsidRPr="00CC7AC4">
        <w:rPr>
          <w:sz w:val="16"/>
          <w:szCs w:val="16"/>
        </w:rPr>
        <w:t>Met</w:t>
      </w:r>
      <w:r>
        <w:rPr>
          <w:sz w:val="16"/>
          <w:szCs w:val="16"/>
        </w:rPr>
        <w:t>h</w:t>
      </w:r>
      <w:r w:rsidRPr="00CC7AC4">
        <w:rPr>
          <w:sz w:val="16"/>
          <w:szCs w:val="16"/>
        </w:rPr>
        <w:t>odolog</w:t>
      </w:r>
      <w:r>
        <w:rPr>
          <w:sz w:val="16"/>
          <w:szCs w:val="16"/>
        </w:rPr>
        <w:t xml:space="preserve">ical Guide for drafting </w:t>
      </w:r>
      <w:r w:rsidRPr="00CC7AC4">
        <w:rPr>
          <w:sz w:val="16"/>
          <w:szCs w:val="16"/>
        </w:rPr>
        <w:t>monitori</w:t>
      </w:r>
      <w:r>
        <w:rPr>
          <w:sz w:val="16"/>
          <w:szCs w:val="16"/>
        </w:rPr>
        <w:t>ng reports for the Good Governance Agenda</w:t>
      </w:r>
      <w:r w:rsidRPr="00CC7AC4">
        <w:rPr>
          <w:sz w:val="16"/>
          <w:szCs w:val="16"/>
        </w:rPr>
        <w:t>.</w:t>
      </w:r>
    </w:p>
  </w:footnote>
  <w:footnote w:id="2">
    <w:p w14:paraId="167E1B91" w14:textId="3E815A19" w:rsidR="00F53A5B" w:rsidRDefault="00F53A5B">
      <w:pPr>
        <w:pBdr>
          <w:top w:val="nil"/>
          <w:left w:val="nil"/>
          <w:bottom w:val="nil"/>
          <w:right w:val="nil"/>
          <w:between w:val="nil"/>
        </w:pBdr>
        <w:rPr>
          <w:rFonts w:eastAsia="Times New Roman" w:cs="Times New Roman"/>
          <w:color w:val="000000"/>
          <w:sz w:val="16"/>
          <w:szCs w:val="16"/>
        </w:rPr>
      </w:pPr>
      <w:r w:rsidRPr="00CE1D85">
        <w:rPr>
          <w:vertAlign w:val="superscript"/>
        </w:rPr>
        <w:footnoteRef/>
      </w:r>
      <w:r w:rsidRPr="00CE1D85">
        <w:rPr>
          <w:rFonts w:eastAsia="Times New Roman" w:cs="Times New Roman"/>
          <w:color w:val="000000"/>
          <w:sz w:val="16"/>
          <w:szCs w:val="16"/>
          <w:vertAlign w:val="superscript"/>
        </w:rPr>
        <w:t xml:space="preserve"> </w:t>
      </w:r>
      <w:r w:rsidRPr="006F3D1D">
        <w:rPr>
          <w:rFonts w:eastAsia="Times New Roman" w:cs="Times New Roman"/>
          <w:color w:val="000000"/>
          <w:sz w:val="16"/>
          <w:szCs w:val="16"/>
        </w:rPr>
        <w:t xml:space="preserve">The target </w:t>
      </w:r>
      <w:r>
        <w:rPr>
          <w:rFonts w:eastAsia="Times New Roman" w:cs="Times New Roman"/>
          <w:color w:val="000000"/>
          <w:sz w:val="16"/>
          <w:szCs w:val="16"/>
        </w:rPr>
        <w:t xml:space="preserve">set </w:t>
      </w:r>
      <w:r w:rsidRPr="006F3D1D">
        <w:rPr>
          <w:rFonts w:eastAsia="Times New Roman" w:cs="Times New Roman"/>
          <w:color w:val="000000"/>
          <w:sz w:val="16"/>
          <w:szCs w:val="16"/>
        </w:rPr>
        <w:t>is part of the analysis only for the Independent Qualification Commission (IQC</w:t>
      </w:r>
      <w:r>
        <w:rPr>
          <w:rFonts w:eastAsia="Times New Roman" w:cs="Times New Roman"/>
          <w:color w:val="000000"/>
          <w:sz w:val="16"/>
          <w:szCs w:val="16"/>
        </w:rPr>
        <w:t xml:space="preserve">). </w:t>
      </w:r>
      <w:r w:rsidRPr="006F3D1D">
        <w:rPr>
          <w:rFonts w:eastAsia="Times New Roman" w:cs="Times New Roman"/>
          <w:color w:val="000000"/>
          <w:sz w:val="16"/>
          <w:szCs w:val="16"/>
        </w:rPr>
        <w:t>The reporting of the Appeal Chamber based on its organization and operation consists only of statistical data related to the progress of the reassessment process as well as the budgeted cost of the activity foreseen for the relevant year</w:t>
      </w:r>
      <w:r>
        <w:rPr>
          <w:rFonts w:eastAsia="Times New Roman" w:cs="Times New Roman"/>
          <w:color w:val="000000"/>
          <w:sz w:val="16"/>
          <w:szCs w:val="16"/>
        </w:rPr>
        <w:t>.</w:t>
      </w:r>
    </w:p>
  </w:footnote>
  <w:footnote w:id="3">
    <w:p w14:paraId="1ADD4206" w14:textId="65AEC174" w:rsidR="00F53A5B" w:rsidRDefault="00F53A5B" w:rsidP="00526B39">
      <w:pPr>
        <w:pBdr>
          <w:top w:val="nil"/>
          <w:left w:val="nil"/>
          <w:bottom w:val="nil"/>
          <w:right w:val="nil"/>
          <w:between w:val="nil"/>
        </w:pBdr>
        <w:rPr>
          <w:rFonts w:eastAsia="Times New Roman" w:cs="Times New Roman"/>
          <w:color w:val="000000"/>
          <w:sz w:val="16"/>
          <w:szCs w:val="16"/>
        </w:rPr>
      </w:pPr>
      <w:r>
        <w:rPr>
          <w:vertAlign w:val="superscript"/>
        </w:rPr>
        <w:footnoteRef/>
      </w:r>
      <w:r>
        <w:rPr>
          <w:rFonts w:eastAsia="Times New Roman" w:cs="Times New Roman"/>
          <w:color w:val="000000"/>
          <w:sz w:val="16"/>
          <w:szCs w:val="16"/>
        </w:rPr>
        <w:t xml:space="preserve"> </w:t>
      </w:r>
      <w:r w:rsidR="005B2CFC">
        <w:rPr>
          <w:rFonts w:eastAsia="Times New Roman" w:cs="Times New Roman"/>
          <w:color w:val="000000"/>
          <w:sz w:val="16"/>
          <w:szCs w:val="16"/>
        </w:rPr>
        <w:t>The f</w:t>
      </w:r>
      <w:r w:rsidR="005B2CFC" w:rsidRPr="005B2CFC">
        <w:rPr>
          <w:rFonts w:eastAsia="Times New Roman" w:cs="Times New Roman"/>
          <w:color w:val="000000"/>
          <w:sz w:val="16"/>
          <w:szCs w:val="16"/>
        </w:rPr>
        <w:t xml:space="preserve">ormula </w:t>
      </w:r>
      <w:r w:rsidR="005B2CFC">
        <w:rPr>
          <w:rFonts w:eastAsia="Times New Roman" w:cs="Times New Roman"/>
          <w:color w:val="000000"/>
          <w:sz w:val="16"/>
          <w:szCs w:val="16"/>
        </w:rPr>
        <w:t xml:space="preserve">used for </w:t>
      </w:r>
      <w:r w:rsidR="005B2CFC" w:rsidRPr="005B2CFC">
        <w:rPr>
          <w:rFonts w:eastAsia="Times New Roman" w:cs="Times New Roman"/>
          <w:color w:val="000000"/>
          <w:sz w:val="16"/>
          <w:szCs w:val="16"/>
        </w:rPr>
        <w:t>calculation is: DT= Number of backlog cases at the end of the reporting period/ Number of cases resolved during the reporting period x 365.</w:t>
      </w:r>
    </w:p>
  </w:footnote>
  <w:footnote w:id="4">
    <w:p w14:paraId="7C0005A5" w14:textId="7B5437C5" w:rsidR="00F53A5B" w:rsidRDefault="00F53A5B">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sidRPr="00020A8F">
        <w:rPr>
          <w:rFonts w:eastAsia="Times New Roman" w:cs="Times New Roman"/>
          <w:color w:val="000000"/>
          <w:sz w:val="20"/>
          <w:szCs w:val="20"/>
        </w:rPr>
        <w:t xml:space="preserve">Objective 3.3 is not included in the </w:t>
      </w:r>
      <w:r>
        <w:rPr>
          <w:rFonts w:eastAsia="Times New Roman" w:cs="Times New Roman"/>
          <w:color w:val="000000"/>
          <w:sz w:val="20"/>
          <w:szCs w:val="20"/>
        </w:rPr>
        <w:t>CSJS</w:t>
      </w:r>
      <w:r w:rsidRPr="00020A8F">
        <w:rPr>
          <w:rFonts w:eastAsia="Times New Roman" w:cs="Times New Roman"/>
          <w:color w:val="000000"/>
          <w:sz w:val="20"/>
          <w:szCs w:val="20"/>
        </w:rPr>
        <w:t xml:space="preserve"> Action Plan 2021-2025 to avoid overlap</w:t>
      </w:r>
      <w:r w:rsidR="00B1742E">
        <w:rPr>
          <w:rFonts w:eastAsia="Times New Roman" w:cs="Times New Roman"/>
          <w:color w:val="000000"/>
          <w:sz w:val="20"/>
          <w:szCs w:val="20"/>
        </w:rPr>
        <w:t>ping</w:t>
      </w:r>
      <w:r w:rsidRPr="00020A8F">
        <w:rPr>
          <w:rFonts w:eastAsia="Times New Roman" w:cs="Times New Roman"/>
          <w:color w:val="000000"/>
          <w:sz w:val="20"/>
          <w:szCs w:val="20"/>
        </w:rPr>
        <w:t xml:space="preserve"> with the measures provided in the Juvenile Justice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4F92C" w14:textId="7D00D5B4" w:rsidR="00F53A5B" w:rsidRDefault="00F53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4B9D0" w14:textId="24136622" w:rsidR="00F53A5B" w:rsidRDefault="00F53A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27873" w14:textId="572336F9" w:rsidR="00F53A5B" w:rsidRDefault="00F53A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FC720" w14:textId="58AF7940" w:rsidR="00F53A5B" w:rsidRDefault="00F53A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77378" w14:textId="5ECB69AF" w:rsidR="00F53A5B" w:rsidRDefault="00F53A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59763" w14:textId="1741F70D" w:rsidR="00F53A5B" w:rsidRDefault="00F53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818E0"/>
    <w:multiLevelType w:val="multilevel"/>
    <w:tmpl w:val="10F87FAA"/>
    <w:lvl w:ilvl="0">
      <w:start w:val="1"/>
      <w:numFmt w:val="bullet"/>
      <w:lvlText w:val="●"/>
      <w:lvlJc w:val="left"/>
      <w:pPr>
        <w:ind w:left="-1843" w:hanging="360"/>
      </w:pPr>
      <w:rPr>
        <w:rFonts w:ascii="Noto Sans Symbols" w:eastAsia="Noto Sans Symbols" w:hAnsi="Noto Sans Symbols" w:cs="Noto Sans Symbols"/>
      </w:rPr>
    </w:lvl>
    <w:lvl w:ilvl="1">
      <w:start w:val="1"/>
      <w:numFmt w:val="bullet"/>
      <w:lvlText w:val="o"/>
      <w:lvlJc w:val="left"/>
      <w:pPr>
        <w:ind w:left="-1123" w:hanging="360"/>
      </w:pPr>
      <w:rPr>
        <w:rFonts w:ascii="Courier New" w:eastAsia="Courier New" w:hAnsi="Courier New" w:cs="Courier New"/>
      </w:rPr>
    </w:lvl>
    <w:lvl w:ilvl="2">
      <w:start w:val="1"/>
      <w:numFmt w:val="bullet"/>
      <w:lvlText w:val="▪"/>
      <w:lvlJc w:val="left"/>
      <w:pPr>
        <w:ind w:left="-403" w:hanging="360"/>
      </w:pPr>
      <w:rPr>
        <w:rFonts w:ascii="Noto Sans Symbols" w:eastAsia="Noto Sans Symbols" w:hAnsi="Noto Sans Symbols" w:cs="Noto Sans Symbols"/>
      </w:rPr>
    </w:lvl>
    <w:lvl w:ilvl="3">
      <w:start w:val="1"/>
      <w:numFmt w:val="bullet"/>
      <w:lvlText w:val="●"/>
      <w:lvlJc w:val="left"/>
      <w:pPr>
        <w:ind w:left="317" w:hanging="360"/>
      </w:pPr>
      <w:rPr>
        <w:rFonts w:ascii="Noto Sans Symbols" w:eastAsia="Noto Sans Symbols" w:hAnsi="Noto Sans Symbols" w:cs="Noto Sans Symbols"/>
      </w:rPr>
    </w:lvl>
    <w:lvl w:ilvl="4">
      <w:start w:val="1"/>
      <w:numFmt w:val="bullet"/>
      <w:lvlText w:val="o"/>
      <w:lvlJc w:val="left"/>
      <w:pPr>
        <w:ind w:left="1037" w:hanging="360"/>
      </w:pPr>
      <w:rPr>
        <w:rFonts w:ascii="Courier New" w:eastAsia="Courier New" w:hAnsi="Courier New" w:cs="Courier New"/>
      </w:rPr>
    </w:lvl>
    <w:lvl w:ilvl="5">
      <w:start w:val="1"/>
      <w:numFmt w:val="bullet"/>
      <w:lvlText w:val="▪"/>
      <w:lvlJc w:val="left"/>
      <w:pPr>
        <w:ind w:left="1757" w:hanging="360"/>
      </w:pPr>
      <w:rPr>
        <w:rFonts w:ascii="Noto Sans Symbols" w:eastAsia="Noto Sans Symbols" w:hAnsi="Noto Sans Symbols" w:cs="Noto Sans Symbols"/>
      </w:rPr>
    </w:lvl>
    <w:lvl w:ilvl="6">
      <w:start w:val="1"/>
      <w:numFmt w:val="bullet"/>
      <w:lvlText w:val="●"/>
      <w:lvlJc w:val="left"/>
      <w:pPr>
        <w:ind w:left="2477" w:hanging="360"/>
      </w:pPr>
      <w:rPr>
        <w:rFonts w:ascii="Noto Sans Symbols" w:eastAsia="Noto Sans Symbols" w:hAnsi="Noto Sans Symbols" w:cs="Noto Sans Symbols"/>
      </w:rPr>
    </w:lvl>
    <w:lvl w:ilvl="7">
      <w:start w:val="1"/>
      <w:numFmt w:val="bullet"/>
      <w:lvlText w:val="o"/>
      <w:lvlJc w:val="left"/>
      <w:pPr>
        <w:ind w:left="3197" w:hanging="360"/>
      </w:pPr>
      <w:rPr>
        <w:rFonts w:ascii="Courier New" w:eastAsia="Courier New" w:hAnsi="Courier New" w:cs="Courier New"/>
      </w:rPr>
    </w:lvl>
    <w:lvl w:ilvl="8">
      <w:start w:val="1"/>
      <w:numFmt w:val="bullet"/>
      <w:lvlText w:val="▪"/>
      <w:lvlJc w:val="left"/>
      <w:pPr>
        <w:ind w:left="3917" w:hanging="360"/>
      </w:pPr>
      <w:rPr>
        <w:rFonts w:ascii="Noto Sans Symbols" w:eastAsia="Noto Sans Symbols" w:hAnsi="Noto Sans Symbols" w:cs="Noto Sans Symbols"/>
      </w:rPr>
    </w:lvl>
  </w:abstractNum>
  <w:abstractNum w:abstractNumId="1" w15:restartNumberingAfterBreak="0">
    <w:nsid w:val="0436494B"/>
    <w:multiLevelType w:val="multilevel"/>
    <w:tmpl w:val="FB72CB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8C60B7"/>
    <w:multiLevelType w:val="hybridMultilevel"/>
    <w:tmpl w:val="2A6839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FC10EAB"/>
    <w:multiLevelType w:val="multilevel"/>
    <w:tmpl w:val="B8E49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EE3355"/>
    <w:multiLevelType w:val="multilevel"/>
    <w:tmpl w:val="FE50EF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0F42400"/>
    <w:multiLevelType w:val="multilevel"/>
    <w:tmpl w:val="549EB992"/>
    <w:lvl w:ilvl="0">
      <w:start w:val="1"/>
      <w:numFmt w:val="bullet"/>
      <w:lvlText w:val=""/>
      <w:lvlJc w:val="left"/>
      <w:pPr>
        <w:ind w:left="720" w:hanging="360"/>
      </w:pPr>
      <w:rPr>
        <w:rFonts w:ascii="Symbol" w:hAnsi="Symbol" w:hint="default"/>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D42162"/>
    <w:multiLevelType w:val="multilevel"/>
    <w:tmpl w:val="D48EC6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71116C6"/>
    <w:multiLevelType w:val="multilevel"/>
    <w:tmpl w:val="B01A6CEE"/>
    <w:lvl w:ilvl="0">
      <w:start w:val="1"/>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20593E93"/>
    <w:multiLevelType w:val="multilevel"/>
    <w:tmpl w:val="9588110E"/>
    <w:lvl w:ilvl="0">
      <w:start w:val="2"/>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1323CAF"/>
    <w:multiLevelType w:val="multilevel"/>
    <w:tmpl w:val="8786805E"/>
    <w:lvl w:ilvl="0">
      <w:start w:val="1"/>
      <w:numFmt w:val="bullet"/>
      <w:lvlText w:val="⮚"/>
      <w:lvlJc w:val="left"/>
      <w:pPr>
        <w:ind w:left="43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BF17781"/>
    <w:multiLevelType w:val="multilevel"/>
    <w:tmpl w:val="FFFFFFFF"/>
    <w:lvl w:ilvl="0">
      <w:start w:val="6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0056331"/>
    <w:multiLevelType w:val="multilevel"/>
    <w:tmpl w:val="5A280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0A2546"/>
    <w:multiLevelType w:val="multilevel"/>
    <w:tmpl w:val="9FAAE9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232CCB"/>
    <w:multiLevelType w:val="hybridMultilevel"/>
    <w:tmpl w:val="01DC9D8A"/>
    <w:lvl w:ilvl="0" w:tplc="0809000B">
      <w:start w:val="1"/>
      <w:numFmt w:val="bullet"/>
      <w:lvlText w:val=""/>
      <w:lvlJc w:val="left"/>
      <w:pPr>
        <w:ind w:left="55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075B89"/>
    <w:multiLevelType w:val="hybridMultilevel"/>
    <w:tmpl w:val="6B4EED04"/>
    <w:lvl w:ilvl="0" w:tplc="FFFFFFFF">
      <w:start w:val="1"/>
      <w:numFmt w:val="bullet"/>
      <w:lvlText w:val=""/>
      <w:lvlJc w:val="left"/>
      <w:pPr>
        <w:ind w:left="720" w:hanging="360"/>
      </w:pPr>
      <w:rPr>
        <w:rFonts w:ascii="Symbol" w:hAnsi="Symbol" w:hint="default"/>
        <w:color w:val="auto"/>
      </w:rPr>
    </w:lvl>
    <w:lvl w:ilvl="1" w:tplc="775A58DE">
      <w:start w:val="1"/>
      <w:numFmt w:val="bullet"/>
      <w:lvlText w:val=""/>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767ABC"/>
    <w:multiLevelType w:val="hybridMultilevel"/>
    <w:tmpl w:val="C898ED9E"/>
    <w:lvl w:ilvl="0" w:tplc="8C0AD6A2">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E6445E"/>
    <w:multiLevelType w:val="multilevel"/>
    <w:tmpl w:val="FDBCC034"/>
    <w:lvl w:ilvl="0">
      <w:start w:val="1"/>
      <w:numFmt w:val="bullet"/>
      <w:lvlText w:val="➢"/>
      <w:lvlJc w:val="left"/>
      <w:pPr>
        <w:ind w:left="27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594800"/>
    <w:multiLevelType w:val="multilevel"/>
    <w:tmpl w:val="B7F84A74"/>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2C119D8"/>
    <w:multiLevelType w:val="multilevel"/>
    <w:tmpl w:val="5BAE9A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5A21323"/>
    <w:multiLevelType w:val="multilevel"/>
    <w:tmpl w:val="9B488074"/>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9CA1877"/>
    <w:multiLevelType w:val="multilevel"/>
    <w:tmpl w:val="818C7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375926"/>
    <w:multiLevelType w:val="multilevel"/>
    <w:tmpl w:val="A32A25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BAA7815"/>
    <w:multiLevelType w:val="multilevel"/>
    <w:tmpl w:val="FFFFFFFF"/>
    <w:lvl w:ilvl="0">
      <w:start w:val="1"/>
      <w:numFmt w:val="bullet"/>
      <w:lvlText w:val="🢭"/>
      <w:lvlJc w:val="left"/>
      <w:pPr>
        <w:ind w:left="720" w:hanging="360"/>
      </w:pPr>
      <w:rPr>
        <w:rFonts w:ascii="Noto Sans Symbols" w:eastAsia="Noto Sans Symbols" w:hAnsi="Noto Sans Symbols" w:cs="Noto Sans Symbols"/>
        <w:b/>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C44075F"/>
    <w:multiLevelType w:val="multilevel"/>
    <w:tmpl w:val="D7E630F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3D12D61"/>
    <w:multiLevelType w:val="hybridMultilevel"/>
    <w:tmpl w:val="8CCAC0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4865DEA"/>
    <w:multiLevelType w:val="multilevel"/>
    <w:tmpl w:val="6A9411F4"/>
    <w:lvl w:ilvl="0">
      <w:start w:val="1"/>
      <w:numFmt w:val="bullet"/>
      <w:lvlText w:val="➢"/>
      <w:lvlJc w:val="left"/>
      <w:pPr>
        <w:ind w:left="1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5E90E25"/>
    <w:multiLevelType w:val="multilevel"/>
    <w:tmpl w:val="9F342AB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6066422"/>
    <w:multiLevelType w:val="multilevel"/>
    <w:tmpl w:val="5AC0FE86"/>
    <w:lvl w:ilvl="0">
      <w:start w:val="1"/>
      <w:numFmt w:val="upperRoman"/>
      <w:lvlText w:val="%1."/>
      <w:lvlJc w:val="left"/>
      <w:pPr>
        <w:ind w:left="1080" w:hanging="72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5C033208"/>
    <w:multiLevelType w:val="hybridMultilevel"/>
    <w:tmpl w:val="598A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23682"/>
    <w:multiLevelType w:val="multilevel"/>
    <w:tmpl w:val="2E54D64E"/>
    <w:lvl w:ilvl="0">
      <w:start w:val="1"/>
      <w:numFmt w:val="bullet"/>
      <w:lvlText w:val=""/>
      <w:lvlJc w:val="left"/>
      <w:pPr>
        <w:ind w:left="766" w:hanging="360"/>
      </w:pPr>
      <w:rPr>
        <w:rFonts w:ascii="Symbol" w:hAnsi="Symbol" w:hint="default"/>
        <w:color w:val="auto"/>
      </w:rPr>
    </w:lvl>
    <w:lvl w:ilvl="1">
      <w:start w:val="1"/>
      <w:numFmt w:val="bullet"/>
      <w:lvlText w:val="o"/>
      <w:lvlJc w:val="left"/>
      <w:pPr>
        <w:ind w:left="1486" w:hanging="360"/>
      </w:pPr>
      <w:rPr>
        <w:rFonts w:ascii="Courier New" w:eastAsia="Courier New" w:hAnsi="Courier New" w:cs="Courier New"/>
      </w:rPr>
    </w:lvl>
    <w:lvl w:ilvl="2">
      <w:start w:val="1"/>
      <w:numFmt w:val="bullet"/>
      <w:lvlText w:val="▪"/>
      <w:lvlJc w:val="left"/>
      <w:pPr>
        <w:ind w:left="2206" w:hanging="360"/>
      </w:pPr>
      <w:rPr>
        <w:rFonts w:ascii="Noto Sans Symbols" w:eastAsia="Noto Sans Symbols" w:hAnsi="Noto Sans Symbols" w:cs="Noto Sans Symbols"/>
      </w:rPr>
    </w:lvl>
    <w:lvl w:ilvl="3">
      <w:start w:val="1"/>
      <w:numFmt w:val="bullet"/>
      <w:lvlText w:val="●"/>
      <w:lvlJc w:val="left"/>
      <w:pPr>
        <w:ind w:left="2926" w:hanging="360"/>
      </w:pPr>
      <w:rPr>
        <w:rFonts w:ascii="Noto Sans Symbols" w:eastAsia="Noto Sans Symbols" w:hAnsi="Noto Sans Symbols" w:cs="Noto Sans Symbols"/>
      </w:rPr>
    </w:lvl>
    <w:lvl w:ilvl="4">
      <w:start w:val="1"/>
      <w:numFmt w:val="bullet"/>
      <w:lvlText w:val="o"/>
      <w:lvlJc w:val="left"/>
      <w:pPr>
        <w:ind w:left="3646" w:hanging="360"/>
      </w:pPr>
      <w:rPr>
        <w:rFonts w:ascii="Courier New" w:eastAsia="Courier New" w:hAnsi="Courier New" w:cs="Courier New"/>
      </w:rPr>
    </w:lvl>
    <w:lvl w:ilvl="5">
      <w:start w:val="1"/>
      <w:numFmt w:val="bullet"/>
      <w:lvlText w:val="▪"/>
      <w:lvlJc w:val="left"/>
      <w:pPr>
        <w:ind w:left="4366" w:hanging="360"/>
      </w:pPr>
      <w:rPr>
        <w:rFonts w:ascii="Noto Sans Symbols" w:eastAsia="Noto Sans Symbols" w:hAnsi="Noto Sans Symbols" w:cs="Noto Sans Symbols"/>
      </w:rPr>
    </w:lvl>
    <w:lvl w:ilvl="6">
      <w:start w:val="1"/>
      <w:numFmt w:val="bullet"/>
      <w:lvlText w:val="●"/>
      <w:lvlJc w:val="left"/>
      <w:pPr>
        <w:ind w:left="5086" w:hanging="360"/>
      </w:pPr>
      <w:rPr>
        <w:rFonts w:ascii="Noto Sans Symbols" w:eastAsia="Noto Sans Symbols" w:hAnsi="Noto Sans Symbols" w:cs="Noto Sans Symbols"/>
      </w:rPr>
    </w:lvl>
    <w:lvl w:ilvl="7">
      <w:start w:val="1"/>
      <w:numFmt w:val="bullet"/>
      <w:lvlText w:val="o"/>
      <w:lvlJc w:val="left"/>
      <w:pPr>
        <w:ind w:left="5806" w:hanging="360"/>
      </w:pPr>
      <w:rPr>
        <w:rFonts w:ascii="Courier New" w:eastAsia="Courier New" w:hAnsi="Courier New" w:cs="Courier New"/>
      </w:rPr>
    </w:lvl>
    <w:lvl w:ilvl="8">
      <w:start w:val="1"/>
      <w:numFmt w:val="bullet"/>
      <w:lvlText w:val="▪"/>
      <w:lvlJc w:val="left"/>
      <w:pPr>
        <w:ind w:left="6526" w:hanging="360"/>
      </w:pPr>
      <w:rPr>
        <w:rFonts w:ascii="Noto Sans Symbols" w:eastAsia="Noto Sans Symbols" w:hAnsi="Noto Sans Symbols" w:cs="Noto Sans Symbols"/>
      </w:rPr>
    </w:lvl>
  </w:abstractNum>
  <w:abstractNum w:abstractNumId="30" w15:restartNumberingAfterBreak="0">
    <w:nsid w:val="60A86ACA"/>
    <w:multiLevelType w:val="hybridMultilevel"/>
    <w:tmpl w:val="2CFC2B3E"/>
    <w:lvl w:ilvl="0" w:tplc="775A58DE">
      <w:start w:val="1"/>
      <w:numFmt w:val="bullet"/>
      <w:lvlText w:val=""/>
      <w:lvlJc w:val="left"/>
      <w:pPr>
        <w:ind w:left="707" w:hanging="360"/>
      </w:pPr>
      <w:rPr>
        <w:rFonts w:ascii="Symbol" w:hAnsi="Symbol" w:hint="default"/>
        <w:color w:val="auto"/>
      </w:rPr>
    </w:lvl>
    <w:lvl w:ilvl="1" w:tplc="08090003" w:tentative="1">
      <w:start w:val="1"/>
      <w:numFmt w:val="bullet"/>
      <w:lvlText w:val="o"/>
      <w:lvlJc w:val="left"/>
      <w:pPr>
        <w:ind w:left="1427" w:hanging="360"/>
      </w:pPr>
      <w:rPr>
        <w:rFonts w:ascii="Courier New" w:hAnsi="Courier New" w:cs="Courier New" w:hint="default"/>
      </w:rPr>
    </w:lvl>
    <w:lvl w:ilvl="2" w:tplc="08090005" w:tentative="1">
      <w:start w:val="1"/>
      <w:numFmt w:val="bullet"/>
      <w:lvlText w:val=""/>
      <w:lvlJc w:val="left"/>
      <w:pPr>
        <w:ind w:left="2147" w:hanging="360"/>
      </w:pPr>
      <w:rPr>
        <w:rFonts w:ascii="Wingdings" w:hAnsi="Wingdings" w:hint="default"/>
      </w:rPr>
    </w:lvl>
    <w:lvl w:ilvl="3" w:tplc="08090001" w:tentative="1">
      <w:start w:val="1"/>
      <w:numFmt w:val="bullet"/>
      <w:lvlText w:val=""/>
      <w:lvlJc w:val="left"/>
      <w:pPr>
        <w:ind w:left="2867" w:hanging="360"/>
      </w:pPr>
      <w:rPr>
        <w:rFonts w:ascii="Symbol" w:hAnsi="Symbol" w:hint="default"/>
      </w:rPr>
    </w:lvl>
    <w:lvl w:ilvl="4" w:tplc="08090003" w:tentative="1">
      <w:start w:val="1"/>
      <w:numFmt w:val="bullet"/>
      <w:lvlText w:val="o"/>
      <w:lvlJc w:val="left"/>
      <w:pPr>
        <w:ind w:left="3587" w:hanging="360"/>
      </w:pPr>
      <w:rPr>
        <w:rFonts w:ascii="Courier New" w:hAnsi="Courier New" w:cs="Courier New" w:hint="default"/>
      </w:rPr>
    </w:lvl>
    <w:lvl w:ilvl="5" w:tplc="08090005" w:tentative="1">
      <w:start w:val="1"/>
      <w:numFmt w:val="bullet"/>
      <w:lvlText w:val=""/>
      <w:lvlJc w:val="left"/>
      <w:pPr>
        <w:ind w:left="4307" w:hanging="360"/>
      </w:pPr>
      <w:rPr>
        <w:rFonts w:ascii="Wingdings" w:hAnsi="Wingdings" w:hint="default"/>
      </w:rPr>
    </w:lvl>
    <w:lvl w:ilvl="6" w:tplc="08090001" w:tentative="1">
      <w:start w:val="1"/>
      <w:numFmt w:val="bullet"/>
      <w:lvlText w:val=""/>
      <w:lvlJc w:val="left"/>
      <w:pPr>
        <w:ind w:left="5027" w:hanging="360"/>
      </w:pPr>
      <w:rPr>
        <w:rFonts w:ascii="Symbol" w:hAnsi="Symbol" w:hint="default"/>
      </w:rPr>
    </w:lvl>
    <w:lvl w:ilvl="7" w:tplc="08090003" w:tentative="1">
      <w:start w:val="1"/>
      <w:numFmt w:val="bullet"/>
      <w:lvlText w:val="o"/>
      <w:lvlJc w:val="left"/>
      <w:pPr>
        <w:ind w:left="5747" w:hanging="360"/>
      </w:pPr>
      <w:rPr>
        <w:rFonts w:ascii="Courier New" w:hAnsi="Courier New" w:cs="Courier New" w:hint="default"/>
      </w:rPr>
    </w:lvl>
    <w:lvl w:ilvl="8" w:tplc="08090005" w:tentative="1">
      <w:start w:val="1"/>
      <w:numFmt w:val="bullet"/>
      <w:lvlText w:val=""/>
      <w:lvlJc w:val="left"/>
      <w:pPr>
        <w:ind w:left="6467" w:hanging="360"/>
      </w:pPr>
      <w:rPr>
        <w:rFonts w:ascii="Wingdings" w:hAnsi="Wingdings" w:hint="default"/>
      </w:rPr>
    </w:lvl>
  </w:abstractNum>
  <w:abstractNum w:abstractNumId="31" w15:restartNumberingAfterBreak="0">
    <w:nsid w:val="61C164D0"/>
    <w:multiLevelType w:val="hybridMultilevel"/>
    <w:tmpl w:val="BA9C91C0"/>
    <w:lvl w:ilvl="0" w:tplc="8C0AD6A2">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075BF"/>
    <w:multiLevelType w:val="hybridMultilevel"/>
    <w:tmpl w:val="FF96AEE8"/>
    <w:lvl w:ilvl="0" w:tplc="04090001">
      <w:start w:val="1"/>
      <w:numFmt w:val="bullet"/>
      <w:lvlText w:val=""/>
      <w:lvlJc w:val="left"/>
      <w:pPr>
        <w:ind w:left="720" w:hanging="360"/>
      </w:pPr>
      <w:rPr>
        <w:rFonts w:ascii="Symbol" w:hAnsi="Symbol" w:hint="default"/>
      </w:rPr>
    </w:lvl>
    <w:lvl w:ilvl="1" w:tplc="AE4E96F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0C27F1"/>
    <w:multiLevelType w:val="multilevel"/>
    <w:tmpl w:val="23B66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8AE3154"/>
    <w:multiLevelType w:val="multilevel"/>
    <w:tmpl w:val="FFFFFFFF"/>
    <w:lvl w:ilvl="0">
      <w:start w:val="1"/>
      <w:numFmt w:val="bullet"/>
      <w:lvlText w:val="🢭"/>
      <w:lvlJc w:val="left"/>
      <w:pPr>
        <w:ind w:left="720" w:hanging="360"/>
      </w:pPr>
      <w:rPr>
        <w:rFonts w:ascii="Noto Sans Symbols" w:eastAsia="Noto Sans Symbols" w:hAnsi="Noto Sans Symbols" w:cs="Noto Sans Symbols"/>
        <w:b/>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97F0BC6"/>
    <w:multiLevelType w:val="hybridMultilevel"/>
    <w:tmpl w:val="38C2BB8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C5542F7"/>
    <w:multiLevelType w:val="multilevel"/>
    <w:tmpl w:val="D0304D58"/>
    <w:lvl w:ilvl="0">
      <w:start w:val="1"/>
      <w:numFmt w:val="bullet"/>
      <w:lvlText w:val=""/>
      <w:lvlJc w:val="left"/>
      <w:pPr>
        <w:ind w:left="720" w:hanging="360"/>
      </w:pPr>
      <w:rPr>
        <w:rFonts w:ascii="Symbol" w:hAnsi="Symbol" w:hint="default"/>
        <w:b/>
        <w:color w:val="auto"/>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0C910B7"/>
    <w:multiLevelType w:val="multilevel"/>
    <w:tmpl w:val="D7DEEFC6"/>
    <w:lvl w:ilvl="0">
      <w:start w:val="6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1F103A9"/>
    <w:multiLevelType w:val="hybridMultilevel"/>
    <w:tmpl w:val="0FFC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8E502C"/>
    <w:multiLevelType w:val="hybridMultilevel"/>
    <w:tmpl w:val="0026085E"/>
    <w:lvl w:ilvl="0" w:tplc="8C0AD6A2">
      <w:start w:val="1"/>
      <w:numFmt w:val="bullet"/>
      <w:lvlText w:val=""/>
      <w:lvlJc w:val="left"/>
      <w:pPr>
        <w:ind w:left="1440" w:hanging="360"/>
      </w:pPr>
      <w:rPr>
        <w:rFonts w:ascii="Wingdings" w:hAnsi="Wingdings"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C5A5EC2"/>
    <w:multiLevelType w:val="multilevel"/>
    <w:tmpl w:val="9F342AB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E695CA8"/>
    <w:multiLevelType w:val="multilevel"/>
    <w:tmpl w:val="C4DE05AC"/>
    <w:lvl w:ilvl="0">
      <w:start w:val="1"/>
      <w:numFmt w:val="bullet"/>
      <w:lvlText w:val="⮚"/>
      <w:lvlJc w:val="left"/>
      <w:pPr>
        <w:ind w:left="720" w:hanging="720"/>
      </w:pPr>
      <w:rPr>
        <w:rFonts w:ascii="Noto Sans Symbols" w:eastAsia="Noto Sans Symbols" w:hAnsi="Noto Sans Symbols" w:cs="Noto Sans Symbols"/>
      </w:r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abstractNumId w:val="21"/>
  </w:num>
  <w:num w:numId="2">
    <w:abstractNumId w:val="41"/>
  </w:num>
  <w:num w:numId="3">
    <w:abstractNumId w:val="4"/>
  </w:num>
  <w:num w:numId="4">
    <w:abstractNumId w:val="6"/>
  </w:num>
  <w:num w:numId="5">
    <w:abstractNumId w:val="27"/>
  </w:num>
  <w:num w:numId="6">
    <w:abstractNumId w:val="9"/>
  </w:num>
  <w:num w:numId="7">
    <w:abstractNumId w:val="1"/>
  </w:num>
  <w:num w:numId="8">
    <w:abstractNumId w:val="33"/>
  </w:num>
  <w:num w:numId="9">
    <w:abstractNumId w:val="3"/>
  </w:num>
  <w:num w:numId="10">
    <w:abstractNumId w:val="0"/>
  </w:num>
  <w:num w:numId="11">
    <w:abstractNumId w:val="23"/>
  </w:num>
  <w:num w:numId="12">
    <w:abstractNumId w:val="8"/>
  </w:num>
  <w:num w:numId="13">
    <w:abstractNumId w:val="11"/>
  </w:num>
  <w:num w:numId="14">
    <w:abstractNumId w:val="26"/>
  </w:num>
  <w:num w:numId="15">
    <w:abstractNumId w:val="37"/>
  </w:num>
  <w:num w:numId="16">
    <w:abstractNumId w:val="12"/>
  </w:num>
  <w:num w:numId="17">
    <w:abstractNumId w:val="19"/>
  </w:num>
  <w:num w:numId="18">
    <w:abstractNumId w:val="17"/>
  </w:num>
  <w:num w:numId="19">
    <w:abstractNumId w:val="16"/>
  </w:num>
  <w:num w:numId="20">
    <w:abstractNumId w:val="25"/>
  </w:num>
  <w:num w:numId="21">
    <w:abstractNumId w:val="20"/>
  </w:num>
  <w:num w:numId="22">
    <w:abstractNumId w:val="18"/>
  </w:num>
  <w:num w:numId="23">
    <w:abstractNumId w:val="34"/>
  </w:num>
  <w:num w:numId="24">
    <w:abstractNumId w:val="22"/>
  </w:num>
  <w:num w:numId="25">
    <w:abstractNumId w:val="10"/>
  </w:num>
  <w:num w:numId="26">
    <w:abstractNumId w:val="38"/>
  </w:num>
  <w:num w:numId="27">
    <w:abstractNumId w:val="28"/>
  </w:num>
  <w:num w:numId="28">
    <w:abstractNumId w:val="2"/>
  </w:num>
  <w:num w:numId="29">
    <w:abstractNumId w:val="35"/>
  </w:num>
  <w:num w:numId="30">
    <w:abstractNumId w:val="24"/>
  </w:num>
  <w:num w:numId="31">
    <w:abstractNumId w:val="7"/>
  </w:num>
  <w:num w:numId="32">
    <w:abstractNumId w:val="32"/>
  </w:num>
  <w:num w:numId="33">
    <w:abstractNumId w:val="40"/>
  </w:num>
  <w:num w:numId="34">
    <w:abstractNumId w:val="15"/>
  </w:num>
  <w:num w:numId="35">
    <w:abstractNumId w:val="31"/>
  </w:num>
  <w:num w:numId="36">
    <w:abstractNumId w:val="5"/>
  </w:num>
  <w:num w:numId="37">
    <w:abstractNumId w:val="39"/>
  </w:num>
  <w:num w:numId="38">
    <w:abstractNumId w:val="14"/>
  </w:num>
  <w:num w:numId="39">
    <w:abstractNumId w:val="29"/>
  </w:num>
  <w:num w:numId="40">
    <w:abstractNumId w:val="36"/>
  </w:num>
  <w:num w:numId="41">
    <w:abstractNumId w:val="30"/>
  </w:num>
  <w:num w:numId="42">
    <w:abstractNumId w:val="13"/>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imir Topuzi">
    <w15:presenceInfo w15:providerId="AD" w15:userId="S-1-5-21-2866416221-881196809-2235168663-128354"/>
  </w15:person>
  <w15:person w15:author="Maniela Sota">
    <w15:presenceInfo w15:providerId="AD" w15:userId="S::Sota@euralius.eu::6e3551b3-f7df-4948-9858-6af9f2b82d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E95"/>
    <w:rsid w:val="000015D9"/>
    <w:rsid w:val="00001B94"/>
    <w:rsid w:val="00004C72"/>
    <w:rsid w:val="00011BB7"/>
    <w:rsid w:val="00014D15"/>
    <w:rsid w:val="00020A8F"/>
    <w:rsid w:val="00022EF9"/>
    <w:rsid w:val="0002484F"/>
    <w:rsid w:val="000251DA"/>
    <w:rsid w:val="00026B1B"/>
    <w:rsid w:val="00030424"/>
    <w:rsid w:val="000314E9"/>
    <w:rsid w:val="00031E8B"/>
    <w:rsid w:val="0003263F"/>
    <w:rsid w:val="000340C2"/>
    <w:rsid w:val="000341F5"/>
    <w:rsid w:val="000351EE"/>
    <w:rsid w:val="00035CA2"/>
    <w:rsid w:val="00035F60"/>
    <w:rsid w:val="00036049"/>
    <w:rsid w:val="0003753C"/>
    <w:rsid w:val="000404D7"/>
    <w:rsid w:val="00041B17"/>
    <w:rsid w:val="0004386D"/>
    <w:rsid w:val="00045255"/>
    <w:rsid w:val="000476CB"/>
    <w:rsid w:val="00053B99"/>
    <w:rsid w:val="00053D9D"/>
    <w:rsid w:val="000549D8"/>
    <w:rsid w:val="00056815"/>
    <w:rsid w:val="000643FC"/>
    <w:rsid w:val="00064AA0"/>
    <w:rsid w:val="00067337"/>
    <w:rsid w:val="00075344"/>
    <w:rsid w:val="00077505"/>
    <w:rsid w:val="00077785"/>
    <w:rsid w:val="00081101"/>
    <w:rsid w:val="00083891"/>
    <w:rsid w:val="00090D87"/>
    <w:rsid w:val="000936BC"/>
    <w:rsid w:val="00096571"/>
    <w:rsid w:val="00096A87"/>
    <w:rsid w:val="000A49A2"/>
    <w:rsid w:val="000A73FC"/>
    <w:rsid w:val="000B1402"/>
    <w:rsid w:val="000B2AD1"/>
    <w:rsid w:val="000B5E12"/>
    <w:rsid w:val="000B683D"/>
    <w:rsid w:val="000C4199"/>
    <w:rsid w:val="000C716A"/>
    <w:rsid w:val="000D24AA"/>
    <w:rsid w:val="000D4099"/>
    <w:rsid w:val="000D77CC"/>
    <w:rsid w:val="000D77E1"/>
    <w:rsid w:val="000E20CA"/>
    <w:rsid w:val="000E2ADD"/>
    <w:rsid w:val="000E393B"/>
    <w:rsid w:val="000E4795"/>
    <w:rsid w:val="000E5295"/>
    <w:rsid w:val="000E642B"/>
    <w:rsid w:val="000E6EB8"/>
    <w:rsid w:val="000F16FA"/>
    <w:rsid w:val="000F1987"/>
    <w:rsid w:val="000F301E"/>
    <w:rsid w:val="000F3F3D"/>
    <w:rsid w:val="000F742B"/>
    <w:rsid w:val="00101EE6"/>
    <w:rsid w:val="00102327"/>
    <w:rsid w:val="00102468"/>
    <w:rsid w:val="001028D6"/>
    <w:rsid w:val="00103D12"/>
    <w:rsid w:val="001059AC"/>
    <w:rsid w:val="00106306"/>
    <w:rsid w:val="00106B2E"/>
    <w:rsid w:val="00115C6A"/>
    <w:rsid w:val="001167F1"/>
    <w:rsid w:val="00117B6F"/>
    <w:rsid w:val="00117DCD"/>
    <w:rsid w:val="00120389"/>
    <w:rsid w:val="00120D7C"/>
    <w:rsid w:val="00121370"/>
    <w:rsid w:val="00121E92"/>
    <w:rsid w:val="00123965"/>
    <w:rsid w:val="001254A8"/>
    <w:rsid w:val="00126021"/>
    <w:rsid w:val="001263D8"/>
    <w:rsid w:val="0012664C"/>
    <w:rsid w:val="00130980"/>
    <w:rsid w:val="00130A4F"/>
    <w:rsid w:val="00132656"/>
    <w:rsid w:val="001344AE"/>
    <w:rsid w:val="0013610B"/>
    <w:rsid w:val="00140399"/>
    <w:rsid w:val="00143441"/>
    <w:rsid w:val="00144231"/>
    <w:rsid w:val="00145347"/>
    <w:rsid w:val="00145C24"/>
    <w:rsid w:val="00146DD7"/>
    <w:rsid w:val="00150AB2"/>
    <w:rsid w:val="00152F06"/>
    <w:rsid w:val="00161289"/>
    <w:rsid w:val="00162D59"/>
    <w:rsid w:val="00162DAA"/>
    <w:rsid w:val="00163C49"/>
    <w:rsid w:val="001663D5"/>
    <w:rsid w:val="00167A17"/>
    <w:rsid w:val="00167C8F"/>
    <w:rsid w:val="0017052F"/>
    <w:rsid w:val="001707E9"/>
    <w:rsid w:val="00170AF1"/>
    <w:rsid w:val="00171858"/>
    <w:rsid w:val="0017290F"/>
    <w:rsid w:val="00180242"/>
    <w:rsid w:val="00180D75"/>
    <w:rsid w:val="00181A24"/>
    <w:rsid w:val="001829A8"/>
    <w:rsid w:val="00182A08"/>
    <w:rsid w:val="00184E2C"/>
    <w:rsid w:val="0018632B"/>
    <w:rsid w:val="00186643"/>
    <w:rsid w:val="00187F78"/>
    <w:rsid w:val="001906E4"/>
    <w:rsid w:val="00190BFF"/>
    <w:rsid w:val="00191C11"/>
    <w:rsid w:val="00193AF9"/>
    <w:rsid w:val="001A4BE2"/>
    <w:rsid w:val="001A651A"/>
    <w:rsid w:val="001A6BDA"/>
    <w:rsid w:val="001A72C2"/>
    <w:rsid w:val="001B17C8"/>
    <w:rsid w:val="001B1D7E"/>
    <w:rsid w:val="001B27D5"/>
    <w:rsid w:val="001B3632"/>
    <w:rsid w:val="001B3B35"/>
    <w:rsid w:val="001B56DA"/>
    <w:rsid w:val="001B7634"/>
    <w:rsid w:val="001C1094"/>
    <w:rsid w:val="001C7D30"/>
    <w:rsid w:val="001D0788"/>
    <w:rsid w:val="001D10C6"/>
    <w:rsid w:val="001D189E"/>
    <w:rsid w:val="001D2166"/>
    <w:rsid w:val="001D46EA"/>
    <w:rsid w:val="001D7A43"/>
    <w:rsid w:val="001E02FD"/>
    <w:rsid w:val="001E0618"/>
    <w:rsid w:val="001E3EE8"/>
    <w:rsid w:val="001E5060"/>
    <w:rsid w:val="001E69B7"/>
    <w:rsid w:val="001F101F"/>
    <w:rsid w:val="001F4513"/>
    <w:rsid w:val="001F629F"/>
    <w:rsid w:val="001F687A"/>
    <w:rsid w:val="00201EBB"/>
    <w:rsid w:val="002023A9"/>
    <w:rsid w:val="00203B66"/>
    <w:rsid w:val="002060A4"/>
    <w:rsid w:val="002101A3"/>
    <w:rsid w:val="00211041"/>
    <w:rsid w:val="002111B9"/>
    <w:rsid w:val="00212B62"/>
    <w:rsid w:val="00212DE2"/>
    <w:rsid w:val="00213CFA"/>
    <w:rsid w:val="002160EB"/>
    <w:rsid w:val="00217A97"/>
    <w:rsid w:val="002211CF"/>
    <w:rsid w:val="00222624"/>
    <w:rsid w:val="002227D3"/>
    <w:rsid w:val="00227D70"/>
    <w:rsid w:val="002322CB"/>
    <w:rsid w:val="00235505"/>
    <w:rsid w:val="00236068"/>
    <w:rsid w:val="00236F45"/>
    <w:rsid w:val="00241028"/>
    <w:rsid w:val="00241EF0"/>
    <w:rsid w:val="00242222"/>
    <w:rsid w:val="00242CD2"/>
    <w:rsid w:val="002434C4"/>
    <w:rsid w:val="002437E0"/>
    <w:rsid w:val="00244186"/>
    <w:rsid w:val="00245861"/>
    <w:rsid w:val="002463BB"/>
    <w:rsid w:val="002470C2"/>
    <w:rsid w:val="00251028"/>
    <w:rsid w:val="00257F23"/>
    <w:rsid w:val="002619F9"/>
    <w:rsid w:val="00263478"/>
    <w:rsid w:val="002642E6"/>
    <w:rsid w:val="00264883"/>
    <w:rsid w:val="00265334"/>
    <w:rsid w:val="00267303"/>
    <w:rsid w:val="002673CE"/>
    <w:rsid w:val="002717FD"/>
    <w:rsid w:val="00276BFC"/>
    <w:rsid w:val="00280863"/>
    <w:rsid w:val="00280D82"/>
    <w:rsid w:val="002838C5"/>
    <w:rsid w:val="00283F00"/>
    <w:rsid w:val="0028407F"/>
    <w:rsid w:val="0028420C"/>
    <w:rsid w:val="0028423B"/>
    <w:rsid w:val="00284BBE"/>
    <w:rsid w:val="002866FC"/>
    <w:rsid w:val="00287B00"/>
    <w:rsid w:val="00291BAA"/>
    <w:rsid w:val="00291C8D"/>
    <w:rsid w:val="00295110"/>
    <w:rsid w:val="00295944"/>
    <w:rsid w:val="00295A35"/>
    <w:rsid w:val="002A5E6A"/>
    <w:rsid w:val="002B0A5E"/>
    <w:rsid w:val="002B1D62"/>
    <w:rsid w:val="002B5DD1"/>
    <w:rsid w:val="002B5E85"/>
    <w:rsid w:val="002C2B7D"/>
    <w:rsid w:val="002C33AC"/>
    <w:rsid w:val="002C4E9B"/>
    <w:rsid w:val="002C6234"/>
    <w:rsid w:val="002C67E4"/>
    <w:rsid w:val="002C7C3B"/>
    <w:rsid w:val="002D4244"/>
    <w:rsid w:val="002D60DF"/>
    <w:rsid w:val="002D630A"/>
    <w:rsid w:val="002D6DAA"/>
    <w:rsid w:val="002E1F9C"/>
    <w:rsid w:val="002E3443"/>
    <w:rsid w:val="002E4892"/>
    <w:rsid w:val="002E53E5"/>
    <w:rsid w:val="002E55E5"/>
    <w:rsid w:val="002E70A2"/>
    <w:rsid w:val="002E7570"/>
    <w:rsid w:val="002F3A5C"/>
    <w:rsid w:val="002F45CF"/>
    <w:rsid w:val="002F53E0"/>
    <w:rsid w:val="002F54B5"/>
    <w:rsid w:val="002F64FC"/>
    <w:rsid w:val="003015F3"/>
    <w:rsid w:val="00302B99"/>
    <w:rsid w:val="00302DCA"/>
    <w:rsid w:val="00302F94"/>
    <w:rsid w:val="00303148"/>
    <w:rsid w:val="0030477B"/>
    <w:rsid w:val="00305566"/>
    <w:rsid w:val="00310737"/>
    <w:rsid w:val="00312206"/>
    <w:rsid w:val="00312292"/>
    <w:rsid w:val="00315C6A"/>
    <w:rsid w:val="0031686B"/>
    <w:rsid w:val="00316A81"/>
    <w:rsid w:val="00317808"/>
    <w:rsid w:val="003210F5"/>
    <w:rsid w:val="00322E5D"/>
    <w:rsid w:val="00323820"/>
    <w:rsid w:val="0032386C"/>
    <w:rsid w:val="00323D23"/>
    <w:rsid w:val="003275CE"/>
    <w:rsid w:val="00330B0A"/>
    <w:rsid w:val="00330EA3"/>
    <w:rsid w:val="00335DB6"/>
    <w:rsid w:val="00337C76"/>
    <w:rsid w:val="00340A6A"/>
    <w:rsid w:val="00350BD7"/>
    <w:rsid w:val="003527F9"/>
    <w:rsid w:val="00352F68"/>
    <w:rsid w:val="00353773"/>
    <w:rsid w:val="0036022F"/>
    <w:rsid w:val="00360EBC"/>
    <w:rsid w:val="0036184A"/>
    <w:rsid w:val="003678F0"/>
    <w:rsid w:val="0036796D"/>
    <w:rsid w:val="003701A1"/>
    <w:rsid w:val="00370E95"/>
    <w:rsid w:val="003718C8"/>
    <w:rsid w:val="003726B8"/>
    <w:rsid w:val="00372D99"/>
    <w:rsid w:val="00374170"/>
    <w:rsid w:val="003749D9"/>
    <w:rsid w:val="00375127"/>
    <w:rsid w:val="003755A3"/>
    <w:rsid w:val="00375664"/>
    <w:rsid w:val="00375D9E"/>
    <w:rsid w:val="003771E4"/>
    <w:rsid w:val="00377D82"/>
    <w:rsid w:val="00381382"/>
    <w:rsid w:val="00384A51"/>
    <w:rsid w:val="003868EC"/>
    <w:rsid w:val="00390532"/>
    <w:rsid w:val="00395FD8"/>
    <w:rsid w:val="003960C6"/>
    <w:rsid w:val="003971FC"/>
    <w:rsid w:val="003A1297"/>
    <w:rsid w:val="003A3466"/>
    <w:rsid w:val="003A3EBB"/>
    <w:rsid w:val="003A4B5B"/>
    <w:rsid w:val="003A7BC0"/>
    <w:rsid w:val="003B26AF"/>
    <w:rsid w:val="003B2943"/>
    <w:rsid w:val="003B71D0"/>
    <w:rsid w:val="003B7532"/>
    <w:rsid w:val="003B75C0"/>
    <w:rsid w:val="003C4BD5"/>
    <w:rsid w:val="003C5B48"/>
    <w:rsid w:val="003C6034"/>
    <w:rsid w:val="003C776E"/>
    <w:rsid w:val="003D07D8"/>
    <w:rsid w:val="003D0E28"/>
    <w:rsid w:val="003D0E8F"/>
    <w:rsid w:val="003D2A72"/>
    <w:rsid w:val="003D3BEE"/>
    <w:rsid w:val="003D595D"/>
    <w:rsid w:val="003E2029"/>
    <w:rsid w:val="003E2A9A"/>
    <w:rsid w:val="003E7987"/>
    <w:rsid w:val="004005AA"/>
    <w:rsid w:val="0040381F"/>
    <w:rsid w:val="00404B08"/>
    <w:rsid w:val="00405218"/>
    <w:rsid w:val="00411184"/>
    <w:rsid w:val="00411ADF"/>
    <w:rsid w:val="0041350B"/>
    <w:rsid w:val="00413F9E"/>
    <w:rsid w:val="004177F6"/>
    <w:rsid w:val="00417E87"/>
    <w:rsid w:val="004227B0"/>
    <w:rsid w:val="0042456C"/>
    <w:rsid w:val="00426971"/>
    <w:rsid w:val="00427BAA"/>
    <w:rsid w:val="004331E9"/>
    <w:rsid w:val="00434384"/>
    <w:rsid w:val="004360EA"/>
    <w:rsid w:val="00436785"/>
    <w:rsid w:val="00443C81"/>
    <w:rsid w:val="00444267"/>
    <w:rsid w:val="00447A35"/>
    <w:rsid w:val="004520C7"/>
    <w:rsid w:val="00455E55"/>
    <w:rsid w:val="004608D7"/>
    <w:rsid w:val="00462012"/>
    <w:rsid w:val="00466011"/>
    <w:rsid w:val="00476549"/>
    <w:rsid w:val="00476A0F"/>
    <w:rsid w:val="00477413"/>
    <w:rsid w:val="00477B27"/>
    <w:rsid w:val="004802C5"/>
    <w:rsid w:val="004829F4"/>
    <w:rsid w:val="004845F2"/>
    <w:rsid w:val="00485C64"/>
    <w:rsid w:val="00487210"/>
    <w:rsid w:val="004875D6"/>
    <w:rsid w:val="00493C21"/>
    <w:rsid w:val="00495144"/>
    <w:rsid w:val="004A1772"/>
    <w:rsid w:val="004A3A1A"/>
    <w:rsid w:val="004A46D1"/>
    <w:rsid w:val="004A573A"/>
    <w:rsid w:val="004A6115"/>
    <w:rsid w:val="004A6DDA"/>
    <w:rsid w:val="004B48FD"/>
    <w:rsid w:val="004B6F00"/>
    <w:rsid w:val="004C06E4"/>
    <w:rsid w:val="004C128F"/>
    <w:rsid w:val="004C223B"/>
    <w:rsid w:val="004C25F0"/>
    <w:rsid w:val="004C76F5"/>
    <w:rsid w:val="004C79E1"/>
    <w:rsid w:val="004D36ED"/>
    <w:rsid w:val="004D3DF1"/>
    <w:rsid w:val="004D6C9A"/>
    <w:rsid w:val="004D774D"/>
    <w:rsid w:val="004D7D6E"/>
    <w:rsid w:val="004E19CF"/>
    <w:rsid w:val="004E31DD"/>
    <w:rsid w:val="004E558B"/>
    <w:rsid w:val="004E5A8E"/>
    <w:rsid w:val="004F01AD"/>
    <w:rsid w:val="004F175D"/>
    <w:rsid w:val="004F3C36"/>
    <w:rsid w:val="004F4087"/>
    <w:rsid w:val="004F6594"/>
    <w:rsid w:val="004F67FA"/>
    <w:rsid w:val="004F6D01"/>
    <w:rsid w:val="00501C5E"/>
    <w:rsid w:val="00504CDC"/>
    <w:rsid w:val="0050733E"/>
    <w:rsid w:val="005074E2"/>
    <w:rsid w:val="005115A3"/>
    <w:rsid w:val="005168C3"/>
    <w:rsid w:val="00517E49"/>
    <w:rsid w:val="00520279"/>
    <w:rsid w:val="00525284"/>
    <w:rsid w:val="00526687"/>
    <w:rsid w:val="0052683C"/>
    <w:rsid w:val="00526B39"/>
    <w:rsid w:val="00527700"/>
    <w:rsid w:val="00527FFD"/>
    <w:rsid w:val="0053003B"/>
    <w:rsid w:val="0053019F"/>
    <w:rsid w:val="0053042C"/>
    <w:rsid w:val="005323E9"/>
    <w:rsid w:val="00532FF0"/>
    <w:rsid w:val="005357D0"/>
    <w:rsid w:val="00535F8B"/>
    <w:rsid w:val="00541E2A"/>
    <w:rsid w:val="00543B8E"/>
    <w:rsid w:val="00543CB7"/>
    <w:rsid w:val="005440B8"/>
    <w:rsid w:val="005451FC"/>
    <w:rsid w:val="00545217"/>
    <w:rsid w:val="00552154"/>
    <w:rsid w:val="00553D1D"/>
    <w:rsid w:val="00554728"/>
    <w:rsid w:val="0056231F"/>
    <w:rsid w:val="00562AA2"/>
    <w:rsid w:val="00562B95"/>
    <w:rsid w:val="005644AA"/>
    <w:rsid w:val="005645CF"/>
    <w:rsid w:val="00564810"/>
    <w:rsid w:val="00567466"/>
    <w:rsid w:val="00571DA5"/>
    <w:rsid w:val="00582FE2"/>
    <w:rsid w:val="005901A3"/>
    <w:rsid w:val="0059048A"/>
    <w:rsid w:val="005912C4"/>
    <w:rsid w:val="0059529C"/>
    <w:rsid w:val="00596085"/>
    <w:rsid w:val="00596B78"/>
    <w:rsid w:val="005A5A12"/>
    <w:rsid w:val="005B0B52"/>
    <w:rsid w:val="005B2CFC"/>
    <w:rsid w:val="005B5540"/>
    <w:rsid w:val="005C4142"/>
    <w:rsid w:val="005D1C59"/>
    <w:rsid w:val="005D473E"/>
    <w:rsid w:val="005D5D84"/>
    <w:rsid w:val="005D68AC"/>
    <w:rsid w:val="005D7F7B"/>
    <w:rsid w:val="005E196B"/>
    <w:rsid w:val="005E1E0E"/>
    <w:rsid w:val="005E1FC2"/>
    <w:rsid w:val="005E2FDC"/>
    <w:rsid w:val="005E3524"/>
    <w:rsid w:val="005E43EC"/>
    <w:rsid w:val="005E5CDA"/>
    <w:rsid w:val="005F19D4"/>
    <w:rsid w:val="005F3C72"/>
    <w:rsid w:val="005F435D"/>
    <w:rsid w:val="005F4902"/>
    <w:rsid w:val="005F7748"/>
    <w:rsid w:val="00600CB3"/>
    <w:rsid w:val="006019F4"/>
    <w:rsid w:val="006044CB"/>
    <w:rsid w:val="00606B92"/>
    <w:rsid w:val="00611FD9"/>
    <w:rsid w:val="00612179"/>
    <w:rsid w:val="006142F9"/>
    <w:rsid w:val="00615978"/>
    <w:rsid w:val="00620A06"/>
    <w:rsid w:val="006221E2"/>
    <w:rsid w:val="00624F8E"/>
    <w:rsid w:val="006326B9"/>
    <w:rsid w:val="00636993"/>
    <w:rsid w:val="00642AA8"/>
    <w:rsid w:val="006440C6"/>
    <w:rsid w:val="006455AC"/>
    <w:rsid w:val="006456AA"/>
    <w:rsid w:val="006470C3"/>
    <w:rsid w:val="0064752E"/>
    <w:rsid w:val="006505F1"/>
    <w:rsid w:val="00650F5B"/>
    <w:rsid w:val="00653051"/>
    <w:rsid w:val="006548BF"/>
    <w:rsid w:val="00657CE9"/>
    <w:rsid w:val="00657FB4"/>
    <w:rsid w:val="006603EC"/>
    <w:rsid w:val="00660488"/>
    <w:rsid w:val="006618F6"/>
    <w:rsid w:val="00670505"/>
    <w:rsid w:val="00671C47"/>
    <w:rsid w:val="0067212B"/>
    <w:rsid w:val="00672D5C"/>
    <w:rsid w:val="00672EC5"/>
    <w:rsid w:val="006762BB"/>
    <w:rsid w:val="006825F1"/>
    <w:rsid w:val="00690AD0"/>
    <w:rsid w:val="00695A8C"/>
    <w:rsid w:val="00695DDC"/>
    <w:rsid w:val="006A1520"/>
    <w:rsid w:val="006A3499"/>
    <w:rsid w:val="006A77C5"/>
    <w:rsid w:val="006B32B4"/>
    <w:rsid w:val="006B76F4"/>
    <w:rsid w:val="006C0593"/>
    <w:rsid w:val="006C117E"/>
    <w:rsid w:val="006C4C1C"/>
    <w:rsid w:val="006C4E59"/>
    <w:rsid w:val="006C6373"/>
    <w:rsid w:val="006C65A3"/>
    <w:rsid w:val="006D7E04"/>
    <w:rsid w:val="006E187E"/>
    <w:rsid w:val="006E5645"/>
    <w:rsid w:val="006E79A9"/>
    <w:rsid w:val="006F3D1D"/>
    <w:rsid w:val="006F48B8"/>
    <w:rsid w:val="006F4F13"/>
    <w:rsid w:val="006F6BFB"/>
    <w:rsid w:val="006F6DAA"/>
    <w:rsid w:val="006F727F"/>
    <w:rsid w:val="00702773"/>
    <w:rsid w:val="00703265"/>
    <w:rsid w:val="00704302"/>
    <w:rsid w:val="00704591"/>
    <w:rsid w:val="00704DD8"/>
    <w:rsid w:val="00704E07"/>
    <w:rsid w:val="00705059"/>
    <w:rsid w:val="007056CE"/>
    <w:rsid w:val="00705A84"/>
    <w:rsid w:val="00705BB0"/>
    <w:rsid w:val="00707BFE"/>
    <w:rsid w:val="007125AD"/>
    <w:rsid w:val="0071422A"/>
    <w:rsid w:val="00714922"/>
    <w:rsid w:val="00716F1A"/>
    <w:rsid w:val="00720D95"/>
    <w:rsid w:val="00741578"/>
    <w:rsid w:val="00744A5E"/>
    <w:rsid w:val="0074519D"/>
    <w:rsid w:val="00745B7C"/>
    <w:rsid w:val="007471CF"/>
    <w:rsid w:val="007509A8"/>
    <w:rsid w:val="00752EC5"/>
    <w:rsid w:val="007536C1"/>
    <w:rsid w:val="00753C98"/>
    <w:rsid w:val="00753F35"/>
    <w:rsid w:val="007548C4"/>
    <w:rsid w:val="00756D5A"/>
    <w:rsid w:val="007618B0"/>
    <w:rsid w:val="00767C9C"/>
    <w:rsid w:val="0077042F"/>
    <w:rsid w:val="00770694"/>
    <w:rsid w:val="007715D6"/>
    <w:rsid w:val="00776595"/>
    <w:rsid w:val="0078108B"/>
    <w:rsid w:val="00781FD1"/>
    <w:rsid w:val="00784B0B"/>
    <w:rsid w:val="00785127"/>
    <w:rsid w:val="00786B8A"/>
    <w:rsid w:val="007870F6"/>
    <w:rsid w:val="00790768"/>
    <w:rsid w:val="00791B21"/>
    <w:rsid w:val="0079262A"/>
    <w:rsid w:val="00793EDC"/>
    <w:rsid w:val="00794A4E"/>
    <w:rsid w:val="007953E6"/>
    <w:rsid w:val="007A18F6"/>
    <w:rsid w:val="007A406C"/>
    <w:rsid w:val="007A4088"/>
    <w:rsid w:val="007A4A49"/>
    <w:rsid w:val="007A4AF5"/>
    <w:rsid w:val="007A614F"/>
    <w:rsid w:val="007A63D1"/>
    <w:rsid w:val="007B1700"/>
    <w:rsid w:val="007B1B7A"/>
    <w:rsid w:val="007B1F47"/>
    <w:rsid w:val="007B658E"/>
    <w:rsid w:val="007B67BA"/>
    <w:rsid w:val="007B7404"/>
    <w:rsid w:val="007C1119"/>
    <w:rsid w:val="007C56D4"/>
    <w:rsid w:val="007C6D06"/>
    <w:rsid w:val="007C6F72"/>
    <w:rsid w:val="007D307C"/>
    <w:rsid w:val="007E08E3"/>
    <w:rsid w:val="007E12D6"/>
    <w:rsid w:val="007E1549"/>
    <w:rsid w:val="007E1AAA"/>
    <w:rsid w:val="007E1B36"/>
    <w:rsid w:val="007E2ED7"/>
    <w:rsid w:val="007E3000"/>
    <w:rsid w:val="007E31C9"/>
    <w:rsid w:val="007E3C57"/>
    <w:rsid w:val="007E5B5B"/>
    <w:rsid w:val="007E68FA"/>
    <w:rsid w:val="007F049D"/>
    <w:rsid w:val="007F18F0"/>
    <w:rsid w:val="007F1971"/>
    <w:rsid w:val="007F3692"/>
    <w:rsid w:val="007F372E"/>
    <w:rsid w:val="007F593E"/>
    <w:rsid w:val="007F5ECD"/>
    <w:rsid w:val="00800054"/>
    <w:rsid w:val="008021F0"/>
    <w:rsid w:val="008057A0"/>
    <w:rsid w:val="00805F46"/>
    <w:rsid w:val="008060BD"/>
    <w:rsid w:val="00810722"/>
    <w:rsid w:val="00822F1D"/>
    <w:rsid w:val="00823E9A"/>
    <w:rsid w:val="0083045D"/>
    <w:rsid w:val="008307E5"/>
    <w:rsid w:val="00830AB4"/>
    <w:rsid w:val="0083171B"/>
    <w:rsid w:val="008320D3"/>
    <w:rsid w:val="00832F2E"/>
    <w:rsid w:val="00833893"/>
    <w:rsid w:val="00834CC6"/>
    <w:rsid w:val="00834D83"/>
    <w:rsid w:val="00835CFC"/>
    <w:rsid w:val="00837151"/>
    <w:rsid w:val="00837871"/>
    <w:rsid w:val="00841074"/>
    <w:rsid w:val="00841201"/>
    <w:rsid w:val="00842B0B"/>
    <w:rsid w:val="00845743"/>
    <w:rsid w:val="00853247"/>
    <w:rsid w:val="00853B63"/>
    <w:rsid w:val="008548CF"/>
    <w:rsid w:val="00855A3B"/>
    <w:rsid w:val="0086143E"/>
    <w:rsid w:val="0086169E"/>
    <w:rsid w:val="00862632"/>
    <w:rsid w:val="0086370F"/>
    <w:rsid w:val="0086730C"/>
    <w:rsid w:val="00871DFA"/>
    <w:rsid w:val="0087236F"/>
    <w:rsid w:val="00876D6A"/>
    <w:rsid w:val="008815AD"/>
    <w:rsid w:val="00882EC2"/>
    <w:rsid w:val="00884D1D"/>
    <w:rsid w:val="008869E3"/>
    <w:rsid w:val="00887033"/>
    <w:rsid w:val="00887C49"/>
    <w:rsid w:val="00891349"/>
    <w:rsid w:val="00891ED5"/>
    <w:rsid w:val="00894F32"/>
    <w:rsid w:val="008A2292"/>
    <w:rsid w:val="008A26B9"/>
    <w:rsid w:val="008A4D1C"/>
    <w:rsid w:val="008B5EC7"/>
    <w:rsid w:val="008C0C56"/>
    <w:rsid w:val="008C483E"/>
    <w:rsid w:val="008C4D84"/>
    <w:rsid w:val="008C5FE6"/>
    <w:rsid w:val="008D085F"/>
    <w:rsid w:val="008D0954"/>
    <w:rsid w:val="008D3F0C"/>
    <w:rsid w:val="008D41AA"/>
    <w:rsid w:val="008D4B9E"/>
    <w:rsid w:val="008D4C3D"/>
    <w:rsid w:val="008D4C81"/>
    <w:rsid w:val="008D5202"/>
    <w:rsid w:val="008D52EE"/>
    <w:rsid w:val="008D6497"/>
    <w:rsid w:val="008D75D2"/>
    <w:rsid w:val="008E0494"/>
    <w:rsid w:val="008E128B"/>
    <w:rsid w:val="008E375F"/>
    <w:rsid w:val="008E4F54"/>
    <w:rsid w:val="008E524D"/>
    <w:rsid w:val="008E60A6"/>
    <w:rsid w:val="008F1CA7"/>
    <w:rsid w:val="008F61F6"/>
    <w:rsid w:val="00901D2C"/>
    <w:rsid w:val="00901DB3"/>
    <w:rsid w:val="0090538B"/>
    <w:rsid w:val="009069AB"/>
    <w:rsid w:val="00906A83"/>
    <w:rsid w:val="00907B5C"/>
    <w:rsid w:val="009102C0"/>
    <w:rsid w:val="009103A0"/>
    <w:rsid w:val="009104B6"/>
    <w:rsid w:val="00910FB0"/>
    <w:rsid w:val="00911179"/>
    <w:rsid w:val="00920C13"/>
    <w:rsid w:val="0092192B"/>
    <w:rsid w:val="00923076"/>
    <w:rsid w:val="009231FF"/>
    <w:rsid w:val="009247ED"/>
    <w:rsid w:val="00925E26"/>
    <w:rsid w:val="00926C41"/>
    <w:rsid w:val="009319F8"/>
    <w:rsid w:val="00932241"/>
    <w:rsid w:val="00932810"/>
    <w:rsid w:val="009355CF"/>
    <w:rsid w:val="009365D1"/>
    <w:rsid w:val="009454B7"/>
    <w:rsid w:val="00945E21"/>
    <w:rsid w:val="009469AE"/>
    <w:rsid w:val="00946BBA"/>
    <w:rsid w:val="009510FA"/>
    <w:rsid w:val="00951EBE"/>
    <w:rsid w:val="0095379C"/>
    <w:rsid w:val="009559E7"/>
    <w:rsid w:val="00955C96"/>
    <w:rsid w:val="00955FD4"/>
    <w:rsid w:val="00961F8B"/>
    <w:rsid w:val="009637EF"/>
    <w:rsid w:val="0096392B"/>
    <w:rsid w:val="00963FD7"/>
    <w:rsid w:val="00965A6C"/>
    <w:rsid w:val="0096694A"/>
    <w:rsid w:val="00967C0C"/>
    <w:rsid w:val="009708CC"/>
    <w:rsid w:val="009721E1"/>
    <w:rsid w:val="0097656A"/>
    <w:rsid w:val="00976C2A"/>
    <w:rsid w:val="00982D5F"/>
    <w:rsid w:val="00983AB8"/>
    <w:rsid w:val="00984795"/>
    <w:rsid w:val="009901E4"/>
    <w:rsid w:val="0099094D"/>
    <w:rsid w:val="00993610"/>
    <w:rsid w:val="0099616F"/>
    <w:rsid w:val="00996F15"/>
    <w:rsid w:val="00997D29"/>
    <w:rsid w:val="009A1531"/>
    <w:rsid w:val="009A2039"/>
    <w:rsid w:val="009A50F5"/>
    <w:rsid w:val="009B0F46"/>
    <w:rsid w:val="009C53E8"/>
    <w:rsid w:val="009C59F3"/>
    <w:rsid w:val="009C70A4"/>
    <w:rsid w:val="009D234A"/>
    <w:rsid w:val="009D2A04"/>
    <w:rsid w:val="009D4A50"/>
    <w:rsid w:val="009D4F93"/>
    <w:rsid w:val="009D6CCE"/>
    <w:rsid w:val="009E196B"/>
    <w:rsid w:val="009E2B2C"/>
    <w:rsid w:val="009E34B3"/>
    <w:rsid w:val="009E7314"/>
    <w:rsid w:val="009F0906"/>
    <w:rsid w:val="009F33E5"/>
    <w:rsid w:val="009F44C6"/>
    <w:rsid w:val="009F4CC1"/>
    <w:rsid w:val="009F7999"/>
    <w:rsid w:val="009F7C9B"/>
    <w:rsid w:val="00A01FC3"/>
    <w:rsid w:val="00A02D69"/>
    <w:rsid w:val="00A02F33"/>
    <w:rsid w:val="00A04E4D"/>
    <w:rsid w:val="00A05AB6"/>
    <w:rsid w:val="00A06A90"/>
    <w:rsid w:val="00A07F80"/>
    <w:rsid w:val="00A1034D"/>
    <w:rsid w:val="00A13506"/>
    <w:rsid w:val="00A15E05"/>
    <w:rsid w:val="00A2104C"/>
    <w:rsid w:val="00A22639"/>
    <w:rsid w:val="00A25B8C"/>
    <w:rsid w:val="00A27B13"/>
    <w:rsid w:val="00A302CF"/>
    <w:rsid w:val="00A30860"/>
    <w:rsid w:val="00A33962"/>
    <w:rsid w:val="00A35E1F"/>
    <w:rsid w:val="00A363C4"/>
    <w:rsid w:val="00A44A63"/>
    <w:rsid w:val="00A45C32"/>
    <w:rsid w:val="00A4658F"/>
    <w:rsid w:val="00A470D2"/>
    <w:rsid w:val="00A50935"/>
    <w:rsid w:val="00A55E33"/>
    <w:rsid w:val="00A56C49"/>
    <w:rsid w:val="00A64D94"/>
    <w:rsid w:val="00A738F4"/>
    <w:rsid w:val="00A75BB8"/>
    <w:rsid w:val="00A76578"/>
    <w:rsid w:val="00A805CD"/>
    <w:rsid w:val="00A80F01"/>
    <w:rsid w:val="00A83B01"/>
    <w:rsid w:val="00A83BFA"/>
    <w:rsid w:val="00A840B5"/>
    <w:rsid w:val="00A8486D"/>
    <w:rsid w:val="00A9039F"/>
    <w:rsid w:val="00A90EC8"/>
    <w:rsid w:val="00A9379B"/>
    <w:rsid w:val="00A951FE"/>
    <w:rsid w:val="00A96702"/>
    <w:rsid w:val="00AA765F"/>
    <w:rsid w:val="00AB7B24"/>
    <w:rsid w:val="00AC05D1"/>
    <w:rsid w:val="00AC0C20"/>
    <w:rsid w:val="00AC34FB"/>
    <w:rsid w:val="00AC68E1"/>
    <w:rsid w:val="00AD1676"/>
    <w:rsid w:val="00AD2C19"/>
    <w:rsid w:val="00AD4659"/>
    <w:rsid w:val="00AD6383"/>
    <w:rsid w:val="00AD76C1"/>
    <w:rsid w:val="00AE014F"/>
    <w:rsid w:val="00AE0678"/>
    <w:rsid w:val="00AE0C4E"/>
    <w:rsid w:val="00AE4211"/>
    <w:rsid w:val="00AE7BD1"/>
    <w:rsid w:val="00AF36F6"/>
    <w:rsid w:val="00AF4259"/>
    <w:rsid w:val="00AF6142"/>
    <w:rsid w:val="00AF69BF"/>
    <w:rsid w:val="00B002DB"/>
    <w:rsid w:val="00B01E38"/>
    <w:rsid w:val="00B04BFC"/>
    <w:rsid w:val="00B1742E"/>
    <w:rsid w:val="00B22B7F"/>
    <w:rsid w:val="00B278C2"/>
    <w:rsid w:val="00B30AEE"/>
    <w:rsid w:val="00B318AC"/>
    <w:rsid w:val="00B40083"/>
    <w:rsid w:val="00B41CBA"/>
    <w:rsid w:val="00B42A37"/>
    <w:rsid w:val="00B4415F"/>
    <w:rsid w:val="00B448B7"/>
    <w:rsid w:val="00B44A04"/>
    <w:rsid w:val="00B514A1"/>
    <w:rsid w:val="00B52451"/>
    <w:rsid w:val="00B5448B"/>
    <w:rsid w:val="00B56D4B"/>
    <w:rsid w:val="00B57F85"/>
    <w:rsid w:val="00B62018"/>
    <w:rsid w:val="00B660F3"/>
    <w:rsid w:val="00B6666A"/>
    <w:rsid w:val="00B667EA"/>
    <w:rsid w:val="00B70C5C"/>
    <w:rsid w:val="00B70F7D"/>
    <w:rsid w:val="00B7140F"/>
    <w:rsid w:val="00B724BA"/>
    <w:rsid w:val="00B72CA3"/>
    <w:rsid w:val="00B76E68"/>
    <w:rsid w:val="00B86114"/>
    <w:rsid w:val="00B863FC"/>
    <w:rsid w:val="00B87F5D"/>
    <w:rsid w:val="00B909F0"/>
    <w:rsid w:val="00B93577"/>
    <w:rsid w:val="00B93F7F"/>
    <w:rsid w:val="00B947BD"/>
    <w:rsid w:val="00B9602D"/>
    <w:rsid w:val="00B96397"/>
    <w:rsid w:val="00B972E3"/>
    <w:rsid w:val="00BA1237"/>
    <w:rsid w:val="00BA31B4"/>
    <w:rsid w:val="00BA52DA"/>
    <w:rsid w:val="00BA6FA2"/>
    <w:rsid w:val="00BA793A"/>
    <w:rsid w:val="00BA7DF5"/>
    <w:rsid w:val="00BB09FA"/>
    <w:rsid w:val="00BB1450"/>
    <w:rsid w:val="00BB2231"/>
    <w:rsid w:val="00BB60BF"/>
    <w:rsid w:val="00BC02EC"/>
    <w:rsid w:val="00BC033D"/>
    <w:rsid w:val="00BC0DE7"/>
    <w:rsid w:val="00BC135E"/>
    <w:rsid w:val="00BC2225"/>
    <w:rsid w:val="00BC2F82"/>
    <w:rsid w:val="00BC4C1A"/>
    <w:rsid w:val="00BC4DDB"/>
    <w:rsid w:val="00BD0609"/>
    <w:rsid w:val="00BD1B3A"/>
    <w:rsid w:val="00BD2791"/>
    <w:rsid w:val="00BD6B23"/>
    <w:rsid w:val="00BE0212"/>
    <w:rsid w:val="00BE0AF2"/>
    <w:rsid w:val="00BE3696"/>
    <w:rsid w:val="00BE3A41"/>
    <w:rsid w:val="00BE5AEE"/>
    <w:rsid w:val="00BE756A"/>
    <w:rsid w:val="00BF74D0"/>
    <w:rsid w:val="00BF76AF"/>
    <w:rsid w:val="00C03251"/>
    <w:rsid w:val="00C06867"/>
    <w:rsid w:val="00C06BA9"/>
    <w:rsid w:val="00C10D5B"/>
    <w:rsid w:val="00C1611A"/>
    <w:rsid w:val="00C17100"/>
    <w:rsid w:val="00C17C9E"/>
    <w:rsid w:val="00C2044B"/>
    <w:rsid w:val="00C22C10"/>
    <w:rsid w:val="00C22D7E"/>
    <w:rsid w:val="00C23AF9"/>
    <w:rsid w:val="00C248BB"/>
    <w:rsid w:val="00C24A1E"/>
    <w:rsid w:val="00C266A3"/>
    <w:rsid w:val="00C336C5"/>
    <w:rsid w:val="00C41E71"/>
    <w:rsid w:val="00C430AF"/>
    <w:rsid w:val="00C430CE"/>
    <w:rsid w:val="00C460F6"/>
    <w:rsid w:val="00C463DB"/>
    <w:rsid w:val="00C47CAC"/>
    <w:rsid w:val="00C50089"/>
    <w:rsid w:val="00C53076"/>
    <w:rsid w:val="00C5677B"/>
    <w:rsid w:val="00C6101F"/>
    <w:rsid w:val="00C61195"/>
    <w:rsid w:val="00C63BDE"/>
    <w:rsid w:val="00C67CCB"/>
    <w:rsid w:val="00C70339"/>
    <w:rsid w:val="00C707E9"/>
    <w:rsid w:val="00C72C44"/>
    <w:rsid w:val="00C73B3B"/>
    <w:rsid w:val="00C77956"/>
    <w:rsid w:val="00C80A32"/>
    <w:rsid w:val="00C83854"/>
    <w:rsid w:val="00C84A15"/>
    <w:rsid w:val="00C877C6"/>
    <w:rsid w:val="00C91CD9"/>
    <w:rsid w:val="00C9329B"/>
    <w:rsid w:val="00C9499A"/>
    <w:rsid w:val="00C958F1"/>
    <w:rsid w:val="00C95DAB"/>
    <w:rsid w:val="00CA1A9C"/>
    <w:rsid w:val="00CA33C5"/>
    <w:rsid w:val="00CA5DDE"/>
    <w:rsid w:val="00CA69E5"/>
    <w:rsid w:val="00CA7D87"/>
    <w:rsid w:val="00CB0B9B"/>
    <w:rsid w:val="00CB0CAB"/>
    <w:rsid w:val="00CB1FF0"/>
    <w:rsid w:val="00CB2687"/>
    <w:rsid w:val="00CB547C"/>
    <w:rsid w:val="00CB7440"/>
    <w:rsid w:val="00CC20AA"/>
    <w:rsid w:val="00CC49F0"/>
    <w:rsid w:val="00CC4A1E"/>
    <w:rsid w:val="00CC5365"/>
    <w:rsid w:val="00CC6B61"/>
    <w:rsid w:val="00CD090B"/>
    <w:rsid w:val="00CD2729"/>
    <w:rsid w:val="00CD3034"/>
    <w:rsid w:val="00CD43EE"/>
    <w:rsid w:val="00CE0955"/>
    <w:rsid w:val="00CE1028"/>
    <w:rsid w:val="00CE1D85"/>
    <w:rsid w:val="00CE663A"/>
    <w:rsid w:val="00CE7CCC"/>
    <w:rsid w:val="00CF08C0"/>
    <w:rsid w:val="00CF3EF4"/>
    <w:rsid w:val="00CF6123"/>
    <w:rsid w:val="00D00A0E"/>
    <w:rsid w:val="00D01303"/>
    <w:rsid w:val="00D02CDB"/>
    <w:rsid w:val="00D031DF"/>
    <w:rsid w:val="00D06938"/>
    <w:rsid w:val="00D101A6"/>
    <w:rsid w:val="00D10913"/>
    <w:rsid w:val="00D131D2"/>
    <w:rsid w:val="00D1342E"/>
    <w:rsid w:val="00D14831"/>
    <w:rsid w:val="00D154BC"/>
    <w:rsid w:val="00D16C88"/>
    <w:rsid w:val="00D174C9"/>
    <w:rsid w:val="00D17C81"/>
    <w:rsid w:val="00D213DC"/>
    <w:rsid w:val="00D214F7"/>
    <w:rsid w:val="00D22F86"/>
    <w:rsid w:val="00D25464"/>
    <w:rsid w:val="00D3002C"/>
    <w:rsid w:val="00D32A77"/>
    <w:rsid w:val="00D36D30"/>
    <w:rsid w:val="00D4236E"/>
    <w:rsid w:val="00D53E8F"/>
    <w:rsid w:val="00D54640"/>
    <w:rsid w:val="00D5578F"/>
    <w:rsid w:val="00D55D97"/>
    <w:rsid w:val="00D560B1"/>
    <w:rsid w:val="00D61E97"/>
    <w:rsid w:val="00D61F3B"/>
    <w:rsid w:val="00D641FB"/>
    <w:rsid w:val="00D64AA3"/>
    <w:rsid w:val="00D64E53"/>
    <w:rsid w:val="00D65C81"/>
    <w:rsid w:val="00D71B47"/>
    <w:rsid w:val="00D7585F"/>
    <w:rsid w:val="00D766BC"/>
    <w:rsid w:val="00D80F79"/>
    <w:rsid w:val="00D813F0"/>
    <w:rsid w:val="00D81FB6"/>
    <w:rsid w:val="00D82066"/>
    <w:rsid w:val="00D82832"/>
    <w:rsid w:val="00D8352B"/>
    <w:rsid w:val="00D8598B"/>
    <w:rsid w:val="00D86A37"/>
    <w:rsid w:val="00D87DA9"/>
    <w:rsid w:val="00D91A00"/>
    <w:rsid w:val="00D95008"/>
    <w:rsid w:val="00D95635"/>
    <w:rsid w:val="00D96470"/>
    <w:rsid w:val="00D96D3A"/>
    <w:rsid w:val="00DA0D96"/>
    <w:rsid w:val="00DA315A"/>
    <w:rsid w:val="00DA322F"/>
    <w:rsid w:val="00DA3B99"/>
    <w:rsid w:val="00DA4227"/>
    <w:rsid w:val="00DA443C"/>
    <w:rsid w:val="00DA5A6B"/>
    <w:rsid w:val="00DA5B9C"/>
    <w:rsid w:val="00DA64AE"/>
    <w:rsid w:val="00DA6AF5"/>
    <w:rsid w:val="00DB26B6"/>
    <w:rsid w:val="00DC4BCE"/>
    <w:rsid w:val="00DC5014"/>
    <w:rsid w:val="00DC52B7"/>
    <w:rsid w:val="00DD3DE3"/>
    <w:rsid w:val="00DD5A5B"/>
    <w:rsid w:val="00DD5A73"/>
    <w:rsid w:val="00DD642F"/>
    <w:rsid w:val="00DD7E9D"/>
    <w:rsid w:val="00DE0102"/>
    <w:rsid w:val="00DE3451"/>
    <w:rsid w:val="00DE44A2"/>
    <w:rsid w:val="00DE6579"/>
    <w:rsid w:val="00E0146E"/>
    <w:rsid w:val="00E05222"/>
    <w:rsid w:val="00E05661"/>
    <w:rsid w:val="00E069C3"/>
    <w:rsid w:val="00E10498"/>
    <w:rsid w:val="00E120AE"/>
    <w:rsid w:val="00E17A5B"/>
    <w:rsid w:val="00E22A2E"/>
    <w:rsid w:val="00E233A0"/>
    <w:rsid w:val="00E254BE"/>
    <w:rsid w:val="00E25E1B"/>
    <w:rsid w:val="00E32AF5"/>
    <w:rsid w:val="00E33463"/>
    <w:rsid w:val="00E33671"/>
    <w:rsid w:val="00E35DDA"/>
    <w:rsid w:val="00E3656E"/>
    <w:rsid w:val="00E36A4D"/>
    <w:rsid w:val="00E41B59"/>
    <w:rsid w:val="00E42429"/>
    <w:rsid w:val="00E42EAA"/>
    <w:rsid w:val="00E45FF4"/>
    <w:rsid w:val="00E51AC7"/>
    <w:rsid w:val="00E5270B"/>
    <w:rsid w:val="00E52A50"/>
    <w:rsid w:val="00E54E34"/>
    <w:rsid w:val="00E5692B"/>
    <w:rsid w:val="00E63C19"/>
    <w:rsid w:val="00E65910"/>
    <w:rsid w:val="00E669C4"/>
    <w:rsid w:val="00E6790E"/>
    <w:rsid w:val="00E70D45"/>
    <w:rsid w:val="00E72486"/>
    <w:rsid w:val="00E7579F"/>
    <w:rsid w:val="00E76AFA"/>
    <w:rsid w:val="00E81448"/>
    <w:rsid w:val="00E829FA"/>
    <w:rsid w:val="00E82D09"/>
    <w:rsid w:val="00E846DD"/>
    <w:rsid w:val="00E85B45"/>
    <w:rsid w:val="00E8677B"/>
    <w:rsid w:val="00E86AAE"/>
    <w:rsid w:val="00E86E2E"/>
    <w:rsid w:val="00E90A58"/>
    <w:rsid w:val="00E92235"/>
    <w:rsid w:val="00E93237"/>
    <w:rsid w:val="00E96D29"/>
    <w:rsid w:val="00E97071"/>
    <w:rsid w:val="00E97613"/>
    <w:rsid w:val="00EA0E43"/>
    <w:rsid w:val="00EA10D8"/>
    <w:rsid w:val="00EA1408"/>
    <w:rsid w:val="00EA3BE7"/>
    <w:rsid w:val="00EA6EA3"/>
    <w:rsid w:val="00EA7E43"/>
    <w:rsid w:val="00EB5BA5"/>
    <w:rsid w:val="00EB7716"/>
    <w:rsid w:val="00EC1A2A"/>
    <w:rsid w:val="00EC1CAE"/>
    <w:rsid w:val="00EC2875"/>
    <w:rsid w:val="00EC4173"/>
    <w:rsid w:val="00EC48AB"/>
    <w:rsid w:val="00EC4904"/>
    <w:rsid w:val="00EC72B0"/>
    <w:rsid w:val="00ED0076"/>
    <w:rsid w:val="00ED0694"/>
    <w:rsid w:val="00ED2BA4"/>
    <w:rsid w:val="00ED4E0E"/>
    <w:rsid w:val="00ED6552"/>
    <w:rsid w:val="00EE0DA5"/>
    <w:rsid w:val="00EE1B8B"/>
    <w:rsid w:val="00EE33EF"/>
    <w:rsid w:val="00EE6DC2"/>
    <w:rsid w:val="00EE71B4"/>
    <w:rsid w:val="00EF0386"/>
    <w:rsid w:val="00EF03FB"/>
    <w:rsid w:val="00EF0FA4"/>
    <w:rsid w:val="00EF167C"/>
    <w:rsid w:val="00EF5DEA"/>
    <w:rsid w:val="00F0045A"/>
    <w:rsid w:val="00F00DAC"/>
    <w:rsid w:val="00F01E3D"/>
    <w:rsid w:val="00F050BA"/>
    <w:rsid w:val="00F076D4"/>
    <w:rsid w:val="00F110A2"/>
    <w:rsid w:val="00F14AD3"/>
    <w:rsid w:val="00F14EB9"/>
    <w:rsid w:val="00F1644A"/>
    <w:rsid w:val="00F164AA"/>
    <w:rsid w:val="00F17261"/>
    <w:rsid w:val="00F1772F"/>
    <w:rsid w:val="00F2133C"/>
    <w:rsid w:val="00F24853"/>
    <w:rsid w:val="00F305B8"/>
    <w:rsid w:val="00F3221E"/>
    <w:rsid w:val="00F32363"/>
    <w:rsid w:val="00F37EA6"/>
    <w:rsid w:val="00F40634"/>
    <w:rsid w:val="00F41F70"/>
    <w:rsid w:val="00F43196"/>
    <w:rsid w:val="00F43536"/>
    <w:rsid w:val="00F4547C"/>
    <w:rsid w:val="00F51E34"/>
    <w:rsid w:val="00F52E58"/>
    <w:rsid w:val="00F530D3"/>
    <w:rsid w:val="00F53A5B"/>
    <w:rsid w:val="00F5713F"/>
    <w:rsid w:val="00F575AB"/>
    <w:rsid w:val="00F60A0F"/>
    <w:rsid w:val="00F657F4"/>
    <w:rsid w:val="00F65EEB"/>
    <w:rsid w:val="00F67440"/>
    <w:rsid w:val="00F74D8D"/>
    <w:rsid w:val="00F75B9C"/>
    <w:rsid w:val="00F77238"/>
    <w:rsid w:val="00F8274A"/>
    <w:rsid w:val="00F8369F"/>
    <w:rsid w:val="00F8779A"/>
    <w:rsid w:val="00F8790A"/>
    <w:rsid w:val="00F93807"/>
    <w:rsid w:val="00F95705"/>
    <w:rsid w:val="00F9624E"/>
    <w:rsid w:val="00F9713E"/>
    <w:rsid w:val="00FA011A"/>
    <w:rsid w:val="00FA0DCB"/>
    <w:rsid w:val="00FA2523"/>
    <w:rsid w:val="00FA3242"/>
    <w:rsid w:val="00FA50D7"/>
    <w:rsid w:val="00FA53C0"/>
    <w:rsid w:val="00FA62EB"/>
    <w:rsid w:val="00FA7176"/>
    <w:rsid w:val="00FA75B9"/>
    <w:rsid w:val="00FB0CFE"/>
    <w:rsid w:val="00FB1961"/>
    <w:rsid w:val="00FB203E"/>
    <w:rsid w:val="00FB3905"/>
    <w:rsid w:val="00FB3F70"/>
    <w:rsid w:val="00FB4978"/>
    <w:rsid w:val="00FB4CCE"/>
    <w:rsid w:val="00FB618D"/>
    <w:rsid w:val="00FB6A47"/>
    <w:rsid w:val="00FB6E0A"/>
    <w:rsid w:val="00FC0BA4"/>
    <w:rsid w:val="00FC2D27"/>
    <w:rsid w:val="00FC4D66"/>
    <w:rsid w:val="00FC6BD9"/>
    <w:rsid w:val="00FD377A"/>
    <w:rsid w:val="00FD41BF"/>
    <w:rsid w:val="00FD6819"/>
    <w:rsid w:val="00FE1892"/>
    <w:rsid w:val="00FE20D2"/>
    <w:rsid w:val="00FE3ACC"/>
    <w:rsid w:val="00FE4F2F"/>
    <w:rsid w:val="00FF0EB0"/>
    <w:rsid w:val="00FF1CD6"/>
    <w:rsid w:val="00FF3E2C"/>
    <w:rsid w:val="00FF541D"/>
    <w:rsid w:val="00FF5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37F821"/>
  <w15:docId w15:val="{1366D3EF-C695-4889-910C-EED8145DD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elvetica Neue" w:eastAsia="Helvetica Neue" w:hAnsi="Helvetica Neue" w:cs="Helvetica Neue"/>
        <w:sz w:val="24"/>
        <w:szCs w:val="24"/>
        <w:lang w:val="sq-AL"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D83"/>
    <w:pPr>
      <w:spacing w:line="360" w:lineRule="auto"/>
      <w:jc w:val="both"/>
    </w:pPr>
    <w:rPr>
      <w:rFonts w:ascii="Times New Roman" w:hAnsi="Times New Roman"/>
    </w:rPr>
  </w:style>
  <w:style w:type="paragraph" w:styleId="Heading1">
    <w:name w:val="heading 1"/>
    <w:basedOn w:val="Normal"/>
    <w:next w:val="Normal"/>
    <w:link w:val="Heading1Char"/>
    <w:uiPriority w:val="9"/>
    <w:qFormat/>
    <w:pPr>
      <w:keepNext/>
      <w:spacing w:before="240" w:after="60"/>
      <w:outlineLvl w:val="0"/>
    </w:pPr>
    <w:rPr>
      <w:rFonts w:ascii="Calibri" w:eastAsia="Calibri" w:hAnsi="Calibri" w:cs="Calibri"/>
      <w:b/>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libri" w:eastAsia="Calibri" w:hAnsi="Calibri" w:cs="Calibri"/>
      <w:b/>
      <w:i/>
      <w:sz w:val="28"/>
      <w:szCs w:val="28"/>
    </w:rPr>
  </w:style>
  <w:style w:type="paragraph" w:styleId="Heading3">
    <w:name w:val="heading 3"/>
    <w:basedOn w:val="Normal"/>
    <w:next w:val="Normal"/>
    <w:link w:val="Heading3Char"/>
    <w:uiPriority w:val="9"/>
    <w:unhideWhenUsed/>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color w:val="2E74B5"/>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rPr>
      <w:rFonts w:ascii="Calibri" w:eastAsia="Calibri" w:hAnsi="Calibri" w:cs="Calibri"/>
      <w:color w:val="2E74B5"/>
      <w:sz w:val="22"/>
      <w:szCs w:val="22"/>
    </w:rPr>
    <w:tblPr>
      <w:tblStyleRowBandSize w:val="1"/>
      <w:tblStyleColBandSize w:val="1"/>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af1">
    <w:basedOn w:val="TableNormal"/>
    <w:rPr>
      <w:rFonts w:ascii="Calibri" w:eastAsia="Calibri" w:hAnsi="Calibri" w:cs="Calibri"/>
      <w:color w:val="2E74B5"/>
      <w:sz w:val="22"/>
      <w:szCs w:val="22"/>
    </w:rPr>
    <w:tblPr>
      <w:tblStyleRowBandSize w:val="1"/>
      <w:tblStyleColBandSize w:val="1"/>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rPr>
      <w:rFonts w:ascii="Calibri" w:eastAsia="Calibri" w:hAnsi="Calibri" w:cs="Calibri"/>
      <w:color w:val="2E74B5"/>
      <w:sz w:val="22"/>
      <w:szCs w:val="22"/>
    </w:rPr>
    <w:tblPr>
      <w:tblStyleRowBandSize w:val="1"/>
      <w:tblStyleColBandSize w:val="1"/>
    </w:tblPr>
  </w:style>
  <w:style w:type="table" w:customStyle="1" w:styleId="af8">
    <w:basedOn w:val="TableNormal"/>
    <w:rPr>
      <w:rFonts w:ascii="Calibri" w:eastAsia="Calibri" w:hAnsi="Calibri" w:cs="Calibri"/>
      <w:color w:val="2E74B5"/>
      <w:sz w:val="22"/>
      <w:szCs w:val="22"/>
    </w:rPr>
    <w:tblPr>
      <w:tblStyleRowBandSize w:val="1"/>
      <w:tblStyleColBandSize w:val="1"/>
    </w:tblPr>
  </w:style>
  <w:style w:type="table" w:customStyle="1" w:styleId="af9">
    <w:basedOn w:val="TableNormal"/>
    <w:rPr>
      <w:rFonts w:ascii="Calibri" w:eastAsia="Calibri" w:hAnsi="Calibri" w:cs="Calibri"/>
      <w:color w:val="2E74B5"/>
      <w:sz w:val="22"/>
      <w:szCs w:val="22"/>
    </w:rPr>
    <w:tblPr>
      <w:tblStyleRowBandSize w:val="1"/>
      <w:tblStyleColBandSize w:val="1"/>
    </w:tblPr>
  </w:style>
  <w:style w:type="table" w:customStyle="1" w:styleId="afa">
    <w:basedOn w:val="TableNormal"/>
    <w:rPr>
      <w:rFonts w:ascii="Calibri" w:eastAsia="Calibri" w:hAnsi="Calibri" w:cs="Calibri"/>
      <w:color w:val="2E74B5"/>
      <w:sz w:val="22"/>
      <w:szCs w:val="22"/>
    </w:rPr>
    <w:tblPr>
      <w:tblStyleRowBandSize w:val="1"/>
      <w:tblStyleColBandSize w:val="1"/>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Bodytext4">
    <w:name w:val="Body text (4)_"/>
    <w:link w:val="Bodytext40"/>
    <w:rsid w:val="00117DCD"/>
    <w:rPr>
      <w:rFonts w:ascii="Calibri" w:eastAsia="Calibri" w:hAnsi="Calibri" w:cs="Calibri"/>
      <w:b/>
      <w:bCs/>
      <w:sz w:val="38"/>
      <w:szCs w:val="38"/>
      <w:shd w:val="clear" w:color="auto" w:fill="FFFFFF"/>
    </w:rPr>
  </w:style>
  <w:style w:type="paragraph" w:customStyle="1" w:styleId="Bodytext40">
    <w:name w:val="Body text (4)"/>
    <w:basedOn w:val="Normal"/>
    <w:link w:val="Bodytext4"/>
    <w:rsid w:val="00117DCD"/>
    <w:pPr>
      <w:shd w:val="clear" w:color="auto" w:fill="FFFFFF"/>
      <w:spacing w:line="466" w:lineRule="exact"/>
      <w:ind w:firstLine="2020"/>
    </w:pPr>
    <w:rPr>
      <w:rFonts w:ascii="Calibri" w:eastAsia="Calibri" w:hAnsi="Calibri" w:cs="Calibri"/>
      <w:b/>
      <w:bCs/>
      <w:sz w:val="38"/>
      <w:szCs w:val="38"/>
    </w:rPr>
  </w:style>
  <w:style w:type="table" w:styleId="TableGrid">
    <w:name w:val="Table Grid"/>
    <w:basedOn w:val="TableNormal"/>
    <w:uiPriority w:val="39"/>
    <w:rsid w:val="00117DCD"/>
    <w:pPr>
      <w:widowControl/>
    </w:pPr>
    <w:rPr>
      <w:rFonts w:ascii="Microsoft Sans Serif" w:eastAsia="MS Mincho" w:hAnsi="Microsoft Sans Serif" w:cs="Microsoft Sans Serif"/>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17DCD"/>
    <w:pPr>
      <w:tabs>
        <w:tab w:val="center" w:pos="4513"/>
        <w:tab w:val="right" w:pos="9026"/>
      </w:tabs>
    </w:pPr>
    <w:rPr>
      <w:rFonts w:ascii="Microsoft Sans Serif" w:eastAsia="MS Mincho" w:hAnsi="Microsoft Sans Serif" w:cs="Microsoft Sans Serif"/>
      <w:color w:val="000000"/>
      <w:lang w:eastAsia="sq-AL" w:bidi="sq-AL"/>
    </w:rPr>
  </w:style>
  <w:style w:type="character" w:customStyle="1" w:styleId="FooterChar">
    <w:name w:val="Footer Char"/>
    <w:basedOn w:val="DefaultParagraphFont"/>
    <w:link w:val="Footer"/>
    <w:uiPriority w:val="99"/>
    <w:rsid w:val="00117DCD"/>
    <w:rPr>
      <w:rFonts w:ascii="Microsoft Sans Serif" w:eastAsia="MS Mincho" w:hAnsi="Microsoft Sans Serif" w:cs="Microsoft Sans Serif"/>
      <w:color w:val="000000"/>
      <w:lang w:eastAsia="sq-AL" w:bidi="sq-AL"/>
    </w:rPr>
  </w:style>
  <w:style w:type="paragraph" w:styleId="Header">
    <w:name w:val="header"/>
    <w:basedOn w:val="Normal"/>
    <w:link w:val="HeaderChar"/>
    <w:uiPriority w:val="99"/>
    <w:unhideWhenUsed/>
    <w:rsid w:val="00117DCD"/>
    <w:pPr>
      <w:tabs>
        <w:tab w:val="center" w:pos="4680"/>
        <w:tab w:val="right" w:pos="9360"/>
      </w:tabs>
    </w:pPr>
  </w:style>
  <w:style w:type="character" w:customStyle="1" w:styleId="HeaderChar">
    <w:name w:val="Header Char"/>
    <w:basedOn w:val="DefaultParagraphFont"/>
    <w:link w:val="Header"/>
    <w:uiPriority w:val="99"/>
    <w:rsid w:val="00117DCD"/>
  </w:style>
  <w:style w:type="character" w:customStyle="1" w:styleId="Heading1Char">
    <w:name w:val="Heading 1 Char"/>
    <w:basedOn w:val="DefaultParagraphFont"/>
    <w:link w:val="Heading1"/>
    <w:uiPriority w:val="9"/>
    <w:rsid w:val="00466011"/>
    <w:rPr>
      <w:rFonts w:ascii="Calibri" w:eastAsia="Calibri" w:hAnsi="Calibri" w:cs="Calibri"/>
      <w:b/>
      <w:sz w:val="32"/>
      <w:szCs w:val="32"/>
    </w:rPr>
  </w:style>
  <w:style w:type="character" w:customStyle="1" w:styleId="Heading2Char">
    <w:name w:val="Heading 2 Char"/>
    <w:basedOn w:val="DefaultParagraphFont"/>
    <w:link w:val="Heading2"/>
    <w:uiPriority w:val="9"/>
    <w:rsid w:val="00466011"/>
    <w:rPr>
      <w:rFonts w:ascii="Calibri" w:eastAsia="Calibri" w:hAnsi="Calibri" w:cs="Calibri"/>
      <w:b/>
      <w:i/>
      <w:sz w:val="28"/>
      <w:szCs w:val="28"/>
    </w:rPr>
  </w:style>
  <w:style w:type="paragraph" w:styleId="ListParagraph">
    <w:name w:val="List Paragraph"/>
    <w:basedOn w:val="Normal"/>
    <w:uiPriority w:val="34"/>
    <w:qFormat/>
    <w:rsid w:val="00466011"/>
    <w:pPr>
      <w:widowControl/>
      <w:spacing w:after="160" w:line="259" w:lineRule="auto"/>
      <w:ind w:left="720"/>
      <w:contextualSpacing/>
    </w:pPr>
    <w:rPr>
      <w:rFonts w:asciiTheme="minorHAnsi" w:eastAsiaTheme="minorHAnsi" w:hAnsiTheme="minorHAnsi" w:cstheme="minorBidi"/>
      <w:sz w:val="22"/>
      <w:szCs w:val="22"/>
      <w:lang w:val="en-US"/>
    </w:rPr>
  </w:style>
  <w:style w:type="paragraph" w:styleId="CommentSubject">
    <w:name w:val="annotation subject"/>
    <w:basedOn w:val="CommentText"/>
    <w:next w:val="CommentText"/>
    <w:link w:val="CommentSubjectChar"/>
    <w:uiPriority w:val="99"/>
    <w:semiHidden/>
    <w:unhideWhenUsed/>
    <w:rsid w:val="00690AD0"/>
    <w:rPr>
      <w:b/>
      <w:bCs/>
    </w:rPr>
  </w:style>
  <w:style w:type="character" w:customStyle="1" w:styleId="CommentSubjectChar">
    <w:name w:val="Comment Subject Char"/>
    <w:basedOn w:val="CommentTextChar"/>
    <w:link w:val="CommentSubject"/>
    <w:uiPriority w:val="99"/>
    <w:semiHidden/>
    <w:rsid w:val="00690AD0"/>
    <w:rPr>
      <w:b/>
      <w:bCs/>
      <w:sz w:val="20"/>
      <w:szCs w:val="20"/>
    </w:rPr>
  </w:style>
  <w:style w:type="paragraph" w:styleId="FootnoteText">
    <w:name w:val="footnote text"/>
    <w:basedOn w:val="Normal"/>
    <w:link w:val="FootnoteTextChar"/>
    <w:uiPriority w:val="99"/>
    <w:semiHidden/>
    <w:unhideWhenUsed/>
    <w:rsid w:val="00C67CCB"/>
    <w:rPr>
      <w:sz w:val="20"/>
      <w:szCs w:val="20"/>
    </w:rPr>
  </w:style>
  <w:style w:type="character" w:customStyle="1" w:styleId="FootnoteTextChar">
    <w:name w:val="Footnote Text Char"/>
    <w:basedOn w:val="DefaultParagraphFont"/>
    <w:link w:val="FootnoteText"/>
    <w:uiPriority w:val="99"/>
    <w:semiHidden/>
    <w:rsid w:val="00C67CCB"/>
    <w:rPr>
      <w:sz w:val="20"/>
      <w:szCs w:val="20"/>
    </w:rPr>
  </w:style>
  <w:style w:type="character" w:styleId="FootnoteReference">
    <w:name w:val="footnote reference"/>
    <w:basedOn w:val="DefaultParagraphFont"/>
    <w:uiPriority w:val="99"/>
    <w:semiHidden/>
    <w:unhideWhenUsed/>
    <w:rsid w:val="00C67CCB"/>
    <w:rPr>
      <w:vertAlign w:val="superscript"/>
    </w:rPr>
  </w:style>
  <w:style w:type="character" w:customStyle="1" w:styleId="Bodytext6">
    <w:name w:val="Body text (6)_"/>
    <w:link w:val="Bodytext61"/>
    <w:rsid w:val="00961F8B"/>
    <w:rPr>
      <w:rFonts w:ascii="Calibri" w:eastAsia="Calibri" w:hAnsi="Calibri" w:cs="Calibri"/>
      <w:i/>
      <w:iCs/>
      <w:sz w:val="22"/>
      <w:szCs w:val="22"/>
      <w:shd w:val="clear" w:color="auto" w:fill="FFFFFF"/>
    </w:rPr>
  </w:style>
  <w:style w:type="paragraph" w:customStyle="1" w:styleId="Bodytext61">
    <w:name w:val="Body text (6)1"/>
    <w:basedOn w:val="Normal"/>
    <w:link w:val="Bodytext6"/>
    <w:rsid w:val="00961F8B"/>
    <w:pPr>
      <w:shd w:val="clear" w:color="auto" w:fill="FFFFFF"/>
      <w:spacing w:line="288" w:lineRule="exact"/>
    </w:pPr>
    <w:rPr>
      <w:rFonts w:ascii="Calibri" w:eastAsia="Calibri" w:hAnsi="Calibri" w:cs="Calibri"/>
      <w:i/>
      <w:iCs/>
      <w:sz w:val="22"/>
      <w:szCs w:val="22"/>
    </w:rPr>
  </w:style>
  <w:style w:type="character" w:customStyle="1" w:styleId="Heading3Char">
    <w:name w:val="Heading 3 Char"/>
    <w:basedOn w:val="DefaultParagraphFont"/>
    <w:link w:val="Heading3"/>
    <w:uiPriority w:val="9"/>
    <w:rsid w:val="00B002DB"/>
    <w:rPr>
      <w:rFonts w:ascii="Calibri" w:eastAsia="Calibri" w:hAnsi="Calibri" w:cs="Calibri"/>
      <w:b/>
      <w:sz w:val="26"/>
      <w:szCs w:val="26"/>
    </w:rPr>
  </w:style>
  <w:style w:type="paragraph" w:styleId="Revision">
    <w:name w:val="Revision"/>
    <w:hidden/>
    <w:uiPriority w:val="99"/>
    <w:semiHidden/>
    <w:rsid w:val="0087236F"/>
    <w:pPr>
      <w:widowControl/>
    </w:pPr>
  </w:style>
  <w:style w:type="paragraph" w:styleId="TOC2">
    <w:name w:val="toc 2"/>
    <w:basedOn w:val="Normal"/>
    <w:next w:val="Normal"/>
    <w:autoRedefine/>
    <w:uiPriority w:val="39"/>
    <w:unhideWhenUsed/>
    <w:rsid w:val="003A3466"/>
    <w:pPr>
      <w:tabs>
        <w:tab w:val="left" w:pos="720"/>
        <w:tab w:val="right" w:pos="9016"/>
      </w:tabs>
      <w:spacing w:after="100"/>
    </w:pPr>
  </w:style>
  <w:style w:type="paragraph" w:styleId="TOC1">
    <w:name w:val="toc 1"/>
    <w:basedOn w:val="Normal"/>
    <w:next w:val="Normal"/>
    <w:autoRedefine/>
    <w:uiPriority w:val="39"/>
    <w:unhideWhenUsed/>
    <w:rsid w:val="00190BFF"/>
    <w:pPr>
      <w:spacing w:after="100"/>
    </w:pPr>
  </w:style>
  <w:style w:type="paragraph" w:styleId="TOC3">
    <w:name w:val="toc 3"/>
    <w:basedOn w:val="Normal"/>
    <w:next w:val="Normal"/>
    <w:autoRedefine/>
    <w:uiPriority w:val="39"/>
    <w:unhideWhenUsed/>
    <w:rsid w:val="00190BFF"/>
    <w:pPr>
      <w:spacing w:after="100"/>
      <w:ind w:left="480"/>
    </w:pPr>
  </w:style>
  <w:style w:type="character" w:styleId="Hyperlink">
    <w:name w:val="Hyperlink"/>
    <w:basedOn w:val="DefaultParagraphFont"/>
    <w:uiPriority w:val="99"/>
    <w:unhideWhenUsed/>
    <w:rsid w:val="00190BFF"/>
    <w:rPr>
      <w:color w:val="0000FF" w:themeColor="hyperlink"/>
      <w:u w:val="single"/>
    </w:rPr>
  </w:style>
  <w:style w:type="character" w:customStyle="1" w:styleId="UnresolvedMention1">
    <w:name w:val="Unresolved Mention1"/>
    <w:basedOn w:val="DefaultParagraphFont"/>
    <w:uiPriority w:val="99"/>
    <w:semiHidden/>
    <w:unhideWhenUsed/>
    <w:rsid w:val="000D77CC"/>
    <w:rPr>
      <w:color w:val="605E5C"/>
      <w:shd w:val="clear" w:color="auto" w:fill="E1DFDD"/>
    </w:rPr>
  </w:style>
  <w:style w:type="paragraph" w:styleId="TOCHeading">
    <w:name w:val="TOC Heading"/>
    <w:basedOn w:val="Heading1"/>
    <w:next w:val="Normal"/>
    <w:uiPriority w:val="39"/>
    <w:unhideWhenUsed/>
    <w:qFormat/>
    <w:rsid w:val="007E08E3"/>
    <w:pPr>
      <w:keepLines/>
      <w:widowControl/>
      <w:spacing w:after="0" w:line="259" w:lineRule="auto"/>
      <w:jc w:val="left"/>
      <w:outlineLvl w:val="9"/>
    </w:pPr>
    <w:rPr>
      <w:rFonts w:asciiTheme="majorHAnsi" w:eastAsiaTheme="majorEastAsia" w:hAnsiTheme="majorHAnsi" w:cstheme="majorBidi"/>
      <w:b w:val="0"/>
      <w:color w:val="365F91" w:themeColor="accent1" w:themeShade="BF"/>
      <w:lang w:val="en-US"/>
    </w:rPr>
  </w:style>
  <w:style w:type="character" w:customStyle="1" w:styleId="ztplmc">
    <w:name w:val="ztplmc"/>
    <w:basedOn w:val="DefaultParagraphFont"/>
    <w:rsid w:val="00D8352B"/>
  </w:style>
  <w:style w:type="character" w:customStyle="1" w:styleId="hwtze">
    <w:name w:val="hwtze"/>
    <w:basedOn w:val="DefaultParagraphFont"/>
    <w:rsid w:val="00D8352B"/>
  </w:style>
  <w:style w:type="character" w:customStyle="1" w:styleId="rynqvb">
    <w:name w:val="rynqvb"/>
    <w:basedOn w:val="DefaultParagraphFont"/>
    <w:rsid w:val="00D8352B"/>
  </w:style>
  <w:style w:type="paragraph" w:styleId="BalloonText">
    <w:name w:val="Balloon Text"/>
    <w:basedOn w:val="Normal"/>
    <w:link w:val="BalloonTextChar"/>
    <w:uiPriority w:val="99"/>
    <w:semiHidden/>
    <w:unhideWhenUsed/>
    <w:rsid w:val="00302B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B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54517">
      <w:bodyDiv w:val="1"/>
      <w:marLeft w:val="0"/>
      <w:marRight w:val="0"/>
      <w:marTop w:val="0"/>
      <w:marBottom w:val="0"/>
      <w:divBdr>
        <w:top w:val="none" w:sz="0" w:space="0" w:color="auto"/>
        <w:left w:val="none" w:sz="0" w:space="0" w:color="auto"/>
        <w:bottom w:val="none" w:sz="0" w:space="0" w:color="auto"/>
        <w:right w:val="none" w:sz="0" w:space="0" w:color="auto"/>
      </w:divBdr>
      <w:divsChild>
        <w:div w:id="378823973">
          <w:marLeft w:val="0"/>
          <w:marRight w:val="0"/>
          <w:marTop w:val="0"/>
          <w:marBottom w:val="0"/>
          <w:divBdr>
            <w:top w:val="none" w:sz="0" w:space="0" w:color="auto"/>
            <w:left w:val="none" w:sz="0" w:space="0" w:color="auto"/>
            <w:bottom w:val="none" w:sz="0" w:space="0" w:color="auto"/>
            <w:right w:val="none" w:sz="0" w:space="0" w:color="auto"/>
          </w:divBdr>
        </w:div>
        <w:div w:id="158231616">
          <w:marLeft w:val="0"/>
          <w:marRight w:val="0"/>
          <w:marTop w:val="0"/>
          <w:marBottom w:val="0"/>
          <w:divBdr>
            <w:top w:val="none" w:sz="0" w:space="0" w:color="auto"/>
            <w:left w:val="none" w:sz="0" w:space="0" w:color="auto"/>
            <w:bottom w:val="none" w:sz="0" w:space="0" w:color="auto"/>
            <w:right w:val="none" w:sz="0" w:space="0" w:color="auto"/>
          </w:divBdr>
          <w:divsChild>
            <w:div w:id="592399259">
              <w:marLeft w:val="0"/>
              <w:marRight w:val="0"/>
              <w:marTop w:val="0"/>
              <w:marBottom w:val="0"/>
              <w:divBdr>
                <w:top w:val="none" w:sz="0" w:space="0" w:color="auto"/>
                <w:left w:val="none" w:sz="0" w:space="0" w:color="auto"/>
                <w:bottom w:val="none" w:sz="0" w:space="0" w:color="auto"/>
                <w:right w:val="none" w:sz="0" w:space="0" w:color="auto"/>
              </w:divBdr>
              <w:divsChild>
                <w:div w:id="17689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2096">
          <w:marLeft w:val="0"/>
          <w:marRight w:val="0"/>
          <w:marTop w:val="0"/>
          <w:marBottom w:val="0"/>
          <w:divBdr>
            <w:top w:val="none" w:sz="0" w:space="0" w:color="auto"/>
            <w:left w:val="none" w:sz="0" w:space="0" w:color="auto"/>
            <w:bottom w:val="none" w:sz="0" w:space="0" w:color="auto"/>
            <w:right w:val="none" w:sz="0" w:space="0" w:color="auto"/>
          </w:divBdr>
        </w:div>
        <w:div w:id="432866553">
          <w:marLeft w:val="0"/>
          <w:marRight w:val="0"/>
          <w:marTop w:val="0"/>
          <w:marBottom w:val="0"/>
          <w:divBdr>
            <w:top w:val="none" w:sz="0" w:space="0" w:color="auto"/>
            <w:left w:val="none" w:sz="0" w:space="0" w:color="auto"/>
            <w:bottom w:val="none" w:sz="0" w:space="0" w:color="auto"/>
            <w:right w:val="none" w:sz="0" w:space="0" w:color="auto"/>
          </w:divBdr>
          <w:divsChild>
            <w:div w:id="331373722">
              <w:marLeft w:val="0"/>
              <w:marRight w:val="0"/>
              <w:marTop w:val="0"/>
              <w:marBottom w:val="0"/>
              <w:divBdr>
                <w:top w:val="none" w:sz="0" w:space="0" w:color="auto"/>
                <w:left w:val="none" w:sz="0" w:space="0" w:color="auto"/>
                <w:bottom w:val="none" w:sz="0" w:space="0" w:color="auto"/>
                <w:right w:val="none" w:sz="0" w:space="0" w:color="auto"/>
              </w:divBdr>
              <w:divsChild>
                <w:div w:id="998576873">
                  <w:marLeft w:val="0"/>
                  <w:marRight w:val="0"/>
                  <w:marTop w:val="0"/>
                  <w:marBottom w:val="0"/>
                  <w:divBdr>
                    <w:top w:val="none" w:sz="0" w:space="0" w:color="auto"/>
                    <w:left w:val="none" w:sz="0" w:space="0" w:color="auto"/>
                    <w:bottom w:val="none" w:sz="0" w:space="0" w:color="auto"/>
                    <w:right w:val="none" w:sz="0" w:space="0" w:color="auto"/>
                  </w:divBdr>
                  <w:divsChild>
                    <w:div w:id="86718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025313">
      <w:bodyDiv w:val="1"/>
      <w:marLeft w:val="0"/>
      <w:marRight w:val="0"/>
      <w:marTop w:val="0"/>
      <w:marBottom w:val="0"/>
      <w:divBdr>
        <w:top w:val="none" w:sz="0" w:space="0" w:color="auto"/>
        <w:left w:val="none" w:sz="0" w:space="0" w:color="auto"/>
        <w:bottom w:val="none" w:sz="0" w:space="0" w:color="auto"/>
        <w:right w:val="none" w:sz="0" w:space="0" w:color="auto"/>
      </w:divBdr>
      <w:divsChild>
        <w:div w:id="837385160">
          <w:marLeft w:val="0"/>
          <w:marRight w:val="0"/>
          <w:marTop w:val="0"/>
          <w:marBottom w:val="0"/>
          <w:divBdr>
            <w:top w:val="none" w:sz="0" w:space="0" w:color="auto"/>
            <w:left w:val="none" w:sz="0" w:space="0" w:color="auto"/>
            <w:bottom w:val="none" w:sz="0" w:space="0" w:color="auto"/>
            <w:right w:val="none" w:sz="0" w:space="0" w:color="auto"/>
          </w:divBdr>
          <w:divsChild>
            <w:div w:id="180939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89009">
      <w:bodyDiv w:val="1"/>
      <w:marLeft w:val="0"/>
      <w:marRight w:val="0"/>
      <w:marTop w:val="0"/>
      <w:marBottom w:val="0"/>
      <w:divBdr>
        <w:top w:val="none" w:sz="0" w:space="0" w:color="auto"/>
        <w:left w:val="none" w:sz="0" w:space="0" w:color="auto"/>
        <w:bottom w:val="none" w:sz="0" w:space="0" w:color="auto"/>
        <w:right w:val="none" w:sz="0" w:space="0" w:color="auto"/>
      </w:divBdr>
      <w:divsChild>
        <w:div w:id="521548650">
          <w:marLeft w:val="0"/>
          <w:marRight w:val="0"/>
          <w:marTop w:val="0"/>
          <w:marBottom w:val="0"/>
          <w:divBdr>
            <w:top w:val="none" w:sz="0" w:space="0" w:color="auto"/>
            <w:left w:val="none" w:sz="0" w:space="0" w:color="auto"/>
            <w:bottom w:val="none" w:sz="0" w:space="0" w:color="auto"/>
            <w:right w:val="none" w:sz="0" w:space="0" w:color="auto"/>
          </w:divBdr>
        </w:div>
        <w:div w:id="1967740150">
          <w:marLeft w:val="0"/>
          <w:marRight w:val="0"/>
          <w:marTop w:val="0"/>
          <w:marBottom w:val="0"/>
          <w:divBdr>
            <w:top w:val="none" w:sz="0" w:space="0" w:color="auto"/>
            <w:left w:val="none" w:sz="0" w:space="0" w:color="auto"/>
            <w:bottom w:val="none" w:sz="0" w:space="0" w:color="auto"/>
            <w:right w:val="none" w:sz="0" w:space="0" w:color="auto"/>
          </w:divBdr>
        </w:div>
        <w:div w:id="2005357015">
          <w:marLeft w:val="0"/>
          <w:marRight w:val="0"/>
          <w:marTop w:val="0"/>
          <w:marBottom w:val="0"/>
          <w:divBdr>
            <w:top w:val="none" w:sz="0" w:space="0" w:color="auto"/>
            <w:left w:val="none" w:sz="0" w:space="0" w:color="auto"/>
            <w:bottom w:val="none" w:sz="0" w:space="0" w:color="auto"/>
            <w:right w:val="none" w:sz="0" w:space="0" w:color="auto"/>
          </w:divBdr>
        </w:div>
        <w:div w:id="1170293479">
          <w:marLeft w:val="0"/>
          <w:marRight w:val="0"/>
          <w:marTop w:val="0"/>
          <w:marBottom w:val="0"/>
          <w:divBdr>
            <w:top w:val="none" w:sz="0" w:space="0" w:color="auto"/>
            <w:left w:val="none" w:sz="0" w:space="0" w:color="auto"/>
            <w:bottom w:val="none" w:sz="0" w:space="0" w:color="auto"/>
            <w:right w:val="none" w:sz="0" w:space="0" w:color="auto"/>
          </w:divBdr>
        </w:div>
        <w:div w:id="1073115155">
          <w:marLeft w:val="0"/>
          <w:marRight w:val="0"/>
          <w:marTop w:val="0"/>
          <w:marBottom w:val="0"/>
          <w:divBdr>
            <w:top w:val="none" w:sz="0" w:space="0" w:color="auto"/>
            <w:left w:val="none" w:sz="0" w:space="0" w:color="auto"/>
            <w:bottom w:val="none" w:sz="0" w:space="0" w:color="auto"/>
            <w:right w:val="none" w:sz="0" w:space="0" w:color="auto"/>
          </w:divBdr>
        </w:div>
        <w:div w:id="1100679427">
          <w:marLeft w:val="0"/>
          <w:marRight w:val="0"/>
          <w:marTop w:val="0"/>
          <w:marBottom w:val="0"/>
          <w:divBdr>
            <w:top w:val="none" w:sz="0" w:space="0" w:color="auto"/>
            <w:left w:val="none" w:sz="0" w:space="0" w:color="auto"/>
            <w:bottom w:val="none" w:sz="0" w:space="0" w:color="auto"/>
            <w:right w:val="none" w:sz="0" w:space="0" w:color="auto"/>
          </w:divBdr>
        </w:div>
        <w:div w:id="1435712338">
          <w:marLeft w:val="0"/>
          <w:marRight w:val="0"/>
          <w:marTop w:val="0"/>
          <w:marBottom w:val="0"/>
          <w:divBdr>
            <w:top w:val="none" w:sz="0" w:space="0" w:color="auto"/>
            <w:left w:val="none" w:sz="0" w:space="0" w:color="auto"/>
            <w:bottom w:val="none" w:sz="0" w:space="0" w:color="auto"/>
            <w:right w:val="none" w:sz="0" w:space="0" w:color="auto"/>
          </w:divBdr>
        </w:div>
        <w:div w:id="1682780199">
          <w:marLeft w:val="0"/>
          <w:marRight w:val="0"/>
          <w:marTop w:val="0"/>
          <w:marBottom w:val="0"/>
          <w:divBdr>
            <w:top w:val="none" w:sz="0" w:space="0" w:color="auto"/>
            <w:left w:val="none" w:sz="0" w:space="0" w:color="auto"/>
            <w:bottom w:val="none" w:sz="0" w:space="0" w:color="auto"/>
            <w:right w:val="none" w:sz="0" w:space="0" w:color="auto"/>
          </w:divBdr>
        </w:div>
      </w:divsChild>
    </w:div>
    <w:div w:id="1960801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hyperlink" Target="http://www.drejtesia.gov.al/" TargetMode="External"/><Relationship Id="rId39" Type="http://schemas.microsoft.com/office/2011/relationships/commentsExtended" Target="commentsExtended.xml"/><Relationship Id="rId21" Type="http://schemas.openxmlformats.org/officeDocument/2006/relationships/chart" Target="charts/chart3.xml"/><Relationship Id="rId34" Type="http://schemas.openxmlformats.org/officeDocument/2006/relationships/chart" Target="charts/chart12.xml"/><Relationship Id="rId42" Type="http://schemas.openxmlformats.org/officeDocument/2006/relationships/chart" Target="charts/chart17.xml"/><Relationship Id="rId47" Type="http://schemas.openxmlformats.org/officeDocument/2006/relationships/header" Target="header4.xml"/><Relationship Id="rId50" Type="http://schemas.openxmlformats.org/officeDocument/2006/relationships/footer" Target="footer4.xml"/><Relationship Id="rId55"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chart" Target="charts/chart7.xml"/><Relationship Id="rId11" Type="http://schemas.openxmlformats.org/officeDocument/2006/relationships/image" Target="media/image4.png"/><Relationship Id="rId24" Type="http://schemas.openxmlformats.org/officeDocument/2006/relationships/hyperlink" Target="https://drejtesia.gov.al/plani-i-veprimit-te-strategjise-ndersektoriale-te-drejtesise/" TargetMode="Externa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hyperlink" Target="https://ild.al/sq/2023/02/01/3-vjet-ild-me-shume-lehtesi-per-ankuesit" TargetMode="External"/><Relationship Id="rId45" Type="http://schemas.openxmlformats.org/officeDocument/2006/relationships/chart" Target="charts/chart20.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chart" Target="charts/chart9.xml"/><Relationship Id="rId44" Type="http://schemas.openxmlformats.org/officeDocument/2006/relationships/chart" Target="charts/chart1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chart" Target="charts/chart4.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chart" Target="charts/chart18.xml"/><Relationship Id="rId48" Type="http://schemas.openxmlformats.org/officeDocument/2006/relationships/header" Target="header5.xml"/><Relationship Id="rId56" Type="http://schemas.microsoft.com/office/2018/08/relationships/commentsExtensible" Target="commentsExtensible.xml"/><Relationship Id="rId8" Type="http://schemas.openxmlformats.org/officeDocument/2006/relationships/image" Target="media/image1.png"/><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yperlink" Target="https://drejtesia.gov.al/plani-i-veprimit-te-strategjise-ndersektoriale-te-drejtesise/" TargetMode="External"/><Relationship Id="rId33" Type="http://schemas.openxmlformats.org/officeDocument/2006/relationships/chart" Target="charts/chart11.xml"/><Relationship Id="rId38" Type="http://schemas.openxmlformats.org/officeDocument/2006/relationships/comments" Target="comments.xml"/><Relationship Id="rId46" Type="http://schemas.openxmlformats.org/officeDocument/2006/relationships/chart" Target="charts/chart21.xml"/><Relationship Id="rId20" Type="http://schemas.openxmlformats.org/officeDocument/2006/relationships/chart" Target="charts/chart2.xml"/><Relationship Id="rId41" Type="http://schemas.openxmlformats.org/officeDocument/2006/relationships/chart" Target="charts/chart16.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chart" Target="charts/chart6.xml"/><Relationship Id="rId36" Type="http://schemas.openxmlformats.org/officeDocument/2006/relationships/chart" Target="charts/chart14.xml"/><Relationship Id="rId49"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aimir.topuzi\Desktop\Draft%20Raporti%20vjetor\grafiket\graphs_EN_CSJS_report2211202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SND%20-%20DOCS\Kontribute%202023\Draft%20Raporti%20vjetor\grafiket\graphs_AL_CSJS_reports%2022112023.xlsx" TargetMode="Externa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imir.topuzi\Desktop\Draft%20Raporti%20vjetor\grafiket\graphs_EN_CSJS_report22112023.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SND%20-%20DOCS\Kontribute%202023\Draft%20Raporti%20vjetor\grafiket\graphs_AL_CSJS_reports%2022112023.xlsx" TargetMode="Externa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8.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aimir.topuzi\Desktop\Draft%20Raporti%20vjetor\grafiket\graphs_EN_CSJS_report2211202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aimir.topuzi\Desktop\Draft%20Raporti%20vjetor\grafiket\graphs_EN_CSJS_report22112023.xlsx" TargetMode="Externa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2.xlsx"/></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'Policy goal I'!$A$6</c:f>
              <c:strCache>
                <c:ptCount val="1"/>
                <c:pt idx="0">
                  <c:v>MASA</c:v>
                </c:pt>
              </c:strCache>
            </c:strRef>
          </c:tx>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20FA-477E-8651-F4800A507E9E}"/>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20FA-477E-8651-F4800A507E9E}"/>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20FA-477E-8651-F4800A507E9E}"/>
              </c:ext>
            </c:extLst>
          </c:dPt>
          <c:dPt>
            <c:idx val="3"/>
            <c:bubble3D val="0"/>
            <c:spPr>
              <a:solidFill>
                <a:schemeClr val="bg1"/>
              </a:solidFill>
              <a:ln w="19050">
                <a:solidFill>
                  <a:schemeClr val="bg2"/>
                </a:solidFill>
              </a:ln>
              <a:effectLst/>
            </c:spPr>
            <c:extLst>
              <c:ext xmlns:c16="http://schemas.microsoft.com/office/drawing/2014/chart" uri="{C3380CC4-5D6E-409C-BE32-E72D297353CC}">
                <c16:uniqueId val="{00000007-20FA-477E-8651-F4800A507E9E}"/>
              </c:ext>
            </c:extLst>
          </c:dPt>
          <c:dLbls>
            <c:dLbl>
              <c:idx val="0"/>
              <c:layout>
                <c:manualLayout>
                  <c:x val="-0.17569430130134256"/>
                  <c:y val="-9.8121231467688155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Implemented</a:t>
                    </a:r>
                    <a:r>
                      <a:rPr lang="en-US" baseline="0">
                        <a:solidFill>
                          <a:schemeClr val="tx1"/>
                        </a:solidFill>
                      </a:rPr>
                      <a:t> measures </a:t>
                    </a:r>
                    <a:r>
                      <a:rPr lang="en-US">
                        <a:solidFill>
                          <a:schemeClr val="tx1"/>
                        </a:solidFill>
                      </a:rPr>
                      <a:t>82%</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7229433234908135"/>
                      <c:h val="0.17244945733134709"/>
                    </c:manualLayout>
                  </c15:layout>
                </c:ext>
                <c:ext xmlns:c16="http://schemas.microsoft.com/office/drawing/2014/chart" uri="{C3380CC4-5D6E-409C-BE32-E72D297353CC}">
                  <c16:uniqueId val="{00000001-20FA-477E-8651-F4800A507E9E}"/>
                </c:ext>
              </c:extLst>
            </c:dLbl>
            <c:dLbl>
              <c:idx val="1"/>
              <c:layout>
                <c:manualLayout>
                  <c:x val="0.18597408308254662"/>
                  <c:y val="-2.3201745052138834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a:solidFill>
                          <a:schemeClr val="tx1"/>
                        </a:solidFill>
                      </a:rPr>
                      <a:t>Measures</a:t>
                    </a:r>
                    <a:r>
                      <a:rPr lang="en-US" sz="1000" baseline="0">
                        <a:solidFill>
                          <a:schemeClr val="tx1"/>
                        </a:solidFill>
                      </a:rPr>
                      <a:t> in the process of implementation </a:t>
                    </a:r>
                    <a:r>
                      <a:rPr lang="en-US">
                        <a:solidFill>
                          <a:schemeClr val="tx1"/>
                        </a:solidFill>
                      </a:rPr>
                      <a:t>14%</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6555550974976294"/>
                      <c:h val="0.3155728169113996"/>
                    </c:manualLayout>
                  </c15:layout>
                </c:ext>
                <c:ext xmlns:c16="http://schemas.microsoft.com/office/drawing/2014/chart" uri="{C3380CC4-5D6E-409C-BE32-E72D297353CC}">
                  <c16:uniqueId val="{00000003-20FA-477E-8651-F4800A507E9E}"/>
                </c:ext>
              </c:extLst>
            </c:dLbl>
            <c:dLbl>
              <c:idx val="2"/>
              <c:layout>
                <c:manualLayout>
                  <c:x val="0.1042742301191408"/>
                  <c:y val="0.12185677803788041"/>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Unimplemented</a:t>
                    </a:r>
                    <a:r>
                      <a:rPr lang="en-US" baseline="0">
                        <a:solidFill>
                          <a:schemeClr val="tx1"/>
                        </a:solidFill>
                      </a:rPr>
                      <a:t> measures</a:t>
                    </a:r>
                    <a:r>
                      <a:rPr lang="en-US">
                        <a:solidFill>
                          <a:schemeClr val="tx1"/>
                        </a:solidFill>
                      </a:rPr>
                      <a:t> 4%</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9424083769633508"/>
                      <c:h val="0.14213981698233666"/>
                    </c:manualLayout>
                  </c15:layout>
                </c:ext>
                <c:ext xmlns:c16="http://schemas.microsoft.com/office/drawing/2014/chart" uri="{C3380CC4-5D6E-409C-BE32-E72D297353CC}">
                  <c16:uniqueId val="{00000005-20FA-477E-8651-F4800A507E9E}"/>
                </c:ext>
              </c:extLst>
            </c:dLbl>
            <c:dLbl>
              <c:idx val="3"/>
              <c:delete val="1"/>
              <c:extLst>
                <c:ext xmlns:c15="http://schemas.microsoft.com/office/drawing/2012/chart" uri="{CE6537A1-D6FC-4f65-9D91-7224C49458BB}"/>
                <c:ext xmlns:c16="http://schemas.microsoft.com/office/drawing/2014/chart" uri="{C3380CC4-5D6E-409C-BE32-E72D297353CC}">
                  <c16:uniqueId val="{00000007-20FA-477E-8651-F4800A507E9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'Policy goal I'!$B$5:$E$5</c:f>
              <c:strCache>
                <c:ptCount val="4"/>
                <c:pt idx="0">
                  <c:v>Plotësisht të zbatuara </c:v>
                </c:pt>
                <c:pt idx="1">
                  <c:v>Pjesërisht të zbatuara</c:v>
                </c:pt>
                <c:pt idx="2">
                  <c:v>Të pazbatuara</c:v>
                </c:pt>
                <c:pt idx="3">
                  <c:v>Të pazbatueshme</c:v>
                </c:pt>
              </c:strCache>
            </c:strRef>
          </c:cat>
          <c:val>
            <c:numRef>
              <c:f>'Policy goal I'!$B$6:$E$6</c:f>
              <c:numCache>
                <c:formatCode>General</c:formatCode>
                <c:ptCount val="4"/>
                <c:pt idx="0">
                  <c:v>18</c:v>
                </c:pt>
                <c:pt idx="1">
                  <c:v>3</c:v>
                </c:pt>
                <c:pt idx="2">
                  <c:v>1</c:v>
                </c:pt>
                <c:pt idx="3">
                  <c:v>0</c:v>
                </c:pt>
              </c:numCache>
            </c:numRef>
          </c:val>
          <c:extLst>
            <c:ext xmlns:c16="http://schemas.microsoft.com/office/drawing/2014/chart" uri="{C3380CC4-5D6E-409C-BE32-E72D297353CC}">
              <c16:uniqueId val="{00000008-20FA-477E-8651-F4800A507E9E}"/>
            </c:ext>
          </c:extLst>
        </c:ser>
        <c:dLbls>
          <c:showLegendKey val="0"/>
          <c:showVal val="0"/>
          <c:showCatName val="0"/>
          <c:showSerName val="0"/>
          <c:showPercent val="0"/>
          <c:showBubbleSize val="0"/>
          <c:showLeaderLines val="0"/>
        </c:dLbls>
        <c:firstSliceAng val="172"/>
        <c:holeSize val="60"/>
      </c:doughnutChart>
    </c:plotArea>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'Policy goal II'!$A$5</c:f>
              <c:strCache>
                <c:ptCount val="1"/>
                <c:pt idx="0">
                  <c:v>MASA</c:v>
                </c:pt>
              </c:strCache>
            </c:strRef>
          </c:tx>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EA2A-41F0-9365-729E17155C58}"/>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EA2A-41F0-9365-729E17155C58}"/>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EA2A-41F0-9365-729E17155C58}"/>
              </c:ext>
            </c:extLst>
          </c:dPt>
          <c:dPt>
            <c:idx val="3"/>
            <c:bubble3D val="0"/>
            <c:spPr>
              <a:solidFill>
                <a:schemeClr val="bg1"/>
              </a:solidFill>
              <a:ln w="19050">
                <a:solidFill>
                  <a:schemeClr val="bg2"/>
                </a:solidFill>
              </a:ln>
              <a:effectLst/>
            </c:spPr>
            <c:extLst>
              <c:ext xmlns:c16="http://schemas.microsoft.com/office/drawing/2014/chart" uri="{C3380CC4-5D6E-409C-BE32-E72D297353CC}">
                <c16:uniqueId val="{00000007-EA2A-41F0-9365-729E17155C58}"/>
              </c:ext>
            </c:extLst>
          </c:dPt>
          <c:dLbls>
            <c:dLbl>
              <c:idx val="0"/>
              <c:layout>
                <c:manualLayout>
                  <c:x val="-0.13912277062034495"/>
                  <c:y val="-0.1635007856261485"/>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100" b="1" i="0" u="none" strike="noStrike" kern="1200" baseline="0">
                        <a:solidFill>
                          <a:schemeClr val="tx1"/>
                        </a:solidFill>
                        <a:latin typeface="Times New Roman" panose="02020603050405020304" pitchFamily="18" charset="0"/>
                        <a:cs typeface="Times New Roman" panose="02020603050405020304" pitchFamily="18" charset="0"/>
                      </a:rPr>
                      <a:t>Implemented measures 67%</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9769044131111522"/>
                      <c:h val="0.15400692012821196"/>
                    </c:manualLayout>
                  </c15:layout>
                </c:ext>
                <c:ext xmlns:c16="http://schemas.microsoft.com/office/drawing/2014/chart" uri="{C3380CC4-5D6E-409C-BE32-E72D297353CC}">
                  <c16:uniqueId val="{00000001-EA2A-41F0-9365-729E17155C58}"/>
                </c:ext>
              </c:extLst>
            </c:dLbl>
            <c:dLbl>
              <c:idx val="1"/>
              <c:layout>
                <c:manualLayout>
                  <c:x val="0.15542628363218688"/>
                  <c:y val="6.7492654173583452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i="0" u="none" strike="noStrike" kern="1200" baseline="0">
                        <a:solidFill>
                          <a:schemeClr val="tx1"/>
                        </a:solidFill>
                        <a:latin typeface="Times New Roman" panose="02020603050405020304" pitchFamily="18" charset="0"/>
                        <a:cs typeface="Times New Roman" panose="02020603050405020304" pitchFamily="18" charset="0"/>
                      </a:rPr>
                      <a:t>Measures in the process of implementation </a:t>
                    </a:r>
                    <a:r>
                      <a:rPr lang="en-US" sz="900" baseline="0">
                        <a:solidFill>
                          <a:schemeClr val="tx1"/>
                        </a:solidFill>
                      </a:rPr>
                      <a:t>27%</a:t>
                    </a:r>
                    <a:endParaRPr lang="en-US" sz="900">
                      <a:solidFill>
                        <a:schemeClr val="tx1"/>
                      </a:solidFill>
                    </a:endParaRP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401683343935524"/>
                      <c:h val="0.28933874246553454"/>
                    </c:manualLayout>
                  </c15:layout>
                </c:ext>
                <c:ext xmlns:c16="http://schemas.microsoft.com/office/drawing/2014/chart" uri="{C3380CC4-5D6E-409C-BE32-E72D297353CC}">
                  <c16:uniqueId val="{00000003-EA2A-41F0-9365-729E17155C58}"/>
                </c:ext>
              </c:extLst>
            </c:dLbl>
            <c:dLbl>
              <c:idx val="2"/>
              <c:layout>
                <c:manualLayout>
                  <c:x val="6.2744817864439362E-2"/>
                  <c:y val="0.12430185798364816"/>
                </c:manualLayout>
              </c:layout>
              <c:tx>
                <c:rich>
                  <a:bodyPr rot="0" spcFirstLastPara="1" vertOverflow="ellipsis" vert="horz" wrap="square" lIns="38100" tIns="19050" rIns="38100" bIns="19050" anchor="ctr" anchorCtr="0">
                    <a:noAutofit/>
                  </a:bodyPr>
                  <a:lstStyle/>
                  <a:p>
                    <a:pPr marL="0" marR="0" lvl="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1" i="0" u="none" strike="noStrike" kern="1200" baseline="0">
                        <a:solidFill>
                          <a:schemeClr val="tx1"/>
                        </a:solidFill>
                        <a:latin typeface="Times New Roman" panose="02020603050405020304" pitchFamily="18" charset="0"/>
                        <a:cs typeface="Times New Roman" panose="02020603050405020304" pitchFamily="18" charset="0"/>
                      </a:rPr>
                      <a:t>Unimplemented measures </a:t>
                    </a:r>
                    <a:r>
                      <a:rPr lang="en-US" sz="1100" b="1" i="0" u="none" strike="noStrike" kern="1200" baseline="0">
                        <a:solidFill>
                          <a:schemeClr val="tx1"/>
                        </a:solidFill>
                        <a:latin typeface="Times New Roman" panose="02020603050405020304" pitchFamily="18" charset="0"/>
                        <a:cs typeface="Times New Roman" panose="02020603050405020304" pitchFamily="18" charset="0"/>
                      </a:rPr>
                      <a:t>6%</a:t>
                    </a:r>
                  </a:p>
                  <a:p>
                    <a:pPr marL="0" marR="0" lvl="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solidFill>
                        <a:schemeClr val="tx1"/>
                      </a:solidFill>
                    </a:endParaRP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33199274013274949"/>
                      <c:h val="0.14746513506555761"/>
                    </c:manualLayout>
                  </c15:layout>
                </c:ext>
                <c:ext xmlns:c16="http://schemas.microsoft.com/office/drawing/2014/chart" uri="{C3380CC4-5D6E-409C-BE32-E72D297353CC}">
                  <c16:uniqueId val="{00000005-EA2A-41F0-9365-729E17155C58}"/>
                </c:ext>
              </c:extLst>
            </c:dLbl>
            <c:dLbl>
              <c:idx val="3"/>
              <c:delete val="1"/>
              <c:extLst>
                <c:ext xmlns:c15="http://schemas.microsoft.com/office/drawing/2012/chart" uri="{CE6537A1-D6FC-4f65-9D91-7224C49458BB}"/>
                <c:ext xmlns:c16="http://schemas.microsoft.com/office/drawing/2014/chart" uri="{C3380CC4-5D6E-409C-BE32-E72D297353CC}">
                  <c16:uniqueId val="{00000007-EA2A-41F0-9365-729E17155C58}"/>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'Policy goal II'!$B$4:$E$4</c:f>
              <c:strCache>
                <c:ptCount val="4"/>
                <c:pt idx="0">
                  <c:v>Plotësisht të zbatuara </c:v>
                </c:pt>
                <c:pt idx="1">
                  <c:v>Pjesërisht të zbatuara</c:v>
                </c:pt>
                <c:pt idx="2">
                  <c:v>Të pazbatuara</c:v>
                </c:pt>
                <c:pt idx="3">
                  <c:v>Të pazbatueshme</c:v>
                </c:pt>
              </c:strCache>
            </c:strRef>
          </c:cat>
          <c:val>
            <c:numRef>
              <c:f>'Policy goal II'!$B$5:$E$5</c:f>
              <c:numCache>
                <c:formatCode>General</c:formatCode>
                <c:ptCount val="4"/>
                <c:pt idx="0">
                  <c:v>35</c:v>
                </c:pt>
                <c:pt idx="1">
                  <c:v>13</c:v>
                </c:pt>
                <c:pt idx="2">
                  <c:v>2</c:v>
                </c:pt>
                <c:pt idx="3">
                  <c:v>0</c:v>
                </c:pt>
              </c:numCache>
            </c:numRef>
          </c:val>
          <c:extLst>
            <c:ext xmlns:c16="http://schemas.microsoft.com/office/drawing/2014/chart" uri="{C3380CC4-5D6E-409C-BE32-E72D297353CC}">
              <c16:uniqueId val="{00000008-EA2A-41F0-9365-729E17155C58}"/>
            </c:ext>
          </c:extLst>
        </c:ser>
        <c:dLbls>
          <c:showLegendKey val="0"/>
          <c:showVal val="0"/>
          <c:showCatName val="0"/>
          <c:showSerName val="0"/>
          <c:showPercent val="0"/>
          <c:showBubbleSize val="0"/>
          <c:showLeaderLines val="1"/>
        </c:dLbls>
        <c:firstSliceAng val="172"/>
        <c:holeSize val="60"/>
      </c:doughnutChart>
    </c:plotArea>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'Policy goal III'!$A$5</c:f>
              <c:strCache>
                <c:ptCount val="1"/>
                <c:pt idx="0">
                  <c:v>MASA</c:v>
                </c:pt>
              </c:strCache>
            </c:strRef>
          </c:tx>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7EE7-4986-8471-D32223F88E22}"/>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7EE7-4986-8471-D32223F88E22}"/>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7EE7-4986-8471-D32223F88E22}"/>
              </c:ext>
            </c:extLst>
          </c:dPt>
          <c:dPt>
            <c:idx val="3"/>
            <c:bubble3D val="0"/>
            <c:spPr>
              <a:solidFill>
                <a:schemeClr val="bg1"/>
              </a:solidFill>
              <a:ln w="19050">
                <a:solidFill>
                  <a:schemeClr val="bg2"/>
                </a:solidFill>
              </a:ln>
              <a:effectLst/>
            </c:spPr>
            <c:extLst>
              <c:ext xmlns:c16="http://schemas.microsoft.com/office/drawing/2014/chart" uri="{C3380CC4-5D6E-409C-BE32-E72D297353CC}">
                <c16:uniqueId val="{00000007-7EE7-4986-8471-D32223F88E22}"/>
              </c:ext>
            </c:extLst>
          </c:dPt>
          <c:dLbls>
            <c:dLbl>
              <c:idx val="0"/>
              <c:layout>
                <c:manualLayout>
                  <c:x val="-0.11820888468159767"/>
                  <c:y val="-0.21896297348400784"/>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Implemented measures 64%</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9149795902104453"/>
                      <c:h val="0.24052162025406351"/>
                    </c:manualLayout>
                  </c15:layout>
                </c:ext>
                <c:ext xmlns:c16="http://schemas.microsoft.com/office/drawing/2014/chart" uri="{C3380CC4-5D6E-409C-BE32-E72D297353CC}">
                  <c16:uniqueId val="{00000001-7EE7-4986-8471-D32223F88E22}"/>
                </c:ext>
              </c:extLst>
            </c:dLbl>
            <c:dLbl>
              <c:idx val="1"/>
              <c:layout>
                <c:manualLayout>
                  <c:x val="0.13581117750265512"/>
                  <c:y val="0.14096938277303839"/>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i="0" u="none" strike="noStrike" kern="1200" baseline="0">
                        <a:solidFill>
                          <a:schemeClr val="tx1"/>
                        </a:solidFill>
                        <a:latin typeface="Times New Roman" panose="02020603050405020304" pitchFamily="18" charset="0"/>
                        <a:cs typeface="Times New Roman" panose="02020603050405020304" pitchFamily="18" charset="0"/>
                      </a:rPr>
                      <a:t>Measures in the process of implementation </a:t>
                    </a:r>
                    <a:r>
                      <a:rPr lang="en-US" sz="900">
                        <a:solidFill>
                          <a:schemeClr val="tx1"/>
                        </a:solidFill>
                      </a:rPr>
                      <a:t>30%</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4913792511235344"/>
                      <c:h val="0.26757911743557422"/>
                    </c:manualLayout>
                  </c15:layout>
                </c:ext>
                <c:ext xmlns:c16="http://schemas.microsoft.com/office/drawing/2014/chart" uri="{C3380CC4-5D6E-409C-BE32-E72D297353CC}">
                  <c16:uniqueId val="{00000003-7EE7-4986-8471-D32223F88E22}"/>
                </c:ext>
              </c:extLst>
            </c:dLbl>
            <c:dLbl>
              <c:idx val="2"/>
              <c:layout>
                <c:manualLayout>
                  <c:x val="6.0813616235503277E-2"/>
                  <c:y val="0.13002547736775277"/>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1" i="0" u="none" strike="noStrike" kern="1200" baseline="0">
                        <a:solidFill>
                          <a:schemeClr val="tx1"/>
                        </a:solidFill>
                        <a:latin typeface="Times New Roman" panose="02020603050405020304" pitchFamily="18" charset="0"/>
                        <a:cs typeface="Times New Roman" panose="02020603050405020304" pitchFamily="18" charset="0"/>
                      </a:rPr>
                      <a:t>Unimplemented measures </a:t>
                    </a:r>
                    <a:r>
                      <a:rPr lang="en-US">
                        <a:solidFill>
                          <a:schemeClr val="tx1"/>
                        </a:solidFill>
                      </a:rPr>
                      <a:t>6%</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30941350879386453"/>
                      <c:h val="0.15032996298236115"/>
                    </c:manualLayout>
                  </c15:layout>
                </c:ext>
                <c:ext xmlns:c16="http://schemas.microsoft.com/office/drawing/2014/chart" uri="{C3380CC4-5D6E-409C-BE32-E72D297353CC}">
                  <c16:uniqueId val="{00000005-7EE7-4986-8471-D32223F88E22}"/>
                </c:ext>
              </c:extLst>
            </c:dLbl>
            <c:dLbl>
              <c:idx val="3"/>
              <c:delete val="1"/>
              <c:extLst>
                <c:ext xmlns:c15="http://schemas.microsoft.com/office/drawing/2012/chart" uri="{CE6537A1-D6FC-4f65-9D91-7224C49458BB}"/>
                <c:ext xmlns:c16="http://schemas.microsoft.com/office/drawing/2014/chart" uri="{C3380CC4-5D6E-409C-BE32-E72D297353CC}">
                  <c16:uniqueId val="{00000007-7EE7-4986-8471-D32223F88E2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'Policy goal III'!$C$4:$F$4</c:f>
              <c:strCache>
                <c:ptCount val="4"/>
                <c:pt idx="0">
                  <c:v>Plotësisht të zbatuara </c:v>
                </c:pt>
                <c:pt idx="1">
                  <c:v>Pjesërisht të zbatuara</c:v>
                </c:pt>
                <c:pt idx="2">
                  <c:v>Të pazbatuara</c:v>
                </c:pt>
                <c:pt idx="3">
                  <c:v>Të pazbatueshme</c:v>
                </c:pt>
              </c:strCache>
            </c:strRef>
          </c:cat>
          <c:val>
            <c:numRef>
              <c:f>'Policy goal III'!$C$5:$F$5</c:f>
              <c:numCache>
                <c:formatCode>General</c:formatCode>
                <c:ptCount val="4"/>
                <c:pt idx="0">
                  <c:v>34</c:v>
                </c:pt>
                <c:pt idx="1">
                  <c:v>16</c:v>
                </c:pt>
                <c:pt idx="2">
                  <c:v>3</c:v>
                </c:pt>
                <c:pt idx="3">
                  <c:v>0</c:v>
                </c:pt>
              </c:numCache>
            </c:numRef>
          </c:val>
          <c:extLst>
            <c:ext xmlns:c16="http://schemas.microsoft.com/office/drawing/2014/chart" uri="{C3380CC4-5D6E-409C-BE32-E72D297353CC}">
              <c16:uniqueId val="{00000008-7EE7-4986-8471-D32223F88E22}"/>
            </c:ext>
          </c:extLst>
        </c:ser>
        <c:dLbls>
          <c:showLegendKey val="0"/>
          <c:showVal val="1"/>
          <c:showCatName val="0"/>
          <c:showSerName val="0"/>
          <c:showPercent val="0"/>
          <c:showBubbleSize val="0"/>
          <c:showLeaderLines val="1"/>
        </c:dLbls>
        <c:firstSliceAng val="172"/>
        <c:holeSize val="60"/>
      </c:doughnutChart>
    </c:plotArea>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49611107981597"/>
          <c:y val="0.15387426900584791"/>
          <c:w val="0.63304833362414936"/>
          <c:h val="0.66301169590643272"/>
        </c:manualLayout>
      </c:layout>
      <c:doughnutChart>
        <c:varyColors val="1"/>
        <c:ser>
          <c:idx val="0"/>
          <c:order val="0"/>
          <c:tx>
            <c:strRef>
              <c:f>'Policy goal IV'!$A$5</c:f>
              <c:strCache>
                <c:ptCount val="1"/>
                <c:pt idx="0">
                  <c:v>MASA</c:v>
                </c:pt>
              </c:strCache>
            </c:strRef>
          </c:tx>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93B1-4CC5-BC53-B36500523248}"/>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93B1-4CC5-BC53-B36500523248}"/>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93B1-4CC5-BC53-B36500523248}"/>
              </c:ext>
            </c:extLst>
          </c:dPt>
          <c:dPt>
            <c:idx val="3"/>
            <c:bubble3D val="0"/>
            <c:spPr>
              <a:solidFill>
                <a:schemeClr val="bg1"/>
              </a:solidFill>
              <a:ln w="19050">
                <a:solidFill>
                  <a:schemeClr val="bg2"/>
                </a:solidFill>
              </a:ln>
              <a:effectLst/>
            </c:spPr>
            <c:extLst>
              <c:ext xmlns:c16="http://schemas.microsoft.com/office/drawing/2014/chart" uri="{C3380CC4-5D6E-409C-BE32-E72D297353CC}">
                <c16:uniqueId val="{00000007-93B1-4CC5-BC53-B36500523248}"/>
              </c:ext>
            </c:extLst>
          </c:dPt>
          <c:dLbls>
            <c:dLbl>
              <c:idx val="0"/>
              <c:layout>
                <c:manualLayout>
                  <c:x val="-8.6303664144581821E-2"/>
                  <c:y val="-0.32842818989731548"/>
                </c:manualLayout>
              </c:layout>
              <c:tx>
                <c:rich>
                  <a:bodyPr/>
                  <a:lstStyle/>
                  <a:p>
                    <a:r>
                      <a:rPr lang="en-US"/>
                      <a:t>Implemented measures 50%</a:t>
                    </a:r>
                  </a:p>
                </c:rich>
              </c:tx>
              <c:showLegendKey val="0"/>
              <c:showVal val="0"/>
              <c:showCatName val="0"/>
              <c:showSerName val="0"/>
              <c:showPercent val="1"/>
              <c:showBubbleSize val="0"/>
              <c:extLst>
                <c:ext xmlns:c15="http://schemas.microsoft.com/office/drawing/2012/chart" uri="{CE6537A1-D6FC-4f65-9D91-7224C49458BB}">
                  <c15:layout>
                    <c:manualLayout>
                      <c:w val="0.26306660841473595"/>
                      <c:h val="0.17460029588431963"/>
                    </c:manualLayout>
                  </c15:layout>
                </c:ext>
                <c:ext xmlns:c16="http://schemas.microsoft.com/office/drawing/2014/chart" uri="{C3380CC4-5D6E-409C-BE32-E72D297353CC}">
                  <c16:uniqueId val="{00000001-93B1-4CC5-BC53-B36500523248}"/>
                </c:ext>
              </c:extLst>
            </c:dLbl>
            <c:dLbl>
              <c:idx val="1"/>
              <c:layout>
                <c:manualLayout>
                  <c:x val="0.1561845787750481"/>
                  <c:y val="-6.9465515751080675E-2"/>
                </c:manualLayout>
              </c:layout>
              <c:tx>
                <c:rich>
                  <a:bodyPr rot="0" spcFirstLastPara="1" vertOverflow="ellipsis" vert="horz" wrap="square" lIns="38100" tIns="19050" rIns="38100" bIns="19050" anchor="ctr" anchorCtr="1">
                    <a:no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i="0" u="none" strike="noStrike" kern="1200" baseline="0">
                        <a:solidFill>
                          <a:sysClr val="windowText" lastClr="000000"/>
                        </a:solidFill>
                        <a:latin typeface="Times New Roman" panose="02020603050405020304" pitchFamily="18" charset="0"/>
                        <a:cs typeface="Times New Roman" panose="02020603050405020304" pitchFamily="18" charset="0"/>
                      </a:rPr>
                      <a:t>Measures in the process of implementation </a:t>
                    </a:r>
                    <a:r>
                      <a:rPr lang="en-US" sz="900"/>
                      <a:t>42%</a:t>
                    </a:r>
                  </a:p>
                </c:rich>
              </c:tx>
              <c:spPr>
                <a:noFill/>
                <a:ln>
                  <a:noFill/>
                </a:ln>
                <a:effectLst/>
              </c:spPr>
              <c:showLegendKey val="0"/>
              <c:showVal val="0"/>
              <c:showCatName val="0"/>
              <c:showSerName val="0"/>
              <c:showPercent val="1"/>
              <c:showBubbleSize val="0"/>
              <c:extLst>
                <c:ext xmlns:c15="http://schemas.microsoft.com/office/drawing/2012/chart" uri="{CE6537A1-D6FC-4f65-9D91-7224C49458BB}">
                  <c15:layout>
                    <c:manualLayout>
                      <c:w val="0.2354112253155583"/>
                      <c:h val="0.2230044435235069"/>
                    </c:manualLayout>
                  </c15:layout>
                </c:ext>
                <c:ext xmlns:c16="http://schemas.microsoft.com/office/drawing/2014/chart" uri="{C3380CC4-5D6E-409C-BE32-E72D297353CC}">
                  <c16:uniqueId val="{00000003-93B1-4CC5-BC53-B36500523248}"/>
                </c:ext>
              </c:extLst>
            </c:dLbl>
            <c:dLbl>
              <c:idx val="2"/>
              <c:layout>
                <c:manualLayout>
                  <c:x val="6.6724555085822784E-2"/>
                  <c:y val="0.15293347377630429"/>
                </c:manualLayout>
              </c:layout>
              <c:tx>
                <c:rich>
                  <a:bodyPr/>
                  <a:lstStyle/>
                  <a:p>
                    <a:r>
                      <a:rPr lang="en-US" sz="1000" b="1" i="0" u="none" strike="noStrike" kern="1200" baseline="0">
                        <a:solidFill>
                          <a:schemeClr val="tx1"/>
                        </a:solidFill>
                        <a:latin typeface="Times New Roman" panose="02020603050405020304" pitchFamily="18" charset="0"/>
                        <a:cs typeface="Times New Roman" panose="02020603050405020304" pitchFamily="18" charset="0"/>
                      </a:rPr>
                      <a:t>Unimplemented measures </a:t>
                    </a:r>
                    <a:r>
                      <a:rPr lang="en-US"/>
                      <a:t>8%</a:t>
                    </a:r>
                  </a:p>
                </c:rich>
              </c:tx>
              <c:showLegendKey val="0"/>
              <c:showVal val="0"/>
              <c:showCatName val="0"/>
              <c:showSerName val="0"/>
              <c:showPercent val="1"/>
              <c:showBubbleSize val="0"/>
              <c:extLst>
                <c:ext xmlns:c15="http://schemas.microsoft.com/office/drawing/2012/chart" uri="{CE6537A1-D6FC-4f65-9D91-7224C49458BB}">
                  <c15:layout>
                    <c:manualLayout>
                      <c:w val="0.2817592527744705"/>
                      <c:h val="0.17460029588431963"/>
                    </c:manualLayout>
                  </c15:layout>
                </c:ext>
                <c:ext xmlns:c16="http://schemas.microsoft.com/office/drawing/2014/chart" uri="{C3380CC4-5D6E-409C-BE32-E72D297353CC}">
                  <c16:uniqueId val="{00000005-93B1-4CC5-BC53-B36500523248}"/>
                </c:ext>
              </c:extLst>
            </c:dLbl>
            <c:dLbl>
              <c:idx val="3"/>
              <c:delete val="1"/>
              <c:extLst>
                <c:ext xmlns:c15="http://schemas.microsoft.com/office/drawing/2012/chart" uri="{CE6537A1-D6FC-4f65-9D91-7224C49458BB}"/>
                <c:ext xmlns:c16="http://schemas.microsoft.com/office/drawing/2014/chart" uri="{C3380CC4-5D6E-409C-BE32-E72D297353CC}">
                  <c16:uniqueId val="{00000007-93B1-4CC5-BC53-B36500523248}"/>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'Policy goal IV'!$B$4:$E$4</c:f>
              <c:strCache>
                <c:ptCount val="4"/>
                <c:pt idx="0">
                  <c:v>Plotësisht të zbatuara </c:v>
                </c:pt>
                <c:pt idx="1">
                  <c:v>Pjesërisht të zbatuara</c:v>
                </c:pt>
                <c:pt idx="2">
                  <c:v>Të pazbatuara</c:v>
                </c:pt>
                <c:pt idx="3">
                  <c:v>Të pazbatueshme</c:v>
                </c:pt>
              </c:strCache>
            </c:strRef>
          </c:cat>
          <c:val>
            <c:numRef>
              <c:f>'Policy goal IV'!$B$5:$E$5</c:f>
              <c:numCache>
                <c:formatCode>General</c:formatCode>
                <c:ptCount val="4"/>
                <c:pt idx="0">
                  <c:v>18</c:v>
                </c:pt>
                <c:pt idx="1">
                  <c:v>15</c:v>
                </c:pt>
                <c:pt idx="2">
                  <c:v>3</c:v>
                </c:pt>
                <c:pt idx="3">
                  <c:v>0</c:v>
                </c:pt>
              </c:numCache>
            </c:numRef>
          </c:val>
          <c:extLst>
            <c:ext xmlns:c16="http://schemas.microsoft.com/office/drawing/2014/chart" uri="{C3380CC4-5D6E-409C-BE32-E72D297353CC}">
              <c16:uniqueId val="{00000008-93B1-4CC5-BC53-B36500523248}"/>
            </c:ext>
          </c:extLst>
        </c:ser>
        <c:dLbls>
          <c:showLegendKey val="0"/>
          <c:showVal val="0"/>
          <c:showCatName val="0"/>
          <c:showSerName val="0"/>
          <c:showPercent val="0"/>
          <c:showBubbleSize val="0"/>
          <c:showLeaderLines val="0"/>
        </c:dLbls>
        <c:firstSliceAng val="172"/>
        <c:holeSize val="60"/>
      </c:doughnutChart>
    </c:plotArea>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GB" sz="1200" b="1">
                <a:latin typeface="Times New Roman" panose="02020603050405020304" pitchFamily="18" charset="0"/>
                <a:cs typeface="Times New Roman" panose="02020603050405020304" pitchFamily="18" charset="0"/>
              </a:rPr>
              <a:t>Policy Goal</a:t>
            </a:r>
            <a:r>
              <a:rPr lang="en-GB" sz="1200" b="1" baseline="0">
                <a:latin typeface="Times New Roman" panose="02020603050405020304" pitchFamily="18" charset="0"/>
                <a:cs typeface="Times New Roman" panose="02020603050405020304" pitchFamily="18" charset="0"/>
              </a:rPr>
              <a:t> I</a:t>
            </a:r>
            <a:r>
              <a:rPr lang="en-GB" sz="1200" b="1">
                <a:latin typeface="Times New Roman" panose="02020603050405020304" pitchFamily="18" charset="0"/>
                <a:cs typeface="Times New Roman" panose="02020603050405020304" pitchFamily="18" charset="0"/>
              </a:rPr>
              <a:t>: 22 Measures</a:t>
            </a:r>
          </a:p>
        </c:rich>
      </c:tx>
      <c:overlay val="0"/>
      <c:spPr>
        <a:noFill/>
        <a:ln>
          <a:noFill/>
        </a:ln>
        <a:effectLst/>
      </c:spPr>
    </c:title>
    <c:autoTitleDeleted val="0"/>
    <c:plotArea>
      <c:layout/>
      <c:doughnutChart>
        <c:varyColors val="1"/>
        <c:ser>
          <c:idx val="0"/>
          <c:order val="0"/>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D7D2-46EB-B26B-EF20C8392140}"/>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D7D2-46EB-B26B-EF20C8392140}"/>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D7D2-46EB-B26B-EF20C8392140}"/>
              </c:ext>
            </c:extLst>
          </c:dPt>
          <c:dPt>
            <c:idx val="3"/>
            <c:bubble3D val="0"/>
            <c:spPr>
              <a:solidFill>
                <a:schemeClr val="bg1"/>
              </a:solidFill>
              <a:ln w="19050">
                <a:solidFill>
                  <a:schemeClr val="bg2"/>
                </a:solidFill>
              </a:ln>
              <a:effectLst/>
            </c:spPr>
            <c:extLst>
              <c:ext xmlns:c16="http://schemas.microsoft.com/office/drawing/2014/chart" uri="{C3380CC4-5D6E-409C-BE32-E72D297353CC}">
                <c16:uniqueId val="{00000007-D7D2-46EB-B26B-EF20C8392140}"/>
              </c:ext>
            </c:extLst>
          </c:dPt>
          <c:dLbls>
            <c:dLbl>
              <c:idx val="2"/>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extLst>
                <c:ext xmlns:c16="http://schemas.microsoft.com/office/drawing/2014/chart" uri="{C3380CC4-5D6E-409C-BE32-E72D297353CC}">
                  <c16:uniqueId val="{00000005-D7D2-46EB-B26B-EF20C8392140}"/>
                </c:ext>
              </c:extLst>
            </c:dLbl>
            <c:dLbl>
              <c:idx val="3"/>
              <c:delete val="1"/>
              <c:extLst>
                <c:ext xmlns:c15="http://schemas.microsoft.com/office/drawing/2012/chart" uri="{CE6537A1-D6FC-4f65-9D91-7224C49458BB}"/>
                <c:ext xmlns:c16="http://schemas.microsoft.com/office/drawing/2014/chart" uri="{C3380CC4-5D6E-409C-BE32-E72D297353CC}">
                  <c16:uniqueId val="{00000007-D7D2-46EB-B26B-EF20C839214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'Policy goal I'!$B$5:$E$5</c:f>
              <c:strCache>
                <c:ptCount val="4"/>
                <c:pt idx="0">
                  <c:v>Fully implemented</c:v>
                </c:pt>
                <c:pt idx="1">
                  <c:v>Partially implemented</c:v>
                </c:pt>
                <c:pt idx="2">
                  <c:v>Non implemented</c:v>
                </c:pt>
                <c:pt idx="3">
                  <c:v>Unimplementable</c:v>
                </c:pt>
              </c:strCache>
            </c:strRef>
          </c:cat>
          <c:val>
            <c:numRef>
              <c:f>'Policy goal I'!$B$6:$E$6</c:f>
              <c:numCache>
                <c:formatCode>General</c:formatCode>
                <c:ptCount val="4"/>
                <c:pt idx="0">
                  <c:v>18</c:v>
                </c:pt>
                <c:pt idx="1">
                  <c:v>3</c:v>
                </c:pt>
                <c:pt idx="2">
                  <c:v>1</c:v>
                </c:pt>
                <c:pt idx="3">
                  <c:v>0</c:v>
                </c:pt>
              </c:numCache>
            </c:numRef>
          </c:val>
          <c:extLst>
            <c:ext xmlns:c16="http://schemas.microsoft.com/office/drawing/2014/chart" uri="{C3380CC4-5D6E-409C-BE32-E72D297353CC}">
              <c16:uniqueId val="{00000008-D7D2-46EB-B26B-EF20C8392140}"/>
            </c:ext>
          </c:extLst>
        </c:ser>
        <c:dLbls>
          <c:showLegendKey val="0"/>
          <c:showVal val="0"/>
          <c:showCatName val="0"/>
          <c:showSerName val="0"/>
          <c:showPercent val="0"/>
          <c:showBubbleSize val="0"/>
          <c:showLeaderLines val="1"/>
        </c:dLbls>
        <c:firstSliceAng val="172"/>
        <c:holeSize val="60"/>
      </c:doughnutChart>
    </c:plotArea>
    <c:legend>
      <c:legendPos val="b"/>
      <c:legendEntry>
        <c:idx val="3"/>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POLICY</a:t>
            </a:r>
            <a:r>
              <a:rPr lang="en-US" b="1" baseline="0"/>
              <a:t> GOAL I</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'Policy goal I'!$K$4</c:f>
              <c:strCache>
                <c:ptCount val="1"/>
                <c:pt idx="0">
                  <c:v>Fully implemented</c:v>
                </c:pt>
              </c:strCache>
            </c:strRef>
          </c:tx>
          <c:spPr>
            <a:solidFill>
              <a:srgbClr val="94C8BD"/>
            </a:solidFill>
            <a:ln>
              <a:solidFill>
                <a:schemeClr val="bg1"/>
              </a:solidFill>
            </a:ln>
            <a:effectLst/>
          </c:spPr>
          <c:invertIfNegative val="0"/>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I'!$J$5:$J$7</c:f>
              <c:strCache>
                <c:ptCount val="3"/>
                <c:pt idx="0">
                  <c:v>SO1.3</c:v>
                </c:pt>
                <c:pt idx="1">
                  <c:v>SO1.2</c:v>
                </c:pt>
                <c:pt idx="2">
                  <c:v>SO1.1</c:v>
                </c:pt>
              </c:strCache>
            </c:strRef>
          </c:cat>
          <c:val>
            <c:numRef>
              <c:f>'Policy goal I'!$K$5:$K$7</c:f>
              <c:numCache>
                <c:formatCode>General</c:formatCode>
                <c:ptCount val="3"/>
                <c:pt idx="0">
                  <c:v>3</c:v>
                </c:pt>
                <c:pt idx="1">
                  <c:v>11</c:v>
                </c:pt>
                <c:pt idx="2">
                  <c:v>4</c:v>
                </c:pt>
              </c:numCache>
            </c:numRef>
          </c:val>
          <c:extLst>
            <c:ext xmlns:c16="http://schemas.microsoft.com/office/drawing/2014/chart" uri="{C3380CC4-5D6E-409C-BE32-E72D297353CC}">
              <c16:uniqueId val="{00000000-0288-48DB-9B99-15075E8CF89D}"/>
            </c:ext>
          </c:extLst>
        </c:ser>
        <c:ser>
          <c:idx val="1"/>
          <c:order val="1"/>
          <c:tx>
            <c:strRef>
              <c:f>'Policy goal I'!$L$4</c:f>
              <c:strCache>
                <c:ptCount val="1"/>
                <c:pt idx="0">
                  <c:v>Partially implemented</c:v>
                </c:pt>
              </c:strCache>
            </c:strRef>
          </c:tx>
          <c:spPr>
            <a:solidFill>
              <a:schemeClr val="bg2">
                <a:lumMod val="90000"/>
              </a:schemeClr>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I'!$J$5:$J$7</c:f>
              <c:strCache>
                <c:ptCount val="3"/>
                <c:pt idx="0">
                  <c:v>SO1.3</c:v>
                </c:pt>
                <c:pt idx="1">
                  <c:v>SO1.2</c:v>
                </c:pt>
                <c:pt idx="2">
                  <c:v>SO1.1</c:v>
                </c:pt>
              </c:strCache>
            </c:strRef>
          </c:cat>
          <c:val>
            <c:numRef>
              <c:f>'Policy goal I'!$L$5:$L$7</c:f>
              <c:numCache>
                <c:formatCode>General</c:formatCode>
                <c:ptCount val="3"/>
                <c:pt idx="0">
                  <c:v>2</c:v>
                </c:pt>
                <c:pt idx="2">
                  <c:v>1</c:v>
                </c:pt>
              </c:numCache>
            </c:numRef>
          </c:val>
          <c:extLst>
            <c:ext xmlns:c16="http://schemas.microsoft.com/office/drawing/2014/chart" uri="{C3380CC4-5D6E-409C-BE32-E72D297353CC}">
              <c16:uniqueId val="{00000001-0288-48DB-9B99-15075E8CF89D}"/>
            </c:ext>
          </c:extLst>
        </c:ser>
        <c:ser>
          <c:idx val="2"/>
          <c:order val="2"/>
          <c:tx>
            <c:strRef>
              <c:f>'Policy goal I'!$M$4</c:f>
              <c:strCache>
                <c:ptCount val="1"/>
                <c:pt idx="0">
                  <c:v>Non implemented</c:v>
                </c:pt>
              </c:strCache>
            </c:strRef>
          </c:tx>
          <c:spPr>
            <a:solidFill>
              <a:srgbClr val="FF0000"/>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I'!$J$5:$J$7</c:f>
              <c:strCache>
                <c:ptCount val="3"/>
                <c:pt idx="0">
                  <c:v>SO1.3</c:v>
                </c:pt>
                <c:pt idx="1">
                  <c:v>SO1.2</c:v>
                </c:pt>
                <c:pt idx="2">
                  <c:v>SO1.1</c:v>
                </c:pt>
              </c:strCache>
            </c:strRef>
          </c:cat>
          <c:val>
            <c:numRef>
              <c:f>'Policy goal I'!$M$5:$M$7</c:f>
              <c:numCache>
                <c:formatCode>General</c:formatCode>
                <c:ptCount val="3"/>
                <c:pt idx="1">
                  <c:v>1</c:v>
                </c:pt>
              </c:numCache>
            </c:numRef>
          </c:val>
          <c:extLst>
            <c:ext xmlns:c16="http://schemas.microsoft.com/office/drawing/2014/chart" uri="{C3380CC4-5D6E-409C-BE32-E72D297353CC}">
              <c16:uniqueId val="{00000002-0288-48DB-9B99-15075E8CF89D}"/>
            </c:ext>
          </c:extLst>
        </c:ser>
        <c:ser>
          <c:idx val="3"/>
          <c:order val="3"/>
          <c:tx>
            <c:strRef>
              <c:f>'Policy goal I'!$N$4</c:f>
              <c:strCache>
                <c:ptCount val="1"/>
                <c:pt idx="0">
                  <c:v>Unimplementable</c:v>
                </c:pt>
              </c:strCache>
            </c:strRef>
          </c:tx>
          <c:spPr>
            <a:solidFill>
              <a:schemeClr val="bg1"/>
            </a:solidFill>
            <a:ln>
              <a:solidFill>
                <a:schemeClr val="bg2">
                  <a:lumMod val="9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I'!$J$5:$J$7</c:f>
              <c:strCache>
                <c:ptCount val="3"/>
                <c:pt idx="0">
                  <c:v>SO1.3</c:v>
                </c:pt>
                <c:pt idx="1">
                  <c:v>SO1.2</c:v>
                </c:pt>
                <c:pt idx="2">
                  <c:v>SO1.1</c:v>
                </c:pt>
              </c:strCache>
            </c:strRef>
          </c:cat>
          <c:val>
            <c:numRef>
              <c:f>'Policy goal I'!$N$5:$N$7</c:f>
              <c:numCache>
                <c:formatCode>General</c:formatCode>
                <c:ptCount val="3"/>
              </c:numCache>
            </c:numRef>
          </c:val>
          <c:extLst>
            <c:ext xmlns:c16="http://schemas.microsoft.com/office/drawing/2014/chart" uri="{C3380CC4-5D6E-409C-BE32-E72D297353CC}">
              <c16:uniqueId val="{00000003-0288-48DB-9B99-15075E8CF89D}"/>
            </c:ext>
          </c:extLst>
        </c:ser>
        <c:dLbls>
          <c:showLegendKey val="0"/>
          <c:showVal val="1"/>
          <c:showCatName val="0"/>
          <c:showSerName val="0"/>
          <c:showPercent val="0"/>
          <c:showBubbleSize val="0"/>
        </c:dLbls>
        <c:gapWidth val="150"/>
        <c:overlap val="100"/>
        <c:axId val="752757080"/>
        <c:axId val="752760320"/>
      </c:barChart>
      <c:catAx>
        <c:axId val="752757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60320"/>
        <c:crosses val="autoZero"/>
        <c:auto val="1"/>
        <c:lblAlgn val="ctr"/>
        <c:lblOffset val="100"/>
        <c:noMultiLvlLbl val="0"/>
      </c:catAx>
      <c:valAx>
        <c:axId val="752760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57080"/>
        <c:crosses val="autoZero"/>
        <c:crossBetween val="between"/>
      </c:valAx>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2">
                    <a:lumMod val="50000"/>
                  </a:schemeClr>
                </a:solidFill>
                <a:latin typeface="+mn-lt"/>
                <a:ea typeface="+mn-ea"/>
                <a:cs typeface="+mn-cs"/>
              </a:defRPr>
            </a:pPr>
            <a:r>
              <a:rPr lang="en-GB" sz="1200" b="1">
                <a:solidFill>
                  <a:schemeClr val="tx2">
                    <a:lumMod val="50000"/>
                  </a:schemeClr>
                </a:solidFill>
                <a:latin typeface="Times New Roman" panose="02020603050405020304" pitchFamily="18" charset="0"/>
                <a:cs typeface="Times New Roman" panose="02020603050405020304" pitchFamily="18" charset="0"/>
              </a:rPr>
              <a:t>% of judges</a:t>
            </a:r>
            <a:r>
              <a:rPr lang="en-GB" sz="1200" b="1" baseline="0">
                <a:solidFill>
                  <a:schemeClr val="tx2">
                    <a:lumMod val="50000"/>
                  </a:schemeClr>
                </a:solidFill>
                <a:latin typeface="Times New Roman" panose="02020603050405020304" pitchFamily="18" charset="0"/>
                <a:cs typeface="Times New Roman" panose="02020603050405020304" pitchFamily="18" charset="0"/>
              </a:rPr>
              <a:t> and prosecutors who have completed the provisional reevaluation process </a:t>
            </a:r>
            <a:endParaRPr lang="en-GB" sz="1200" b="1">
              <a:solidFill>
                <a:schemeClr val="tx2">
                  <a:lumMod val="50000"/>
                </a:schemeClr>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percentStacked"/>
        <c:varyColors val="0"/>
        <c:ser>
          <c:idx val="0"/>
          <c:order val="0"/>
          <c:tx>
            <c:strRef>
              <c:f>'Policy goal I'!$A$30</c:f>
              <c:strCache>
                <c:ptCount val="1"/>
                <c:pt idx="0">
                  <c:v>Completed</c:v>
                </c:pt>
              </c:strCache>
            </c:strRef>
          </c:tx>
          <c:spPr>
            <a:solidFill>
              <a:srgbClr val="A6D2C9"/>
            </a:solidFill>
            <a:ln>
              <a:solidFill>
                <a:srgbClr val="A6D2C9"/>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'Policy goal I'!$B$28:$D$28</c:f>
              <c:numCache>
                <c:formatCode>General</c:formatCode>
                <c:ptCount val="3"/>
                <c:pt idx="0">
                  <c:v>2021</c:v>
                </c:pt>
                <c:pt idx="1">
                  <c:v>2022</c:v>
                </c:pt>
                <c:pt idx="2">
                  <c:v>2023</c:v>
                </c:pt>
              </c:numCache>
            </c:numRef>
          </c:cat>
          <c:val>
            <c:numRef>
              <c:f>'Policy goal I'!$B$30:$D$30</c:f>
              <c:numCache>
                <c:formatCode>General</c:formatCode>
                <c:ptCount val="3"/>
                <c:pt idx="0">
                  <c:v>167</c:v>
                </c:pt>
                <c:pt idx="1">
                  <c:v>604</c:v>
                </c:pt>
                <c:pt idx="2">
                  <c:v>723</c:v>
                </c:pt>
              </c:numCache>
            </c:numRef>
          </c:val>
          <c:extLst>
            <c:ext xmlns:c16="http://schemas.microsoft.com/office/drawing/2014/chart" uri="{C3380CC4-5D6E-409C-BE32-E72D297353CC}">
              <c16:uniqueId val="{00000000-800B-4F1B-8076-063A64EC47E3}"/>
            </c:ext>
          </c:extLst>
        </c:ser>
        <c:ser>
          <c:idx val="1"/>
          <c:order val="1"/>
          <c:tx>
            <c:strRef>
              <c:f>'Policy goal I'!$A$29</c:f>
              <c:strCache>
                <c:ptCount val="1"/>
                <c:pt idx="0">
                  <c:v>Not completed</c:v>
                </c:pt>
              </c:strCache>
            </c:strRef>
          </c:tx>
          <c:spPr>
            <a:solidFill>
              <a:srgbClr val="FF0000"/>
            </a:solidFill>
            <a:ln>
              <a:solidFill>
                <a:srgbClr val="FF0000"/>
              </a:solidFill>
            </a:ln>
            <a:effectLst/>
          </c:spPr>
          <c:invertIfNegative val="0"/>
          <c:dPt>
            <c:idx val="0"/>
            <c:invertIfNegative val="0"/>
            <c:bubble3D val="0"/>
            <c:extLst>
              <c:ext xmlns:c16="http://schemas.microsoft.com/office/drawing/2014/chart" uri="{C3380CC4-5D6E-409C-BE32-E72D297353CC}">
                <c16:uniqueId val="{00000001-800B-4F1B-8076-063A64EC47E3}"/>
              </c:ext>
            </c:extLst>
          </c:dPt>
          <c:dLbls>
            <c:spPr>
              <a:solidFill>
                <a:srgbClr val="FF0000"/>
              </a:solidFill>
              <a:ln>
                <a:solidFill>
                  <a:srgbClr val="FF0000"/>
                </a:solid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'Policy goal I'!$B$28:$D$28</c:f>
              <c:numCache>
                <c:formatCode>General</c:formatCode>
                <c:ptCount val="3"/>
                <c:pt idx="0">
                  <c:v>2021</c:v>
                </c:pt>
                <c:pt idx="1">
                  <c:v>2022</c:v>
                </c:pt>
                <c:pt idx="2">
                  <c:v>2023</c:v>
                </c:pt>
              </c:numCache>
            </c:numRef>
          </c:cat>
          <c:val>
            <c:numRef>
              <c:f>'Policy goal I'!$B$29:$D$29</c:f>
              <c:numCache>
                <c:formatCode>General</c:formatCode>
                <c:ptCount val="3"/>
                <c:pt idx="0">
                  <c:v>638</c:v>
                </c:pt>
                <c:pt idx="1">
                  <c:v>201</c:v>
                </c:pt>
                <c:pt idx="2">
                  <c:v>82</c:v>
                </c:pt>
              </c:numCache>
            </c:numRef>
          </c:val>
          <c:extLst>
            <c:ext xmlns:c16="http://schemas.microsoft.com/office/drawing/2014/chart" uri="{C3380CC4-5D6E-409C-BE32-E72D297353CC}">
              <c16:uniqueId val="{00000002-800B-4F1B-8076-063A64EC47E3}"/>
            </c:ext>
          </c:extLst>
        </c:ser>
        <c:dLbls>
          <c:dLblPos val="ctr"/>
          <c:showLegendKey val="0"/>
          <c:showVal val="1"/>
          <c:showCatName val="0"/>
          <c:showSerName val="0"/>
          <c:showPercent val="0"/>
          <c:showBubbleSize val="0"/>
        </c:dLbls>
        <c:gapWidth val="100"/>
        <c:overlap val="100"/>
        <c:axId val="464542104"/>
        <c:axId val="464544264"/>
      </c:barChart>
      <c:catAx>
        <c:axId val="464542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64544264"/>
        <c:crosses val="autoZero"/>
        <c:auto val="1"/>
        <c:lblAlgn val="ctr"/>
        <c:lblOffset val="100"/>
        <c:noMultiLvlLbl val="0"/>
      </c:catAx>
      <c:valAx>
        <c:axId val="464544264"/>
        <c:scaling>
          <c:orientation val="minMax"/>
          <c:max val="1"/>
        </c:scaling>
        <c:delete val="0"/>
        <c:axPos val="l"/>
        <c:numFmt formatCode="0%" sourceLinked="1"/>
        <c:majorTickMark val="out"/>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en-US"/>
          </a:p>
        </c:txPr>
        <c:crossAx val="464542104"/>
        <c:crosses val="autoZero"/>
        <c:crossBetween val="between"/>
        <c:majorUnit val="0.25"/>
      </c:valAx>
    </c:plotArea>
    <c:legend>
      <c:legendPos val="t"/>
      <c:layout>
        <c:manualLayout>
          <c:xMode val="edge"/>
          <c:yMode val="edge"/>
          <c:x val="0.18453028436869603"/>
          <c:y val="0.20522086948076249"/>
          <c:w val="0.7342061056113578"/>
          <c:h val="8.2464180949579691E-2"/>
        </c:manualLayout>
      </c:layout>
      <c:overlay val="0"/>
      <c:txPr>
        <a:bodyPr/>
        <a:lstStyle/>
        <a:p>
          <a:pPr>
            <a:defRPr sz="1100">
              <a:latin typeface="Times New Roman" panose="02020603050405020304" pitchFamily="18" charset="0"/>
              <a:cs typeface="Times New Roman" panose="02020603050405020304" pitchFamily="18" charset="0"/>
            </a:defRPr>
          </a:pPr>
          <a:endParaRPr lang="en-US"/>
        </a:p>
      </c:txPr>
    </c:legend>
    <c:plotVisOnly val="1"/>
    <c:dispBlanksAs val="gap"/>
    <c:showDLblsOverMax val="0"/>
    <c:extLst/>
  </c:chart>
  <c:spPr>
    <a:ln>
      <a:noFill/>
    </a:ln>
  </c:spPr>
  <c:txPr>
    <a:bodyPr/>
    <a:lstStyle/>
    <a:p>
      <a:pPr>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Sub-legal acts adopted by justice </a:t>
            </a:r>
            <a:r>
              <a:rPr lang="en-US" sz="1200" b="1" baseline="0">
                <a:solidFill>
                  <a:sysClr val="windowText" lastClr="000000"/>
                </a:solidFill>
                <a:latin typeface="Times New Roman" panose="02020603050405020304" pitchFamily="18" charset="0"/>
                <a:cs typeface="Times New Roman" panose="02020603050405020304" pitchFamily="18" charset="0"/>
              </a:rPr>
              <a:t> </a:t>
            </a:r>
          </a:p>
          <a:p>
            <a:pPr>
              <a:defRPr sz="1200" b="0" i="0" u="none" strike="noStrike" kern="1200" spc="0" baseline="0">
                <a:solidFill>
                  <a:schemeClr val="tx1">
                    <a:lumMod val="65000"/>
                    <a:lumOff val="35000"/>
                  </a:schemeClr>
                </a:solidFill>
                <a:latin typeface="+mn-lt"/>
                <a:ea typeface="+mn-ea"/>
                <a:cs typeface="+mn-cs"/>
              </a:defRPr>
            </a:pPr>
            <a:r>
              <a:rPr lang="en-US" sz="1200" b="1">
                <a:solidFill>
                  <a:sysClr val="windowText" lastClr="000000"/>
                </a:solidFill>
                <a:latin typeface="Times New Roman" panose="02020603050405020304" pitchFamily="18" charset="0"/>
                <a:cs typeface="Times New Roman" panose="02020603050405020304" pitchFamily="18" charset="0"/>
              </a:rPr>
              <a:t>institutions (2023)</a:t>
            </a:r>
          </a:p>
        </c:rich>
      </c:tx>
      <c:overlay val="0"/>
      <c:spPr>
        <a:noFill/>
        <a:ln>
          <a:noFill/>
        </a:ln>
        <a:effectLst/>
      </c:spPr>
    </c:title>
    <c:autoTitleDeleted val="0"/>
    <c:plotArea>
      <c:layout/>
      <c:barChart>
        <c:barDir val="col"/>
        <c:grouping val="clustered"/>
        <c:varyColors val="0"/>
        <c:ser>
          <c:idx val="2"/>
          <c:order val="0"/>
          <c:tx>
            <c:strRef>
              <c:f>'Policy goal I'!$D$56</c:f>
              <c:strCache>
                <c:ptCount val="1"/>
                <c:pt idx="0">
                  <c:v>Targeti</c:v>
                </c:pt>
              </c:strCache>
            </c:strRef>
          </c:tx>
          <c:spPr>
            <a:solidFill>
              <a:schemeClr val="bg1">
                <a:lumMod val="75000"/>
              </a:schemeClr>
            </a:solidFill>
          </c:spPr>
          <c:invertIfNegative val="0"/>
          <c:dLbls>
            <c:delete val="1"/>
          </c:dLbls>
          <c:cat>
            <c:strRef>
              <c:f>'Policy goal I'!$C$57:$C$59</c:f>
              <c:strCache>
                <c:ptCount val="3"/>
                <c:pt idx="0">
                  <c:v>KLGJ</c:v>
                </c:pt>
                <c:pt idx="1">
                  <c:v>KLP</c:v>
                </c:pt>
                <c:pt idx="2">
                  <c:v>ILD</c:v>
                </c:pt>
              </c:strCache>
            </c:strRef>
          </c:cat>
          <c:val>
            <c:numRef>
              <c:f>'Policy goal I'!$D$57:$D$59</c:f>
              <c:numCache>
                <c:formatCode>General</c:formatCode>
                <c:ptCount val="3"/>
                <c:pt idx="0">
                  <c:v>6</c:v>
                </c:pt>
                <c:pt idx="1">
                  <c:v>4</c:v>
                </c:pt>
                <c:pt idx="2">
                  <c:v>2</c:v>
                </c:pt>
              </c:numCache>
            </c:numRef>
          </c:val>
          <c:extLst>
            <c:ext xmlns:c16="http://schemas.microsoft.com/office/drawing/2014/chart" uri="{C3380CC4-5D6E-409C-BE32-E72D297353CC}">
              <c16:uniqueId val="{00000000-331A-4681-B58A-B6203E0260BA}"/>
            </c:ext>
          </c:extLst>
        </c:ser>
        <c:ser>
          <c:idx val="3"/>
          <c:order val="1"/>
          <c:tx>
            <c:strRef>
              <c:f>'Policy goal I'!$E$56</c:f>
              <c:strCache>
                <c:ptCount val="1"/>
                <c:pt idx="0">
                  <c:v>Të miratuara</c:v>
                </c:pt>
              </c:strCache>
            </c:strRef>
          </c:tx>
          <c:spPr>
            <a:solidFill>
              <a:srgbClr val="A6D2C9"/>
            </a:solidFill>
          </c:spPr>
          <c:invertIfNegative val="0"/>
          <c:dLbls>
            <c:delete val="1"/>
          </c:dLbls>
          <c:cat>
            <c:strRef>
              <c:f>'Policy goal I'!$C$57:$C$59</c:f>
              <c:strCache>
                <c:ptCount val="3"/>
                <c:pt idx="0">
                  <c:v>KLGJ</c:v>
                </c:pt>
                <c:pt idx="1">
                  <c:v>KLP</c:v>
                </c:pt>
                <c:pt idx="2">
                  <c:v>ILD</c:v>
                </c:pt>
              </c:strCache>
            </c:strRef>
          </c:cat>
          <c:val>
            <c:numRef>
              <c:f>'Policy goal I'!$E$57:$E$59</c:f>
              <c:numCache>
                <c:formatCode>General</c:formatCode>
                <c:ptCount val="3"/>
                <c:pt idx="0">
                  <c:v>27</c:v>
                </c:pt>
                <c:pt idx="1">
                  <c:v>7</c:v>
                </c:pt>
                <c:pt idx="2">
                  <c:v>28</c:v>
                </c:pt>
              </c:numCache>
            </c:numRef>
          </c:val>
          <c:extLst>
            <c:ext xmlns:c16="http://schemas.microsoft.com/office/drawing/2014/chart" uri="{C3380CC4-5D6E-409C-BE32-E72D297353CC}">
              <c16:uniqueId val="{00000001-331A-4681-B58A-B6203E0260BA}"/>
            </c:ext>
          </c:extLst>
        </c:ser>
        <c:dLbls>
          <c:dLblPos val="outEnd"/>
          <c:showLegendKey val="0"/>
          <c:showVal val="1"/>
          <c:showCatName val="0"/>
          <c:showSerName val="0"/>
          <c:showPercent val="0"/>
          <c:showBubbleSize val="0"/>
        </c:dLbls>
        <c:gapWidth val="160"/>
        <c:overlap val="-27"/>
        <c:axId val="319225304"/>
        <c:axId val="319223864"/>
      </c:barChart>
      <c:catAx>
        <c:axId val="319225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9223864"/>
        <c:crosses val="autoZero"/>
        <c:auto val="1"/>
        <c:lblAlgn val="ctr"/>
        <c:lblOffset val="100"/>
        <c:noMultiLvlLbl val="0"/>
      </c:catAx>
      <c:valAx>
        <c:axId val="319223864"/>
        <c:scaling>
          <c:orientation val="minMax"/>
        </c:scaling>
        <c:delete val="1"/>
        <c:axPos val="l"/>
        <c:numFmt formatCode="General" sourceLinked="1"/>
        <c:majorTickMark val="none"/>
        <c:minorTickMark val="none"/>
        <c:tickLblPos val="nextTo"/>
        <c:crossAx val="319225304"/>
        <c:crosses val="autoZero"/>
        <c:crossBetween val="between"/>
      </c:valAx>
      <c:dTable>
        <c:showHorzBorder val="1"/>
        <c:showVertBorder val="1"/>
        <c:showOutline val="1"/>
        <c:showKeys val="1"/>
        <c:txPr>
          <a:bodyPr/>
          <a:lstStyle/>
          <a:p>
            <a:pPr rtl="0">
              <a:defRPr sz="1100">
                <a:latin typeface="Times New Roman" panose="02020603050405020304" pitchFamily="18" charset="0"/>
                <a:cs typeface="Times New Roman" panose="02020603050405020304" pitchFamily="18" charset="0"/>
              </a:defRPr>
            </a:pPr>
            <a:endParaRPr lang="en-US"/>
          </a:p>
        </c:txPr>
      </c:dTable>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200"/>
            </a:pPr>
            <a:r>
              <a:rPr lang="en-US" sz="1200"/>
              <a:t>Legal amendments proposed by justice institutions</a:t>
            </a:r>
            <a:r>
              <a:rPr lang="en-GB" sz="1200"/>
              <a:t> (2023)</a:t>
            </a:r>
            <a:endParaRPr lang="en-US" sz="1200"/>
          </a:p>
        </c:rich>
      </c:tx>
      <c:overlay val="0"/>
      <c:spPr>
        <a:noFill/>
        <a:ln>
          <a:noFill/>
        </a:ln>
        <a:effectLst/>
      </c:spPr>
    </c:title>
    <c:autoTitleDeleted val="0"/>
    <c:plotArea>
      <c:layout/>
      <c:barChart>
        <c:barDir val="col"/>
        <c:grouping val="clustered"/>
        <c:varyColors val="0"/>
        <c:ser>
          <c:idx val="0"/>
          <c:order val="0"/>
          <c:tx>
            <c:strRef>
              <c:f>'Policy goal I'!$D$69</c:f>
              <c:strCache>
                <c:ptCount val="1"/>
                <c:pt idx="0">
                  <c:v>Targeti </c:v>
                </c:pt>
              </c:strCache>
            </c:strRef>
          </c:tx>
          <c:spPr>
            <a:solidFill>
              <a:schemeClr val="bg1">
                <a:lumMod val="75000"/>
              </a:schemeClr>
            </a:solidFill>
            <a:ln>
              <a:solidFill>
                <a:schemeClr val="bg1">
                  <a:lumMod val="85000"/>
                </a:schemeClr>
              </a:solidFill>
            </a:ln>
            <a:effectLst/>
          </c:spPr>
          <c:invertIfNegative val="0"/>
          <c:dLbls>
            <c:delete val="1"/>
          </c:dLbls>
          <c:cat>
            <c:strRef>
              <c:f>'Policy goal I'!$C$76:$C$78</c:f>
              <c:strCache>
                <c:ptCount val="3"/>
                <c:pt idx="0">
                  <c:v>KLGJ</c:v>
                </c:pt>
                <c:pt idx="1">
                  <c:v>KLP</c:v>
                </c:pt>
                <c:pt idx="2">
                  <c:v>ILD</c:v>
                </c:pt>
              </c:strCache>
            </c:strRef>
          </c:cat>
          <c:val>
            <c:numRef>
              <c:f>'Policy goal I'!$D$76:$D$78</c:f>
              <c:numCache>
                <c:formatCode>General</c:formatCode>
                <c:ptCount val="3"/>
                <c:pt idx="0">
                  <c:v>3</c:v>
                </c:pt>
                <c:pt idx="1">
                  <c:v>2</c:v>
                </c:pt>
                <c:pt idx="2">
                  <c:v>2</c:v>
                </c:pt>
              </c:numCache>
            </c:numRef>
          </c:val>
          <c:extLst>
            <c:ext xmlns:c16="http://schemas.microsoft.com/office/drawing/2014/chart" uri="{C3380CC4-5D6E-409C-BE32-E72D297353CC}">
              <c16:uniqueId val="{00000000-D1DD-4CC5-8395-4480862DDBE4}"/>
            </c:ext>
          </c:extLst>
        </c:ser>
        <c:ser>
          <c:idx val="1"/>
          <c:order val="1"/>
          <c:tx>
            <c:strRef>
              <c:f>'Policy goal I'!$E$75</c:f>
              <c:strCache>
                <c:ptCount val="1"/>
                <c:pt idx="0">
                  <c:v>Të propozuara</c:v>
                </c:pt>
              </c:strCache>
            </c:strRef>
          </c:tx>
          <c:spPr>
            <a:solidFill>
              <a:srgbClr val="A6D2C9"/>
            </a:solidFill>
            <a:ln>
              <a:solidFill>
                <a:srgbClr val="A6D2C9"/>
              </a:solidFill>
            </a:ln>
            <a:effectLst/>
          </c:spPr>
          <c:invertIfNegative val="0"/>
          <c:dLbls>
            <c:delete val="1"/>
          </c:dLbls>
          <c:cat>
            <c:strRef>
              <c:f>'Policy goal I'!$C$76:$C$78</c:f>
              <c:strCache>
                <c:ptCount val="3"/>
                <c:pt idx="0">
                  <c:v>KLGJ</c:v>
                </c:pt>
                <c:pt idx="1">
                  <c:v>KLP</c:v>
                </c:pt>
                <c:pt idx="2">
                  <c:v>ILD</c:v>
                </c:pt>
              </c:strCache>
            </c:strRef>
          </c:cat>
          <c:val>
            <c:numRef>
              <c:f>'Policy goal I'!$E$76:$E$78</c:f>
              <c:numCache>
                <c:formatCode>General</c:formatCode>
                <c:ptCount val="3"/>
                <c:pt idx="0">
                  <c:v>3</c:v>
                </c:pt>
                <c:pt idx="1">
                  <c:v>0</c:v>
                </c:pt>
                <c:pt idx="2" formatCode="0">
                  <c:v>2</c:v>
                </c:pt>
              </c:numCache>
            </c:numRef>
          </c:val>
          <c:extLst>
            <c:ext xmlns:c16="http://schemas.microsoft.com/office/drawing/2014/chart" uri="{C3380CC4-5D6E-409C-BE32-E72D297353CC}">
              <c16:uniqueId val="{00000001-D1DD-4CC5-8395-4480862DDBE4}"/>
            </c:ext>
          </c:extLst>
        </c:ser>
        <c:dLbls>
          <c:dLblPos val="outEnd"/>
          <c:showLegendKey val="0"/>
          <c:showVal val="1"/>
          <c:showCatName val="0"/>
          <c:showSerName val="0"/>
          <c:showPercent val="0"/>
          <c:showBubbleSize val="0"/>
        </c:dLbls>
        <c:gapWidth val="160"/>
        <c:overlap val="-27"/>
        <c:axId val="319225304"/>
        <c:axId val="319223864"/>
      </c:barChart>
      <c:catAx>
        <c:axId val="319225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319223864"/>
        <c:crosses val="autoZero"/>
        <c:auto val="1"/>
        <c:lblAlgn val="ctr"/>
        <c:lblOffset val="100"/>
        <c:noMultiLvlLbl val="0"/>
      </c:catAx>
      <c:valAx>
        <c:axId val="319223864"/>
        <c:scaling>
          <c:orientation val="minMax"/>
        </c:scaling>
        <c:delete val="1"/>
        <c:axPos val="l"/>
        <c:numFmt formatCode="General" sourceLinked="1"/>
        <c:majorTickMark val="none"/>
        <c:minorTickMark val="none"/>
        <c:tickLblPos val="nextTo"/>
        <c:crossAx val="319225304"/>
        <c:crosses val="autoZero"/>
        <c:crossBetween val="between"/>
      </c:valAx>
      <c:dTable>
        <c:showHorzBorder val="1"/>
        <c:showVertBorder val="1"/>
        <c:showOutline val="1"/>
        <c:showKeys val="1"/>
      </c:dTable>
    </c:plotArea>
    <c:plotVisOnly val="1"/>
    <c:dispBlanksAs val="gap"/>
    <c:showDLblsOverMax val="0"/>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i="0" u="none" strike="noStrike" kern="1200" spc="0" baseline="0">
                <a:solidFill>
                  <a:schemeClr val="bg2">
                    <a:lumMod val="25000"/>
                  </a:schemeClr>
                </a:solidFill>
                <a:latin typeface="Times New Roman" panose="02020603050405020304" pitchFamily="18" charset="0"/>
                <a:cs typeface="Times New Roman" panose="02020603050405020304" pitchFamily="18" charset="0"/>
              </a:rPr>
              <a:t>% of the state budget dedicated to the justice  governance institutions (2023)</a:t>
            </a:r>
          </a:p>
        </c:rich>
      </c:tx>
      <c:overlay val="0"/>
      <c:spPr>
        <a:noFill/>
        <a:ln>
          <a:noFill/>
        </a:ln>
        <a:effectLst/>
      </c:spPr>
    </c:title>
    <c:autoTitleDeleted val="0"/>
    <c:plotArea>
      <c:layout/>
      <c:barChart>
        <c:barDir val="col"/>
        <c:grouping val="clustered"/>
        <c:varyColors val="0"/>
        <c:ser>
          <c:idx val="0"/>
          <c:order val="0"/>
          <c:tx>
            <c:strRef>
              <c:f>'Policy goal I'!$D$104</c:f>
              <c:strCache>
                <c:ptCount val="1"/>
                <c:pt idx="0">
                  <c:v>Target</c:v>
                </c:pt>
              </c:strCache>
            </c:strRef>
          </c:tx>
          <c:spPr>
            <a:solidFill>
              <a:schemeClr val="bg1">
                <a:lumMod val="75000"/>
              </a:schemeClr>
            </a:solidFill>
            <a:ln>
              <a:solidFill>
                <a:schemeClr val="bg1"/>
              </a:solidFill>
            </a:ln>
            <a:effectLst/>
          </c:spPr>
          <c:invertIfNegative val="0"/>
          <c:cat>
            <c:strRef>
              <c:f>'Policy goal I'!$C$105:$C$107</c:f>
              <c:strCache>
                <c:ptCount val="3"/>
                <c:pt idx="0">
                  <c:v>KLGJ</c:v>
                </c:pt>
                <c:pt idx="1">
                  <c:v>KLP</c:v>
                </c:pt>
                <c:pt idx="2">
                  <c:v>ILD</c:v>
                </c:pt>
              </c:strCache>
            </c:strRef>
          </c:cat>
          <c:val>
            <c:numRef>
              <c:f>'Policy goal I'!$D$105:$D$107</c:f>
              <c:numCache>
                <c:formatCode>0.000%</c:formatCode>
                <c:ptCount val="3"/>
                <c:pt idx="0">
                  <c:v>8.9999999999999998E-4</c:v>
                </c:pt>
                <c:pt idx="1">
                  <c:v>4.4999999999999999E-4</c:v>
                </c:pt>
                <c:pt idx="2" formatCode="0.00%">
                  <c:v>5.9999999999999995E-4</c:v>
                </c:pt>
              </c:numCache>
            </c:numRef>
          </c:val>
          <c:extLst>
            <c:ext xmlns:c16="http://schemas.microsoft.com/office/drawing/2014/chart" uri="{C3380CC4-5D6E-409C-BE32-E72D297353CC}">
              <c16:uniqueId val="{00000000-A11D-42B8-BF8E-754952230F9B}"/>
            </c:ext>
          </c:extLst>
        </c:ser>
        <c:ser>
          <c:idx val="1"/>
          <c:order val="1"/>
          <c:tx>
            <c:strRef>
              <c:f>'Policy goal I'!$E$104</c:f>
              <c:strCache>
                <c:ptCount val="1"/>
                <c:pt idx="0">
                  <c:v>Value</c:v>
                </c:pt>
              </c:strCache>
            </c:strRef>
          </c:tx>
          <c:spPr>
            <a:solidFill>
              <a:srgbClr val="A6D2C9"/>
            </a:solidFill>
            <a:ln>
              <a:solidFill>
                <a:srgbClr val="A6D2C9"/>
              </a:solidFill>
            </a:ln>
            <a:effectLst/>
          </c:spPr>
          <c:invertIfNegative val="0"/>
          <c:cat>
            <c:strRef>
              <c:f>'Policy goal I'!$C$105:$C$107</c:f>
              <c:strCache>
                <c:ptCount val="3"/>
                <c:pt idx="0">
                  <c:v>KLGJ</c:v>
                </c:pt>
                <c:pt idx="1">
                  <c:v>KLP</c:v>
                </c:pt>
                <c:pt idx="2">
                  <c:v>ILD</c:v>
                </c:pt>
              </c:strCache>
            </c:strRef>
          </c:cat>
          <c:val>
            <c:numRef>
              <c:f>'Policy goal I'!$E$105:$E$107</c:f>
              <c:numCache>
                <c:formatCode>0.000%</c:formatCode>
                <c:ptCount val="3"/>
                <c:pt idx="0" formatCode="0.00%">
                  <c:v>6.2500000000000001E-4</c:v>
                </c:pt>
                <c:pt idx="1">
                  <c:v>4.6999999999999999E-4</c:v>
                </c:pt>
                <c:pt idx="2" formatCode="0.00%">
                  <c:v>4.0900000000000002E-4</c:v>
                </c:pt>
              </c:numCache>
            </c:numRef>
          </c:val>
          <c:extLst>
            <c:ext xmlns:c16="http://schemas.microsoft.com/office/drawing/2014/chart" uri="{C3380CC4-5D6E-409C-BE32-E72D297353CC}">
              <c16:uniqueId val="{00000001-A11D-42B8-BF8E-754952230F9B}"/>
            </c:ext>
          </c:extLst>
        </c:ser>
        <c:dLbls>
          <c:showLegendKey val="0"/>
          <c:showVal val="0"/>
          <c:showCatName val="0"/>
          <c:showSerName val="0"/>
          <c:showPercent val="0"/>
          <c:showBubbleSize val="0"/>
        </c:dLbls>
        <c:gapWidth val="160"/>
        <c:overlap val="-27"/>
        <c:axId val="319225304"/>
        <c:axId val="319223864"/>
      </c:barChart>
      <c:catAx>
        <c:axId val="319225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9223864"/>
        <c:crosses val="autoZero"/>
        <c:auto val="1"/>
        <c:lblAlgn val="ctr"/>
        <c:lblOffset val="100"/>
        <c:noMultiLvlLbl val="0"/>
      </c:catAx>
      <c:valAx>
        <c:axId val="319223864"/>
        <c:scaling>
          <c:orientation val="minMax"/>
        </c:scaling>
        <c:delete val="1"/>
        <c:axPos val="l"/>
        <c:numFmt formatCode="0.000%" sourceLinked="1"/>
        <c:majorTickMark val="none"/>
        <c:minorTickMark val="none"/>
        <c:tickLblPos val="nextTo"/>
        <c:crossAx val="3192253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2">
                    <a:lumMod val="50000"/>
                  </a:schemeClr>
                </a:solidFill>
                <a:latin typeface="Times New Roman" panose="02020603050405020304" pitchFamily="18" charset="0"/>
                <a:ea typeface="+mn-ea"/>
                <a:cs typeface="Times New Roman" panose="02020603050405020304" pitchFamily="18" charset="0"/>
              </a:defRPr>
            </a:pPr>
            <a:r>
              <a:rPr lang="en-GB" sz="1200" b="1">
                <a:solidFill>
                  <a:schemeClr val="tx2">
                    <a:lumMod val="50000"/>
                  </a:schemeClr>
                </a:solidFill>
                <a:latin typeface="Times New Roman" panose="02020603050405020304" pitchFamily="18" charset="0"/>
                <a:cs typeface="Times New Roman" panose="02020603050405020304" pitchFamily="18" charset="0"/>
              </a:rPr>
              <a:t>HIJ - Backlog</a:t>
            </a:r>
          </a:p>
        </c:rich>
      </c:tx>
      <c:layout>
        <c:manualLayout>
          <c:xMode val="edge"/>
          <c:yMode val="edge"/>
          <c:x val="0.3957844473230675"/>
          <c:y val="0.12466124195604017"/>
        </c:manualLayout>
      </c:layout>
      <c:overlay val="0"/>
      <c:spPr>
        <a:noFill/>
        <a:ln>
          <a:noFill/>
        </a:ln>
        <a:effectLst/>
      </c:spPr>
    </c:title>
    <c:autoTitleDeleted val="0"/>
    <c:plotArea>
      <c:layout>
        <c:manualLayout>
          <c:layoutTarget val="inner"/>
          <c:xMode val="edge"/>
          <c:yMode val="edge"/>
          <c:x val="4.3325847030598275E-2"/>
          <c:y val="0.15319444444444447"/>
          <c:w val="0.92933773987702484"/>
          <c:h val="0.60143518518518524"/>
        </c:manualLayout>
      </c:layout>
      <c:barChart>
        <c:barDir val="bar"/>
        <c:grouping val="percentStacked"/>
        <c:varyColors val="0"/>
        <c:ser>
          <c:idx val="0"/>
          <c:order val="0"/>
          <c:tx>
            <c:strRef>
              <c:f>'C:\Users\desiana.todolli\Downloads\[graphs_AL_CSJS_report16052023 (1).xlsx]Policy goal I'!$C$121</c:f>
              <c:strCache>
                <c:ptCount val="1"/>
                <c:pt idx="0">
                  <c:v>2021</c:v>
                </c:pt>
              </c:strCache>
            </c:strRef>
          </c:tx>
          <c:spPr>
            <a:solidFill>
              <a:srgbClr val="CFE7E2"/>
            </a:solidFill>
            <a:ln>
              <a:solidFill>
                <a:srgbClr val="CFE7E2"/>
              </a:solidFill>
            </a:ln>
            <a:effectLst/>
          </c:spPr>
          <c:invertIfNegative val="0"/>
          <c:dLbls>
            <c:dLbl>
              <c:idx val="0"/>
              <c:layout>
                <c:manualLayout>
                  <c:x val="-6.4725868685883634E-6"/>
                  <c:y val="3.6550859991176933E-3"/>
                </c:manualLayout>
              </c:layout>
              <c:tx>
                <c:rich>
                  <a:bodyPr/>
                  <a:lstStyle/>
                  <a:p>
                    <a:fld id="{E5C6E7E2-3600-4DED-A7D0-9336FB537C8A}" type="VALUE">
                      <a:rPr lang="en-US" sz="1200">
                        <a:latin typeface="Times New Roman" panose="02020603050405020304" pitchFamily="18" charset="0"/>
                        <a:cs typeface="Times New Roman" panose="02020603050405020304" pitchFamily="18" charset="0"/>
                      </a:rPr>
                      <a:pPr/>
                      <a:t>[VALUE]</a:t>
                    </a:fld>
                    <a:r>
                      <a:rPr lang="en-US" sz="1200">
                        <a:latin typeface="Times New Roman" panose="02020603050405020304" pitchFamily="18" charset="0"/>
                        <a:cs typeface="Times New Roman" panose="02020603050405020304" pitchFamily="18" charset="0"/>
                      </a:rPr>
                      <a:t> complaints until the end of 2021</a:t>
                    </a:r>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4D14-45BC-90F6-9E0F429892C4}"/>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2">
                        <a:lumMod val="50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bg1"/>
                      </a:solidFill>
                      <a:round/>
                    </a:ln>
                    <a:effectLst/>
                  </c:spPr>
                </c15:leaderLines>
              </c:ext>
            </c:extLst>
          </c:dLbls>
          <c:val>
            <c:numRef>
              <c:f>'[3]Policy goal I'!$C$122</c:f>
              <c:numCache>
                <c:formatCode>General</c:formatCode>
                <c:ptCount val="1"/>
                <c:pt idx="0">
                  <c:v>498</c:v>
                </c:pt>
              </c:numCache>
            </c:numRef>
          </c:val>
          <c:extLst>
            <c:ext xmlns:c16="http://schemas.microsoft.com/office/drawing/2014/chart" uri="{C3380CC4-5D6E-409C-BE32-E72D297353CC}">
              <c16:uniqueId val="{00000001-4D14-45BC-90F6-9E0F429892C4}"/>
            </c:ext>
          </c:extLst>
        </c:ser>
        <c:ser>
          <c:idx val="1"/>
          <c:order val="1"/>
          <c:tx>
            <c:strRef>
              <c:f>'C:\Users\desiana.todolli\Downloads\[graphs_AL_CSJS_report16052023 (1).xlsx]Policy goal I'!$D$121</c:f>
              <c:strCache>
                <c:ptCount val="1"/>
                <c:pt idx="0">
                  <c:v>2022</c:v>
                </c:pt>
              </c:strCache>
            </c:strRef>
          </c:tx>
          <c:spPr>
            <a:solidFill>
              <a:srgbClr val="A6D2C9"/>
            </a:solidFill>
            <a:ln>
              <a:solidFill>
                <a:srgbClr val="A6D2C9"/>
              </a:solidFill>
            </a:ln>
            <a:effectLst/>
          </c:spPr>
          <c:invertIfNegative val="0"/>
          <c:dLbls>
            <c:dLbl>
              <c:idx val="0"/>
              <c:layout>
                <c:manualLayout>
                  <c:x val="2.7208597666589281E-3"/>
                  <c:y val="3.6550859991176933E-3"/>
                </c:manualLayout>
              </c:layout>
              <c:tx>
                <c:rich>
                  <a:bodyPr/>
                  <a:lstStyle/>
                  <a:p>
                    <a:r>
                      <a:rPr lang="en-US"/>
                      <a:t>534 complaints in 2022</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D14-45BC-90F6-9E0F429892C4}"/>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bg1"/>
                      </a:solidFill>
                      <a:round/>
                    </a:ln>
                    <a:effectLst/>
                  </c:spPr>
                </c15:leaderLines>
              </c:ext>
            </c:extLst>
          </c:dLbls>
          <c:val>
            <c:numRef>
              <c:f>'[3]Policy goal I'!$D$122</c:f>
              <c:numCache>
                <c:formatCode>General</c:formatCode>
                <c:ptCount val="1"/>
                <c:pt idx="0">
                  <c:v>534</c:v>
                </c:pt>
              </c:numCache>
            </c:numRef>
          </c:val>
          <c:extLst>
            <c:ext xmlns:c16="http://schemas.microsoft.com/office/drawing/2014/chart" uri="{C3380CC4-5D6E-409C-BE32-E72D297353CC}">
              <c16:uniqueId val="{00000003-4D14-45BC-90F6-9E0F429892C4}"/>
            </c:ext>
          </c:extLst>
        </c:ser>
        <c:ser>
          <c:idx val="2"/>
          <c:order val="2"/>
          <c:tx>
            <c:strRef>
              <c:f>'C:\Users\desiana.todolli\Downloads\[graphs_AL_CSJS_report16052023 (1).xlsx]Policy goal I'!$E$121</c:f>
              <c:strCache>
                <c:ptCount val="1"/>
                <c:pt idx="0">
                  <c:v>2023</c:v>
                </c:pt>
              </c:strCache>
            </c:strRef>
          </c:tx>
          <c:spPr>
            <a:solidFill>
              <a:srgbClr val="76B8AA"/>
            </a:solidFill>
            <a:ln>
              <a:solidFill>
                <a:srgbClr val="76B8AA"/>
              </a:solidFill>
            </a:ln>
            <a:effectLst/>
          </c:spPr>
          <c:invertIfNegative val="0"/>
          <c:dPt>
            <c:idx val="0"/>
            <c:invertIfNegative val="0"/>
            <c:bubble3D val="0"/>
            <c:extLst>
              <c:ext xmlns:c16="http://schemas.microsoft.com/office/drawing/2014/chart" uri="{C3380CC4-5D6E-409C-BE32-E72D297353CC}">
                <c16:uniqueId val="{00000004-4D14-45BC-90F6-9E0F429892C4}"/>
              </c:ext>
            </c:extLst>
          </c:dPt>
          <c:dLbls>
            <c:dLbl>
              <c:idx val="0"/>
              <c:tx>
                <c:rich>
                  <a:bodyPr rot="0" spcFirstLastPara="1" vertOverflow="ellipsis" vert="horz" wrap="square" lIns="38100" tIns="19050" rIns="38100" bIns="19050" anchor="ctr" anchorCtr="1">
                    <a:no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1">
                        <a:solidFill>
                          <a:schemeClr val="tx1"/>
                        </a:solidFill>
                      </a:rPr>
                      <a:t>1072</a:t>
                    </a:r>
                    <a:r>
                      <a:rPr lang="en-US" sz="1200" b="1" baseline="0">
                        <a:solidFill>
                          <a:schemeClr val="tx1"/>
                        </a:solidFill>
                      </a:rPr>
                      <a:t> complaints in 2023</a:t>
                    </a:r>
                    <a:endParaRPr lang="en-US" sz="1200" b="1">
                      <a:solidFill>
                        <a:schemeClr val="tx1"/>
                      </a:solidFill>
                    </a:endParaRPr>
                  </a:p>
                </c:rich>
              </c:tx>
              <c:spPr>
                <a:solidFill>
                  <a:srgbClr val="76B8AA"/>
                </a:solidFill>
                <a:ln>
                  <a:noFill/>
                </a:ln>
                <a:effectLst/>
              </c:spPr>
              <c:dLblPos val="ct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4-4D14-45BC-90F6-9E0F429892C4}"/>
                </c:ext>
              </c:extLst>
            </c:dLbl>
            <c:spPr>
              <a:solidFill>
                <a:srgbClr val="76B8AA"/>
              </a:solid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'[3]Policy goal I'!$E$122</c:f>
              <c:numCache>
                <c:formatCode>General</c:formatCode>
                <c:ptCount val="1"/>
                <c:pt idx="0">
                  <c:v>728</c:v>
                </c:pt>
              </c:numCache>
            </c:numRef>
          </c:val>
          <c:extLst>
            <c:ext xmlns:c16="http://schemas.microsoft.com/office/drawing/2014/chart" uri="{C3380CC4-5D6E-409C-BE32-E72D297353CC}">
              <c16:uniqueId val="{00000005-4D14-45BC-90F6-9E0F429892C4}"/>
            </c:ext>
          </c:extLst>
        </c:ser>
        <c:dLbls>
          <c:dLblPos val="ctr"/>
          <c:showLegendKey val="0"/>
          <c:showVal val="1"/>
          <c:showCatName val="0"/>
          <c:showSerName val="0"/>
          <c:showPercent val="0"/>
          <c:showBubbleSize val="0"/>
        </c:dLbls>
        <c:gapWidth val="150"/>
        <c:overlap val="100"/>
        <c:axId val="97384120"/>
        <c:axId val="97385920"/>
      </c:barChart>
      <c:catAx>
        <c:axId val="97384120"/>
        <c:scaling>
          <c:orientation val="minMax"/>
        </c:scaling>
        <c:delete val="1"/>
        <c:axPos val="l"/>
        <c:numFmt formatCode="General" sourceLinked="1"/>
        <c:majorTickMark val="out"/>
        <c:minorTickMark val="none"/>
        <c:tickLblPos val="nextTo"/>
        <c:crossAx val="97385920"/>
        <c:crosses val="autoZero"/>
        <c:auto val="1"/>
        <c:lblAlgn val="ctr"/>
        <c:lblOffset val="100"/>
        <c:noMultiLvlLbl val="0"/>
      </c:catAx>
      <c:valAx>
        <c:axId val="97385920"/>
        <c:scaling>
          <c:orientation val="minMax"/>
        </c:scaling>
        <c:delete val="1"/>
        <c:axPos val="b"/>
        <c:numFmt formatCode="0%" sourceLinked="1"/>
        <c:majorTickMark val="out"/>
        <c:minorTickMark val="none"/>
        <c:tickLblPos val="nextTo"/>
        <c:crossAx val="97384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GB"/>
              <a:t>POLICY</a:t>
            </a:r>
            <a:r>
              <a:rPr lang="en-GB" baseline="0"/>
              <a:t> GOAL </a:t>
            </a:r>
            <a:r>
              <a:rPr lang="en-GB"/>
              <a:t>II: 61 MEASURES</a:t>
            </a:r>
          </a:p>
        </c:rich>
      </c:tx>
      <c:overlay val="0"/>
      <c:spPr>
        <a:noFill/>
        <a:ln>
          <a:noFill/>
        </a:ln>
        <a:effectLst/>
      </c:spPr>
    </c:title>
    <c:autoTitleDeleted val="0"/>
    <c:plotArea>
      <c:layout/>
      <c:doughnutChart>
        <c:varyColors val="1"/>
        <c:ser>
          <c:idx val="0"/>
          <c:order val="0"/>
          <c:dPt>
            <c:idx val="0"/>
            <c:bubble3D val="0"/>
            <c:spPr>
              <a:solidFill>
                <a:srgbClr val="A6D2C9"/>
              </a:solidFill>
              <a:ln>
                <a:solidFill>
                  <a:schemeClr val="bg1"/>
                </a:solidFill>
              </a:ln>
            </c:spPr>
            <c:extLst>
              <c:ext xmlns:c16="http://schemas.microsoft.com/office/drawing/2014/chart" uri="{C3380CC4-5D6E-409C-BE32-E72D297353CC}">
                <c16:uniqueId val="{00000001-0768-493E-B588-C8BDCF0A7814}"/>
              </c:ext>
            </c:extLst>
          </c:dPt>
          <c:dPt>
            <c:idx val="1"/>
            <c:bubble3D val="0"/>
            <c:spPr>
              <a:solidFill>
                <a:schemeClr val="bg2">
                  <a:lumMod val="90000"/>
                </a:schemeClr>
              </a:solidFill>
              <a:ln>
                <a:solidFill>
                  <a:schemeClr val="bg1"/>
                </a:solidFill>
              </a:ln>
            </c:spPr>
            <c:extLst>
              <c:ext xmlns:c16="http://schemas.microsoft.com/office/drawing/2014/chart" uri="{C3380CC4-5D6E-409C-BE32-E72D297353CC}">
                <c16:uniqueId val="{00000003-0768-493E-B588-C8BDCF0A7814}"/>
              </c:ext>
            </c:extLst>
          </c:dPt>
          <c:dPt>
            <c:idx val="2"/>
            <c:bubble3D val="0"/>
            <c:spPr>
              <a:solidFill>
                <a:srgbClr val="FF0000"/>
              </a:solidFill>
              <a:ln>
                <a:solidFill>
                  <a:schemeClr val="bg1"/>
                </a:solidFill>
              </a:ln>
            </c:spPr>
            <c:extLst>
              <c:ext xmlns:c16="http://schemas.microsoft.com/office/drawing/2014/chart" uri="{C3380CC4-5D6E-409C-BE32-E72D297353CC}">
                <c16:uniqueId val="{00000005-0768-493E-B588-C8BDCF0A7814}"/>
              </c:ext>
            </c:extLst>
          </c:dPt>
          <c:dLbls>
            <c:dLbl>
              <c:idx val="2"/>
              <c:spPr>
                <a:noFill/>
                <a:ln>
                  <a:noFill/>
                </a:ln>
                <a:effectLst/>
              </c:spPr>
              <c:txPr>
                <a:bodyPr wrap="square" lIns="38100" tIns="19050" rIns="38100" bIns="19050" anchor="ctr">
                  <a:spAutoFit/>
                </a:bodyPr>
                <a:lstStyle/>
                <a:p>
                  <a:pPr>
                    <a:defRPr sz="1100" b="1">
                      <a:solidFill>
                        <a:schemeClr val="bg1"/>
                      </a:solidFill>
                    </a:defRPr>
                  </a:pPr>
                  <a:endParaRPr lang="en-US"/>
                </a:p>
              </c:txPr>
              <c:showLegendKey val="0"/>
              <c:showVal val="0"/>
              <c:showCatName val="0"/>
              <c:showSerName val="0"/>
              <c:showPercent val="1"/>
              <c:showBubbleSize val="0"/>
              <c:extLst>
                <c:ext xmlns:c16="http://schemas.microsoft.com/office/drawing/2014/chart" uri="{C3380CC4-5D6E-409C-BE32-E72D297353CC}">
                  <c16:uniqueId val="{00000005-0768-493E-B588-C8BDCF0A7814}"/>
                </c:ext>
              </c:extLst>
            </c:dLbl>
            <c:spPr>
              <a:noFill/>
              <a:ln>
                <a:noFill/>
              </a:ln>
              <a:effectLst/>
            </c:spPr>
            <c:txPr>
              <a:bodyPr wrap="square" lIns="38100" tIns="19050" rIns="38100" bIns="19050" anchor="ctr">
                <a:spAutoFit/>
              </a:bodyPr>
              <a:lstStyle/>
              <a:p>
                <a:pPr>
                  <a:defRPr b="1"/>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'Policy goal II'!$B$3:$D$3</c:f>
              <c:strCache>
                <c:ptCount val="3"/>
                <c:pt idx="0">
                  <c:v>Fully implemented</c:v>
                </c:pt>
                <c:pt idx="1">
                  <c:v>Partially implemented</c:v>
                </c:pt>
                <c:pt idx="2">
                  <c:v>Non implemented</c:v>
                </c:pt>
              </c:strCache>
            </c:strRef>
          </c:cat>
          <c:val>
            <c:numRef>
              <c:f>'Policy goal II'!$B$4:$D$4</c:f>
              <c:numCache>
                <c:formatCode>General</c:formatCode>
                <c:ptCount val="3"/>
                <c:pt idx="0">
                  <c:v>35</c:v>
                </c:pt>
                <c:pt idx="1">
                  <c:v>14</c:v>
                </c:pt>
                <c:pt idx="2">
                  <c:v>3</c:v>
                </c:pt>
              </c:numCache>
            </c:numRef>
          </c:val>
          <c:extLst>
            <c:ext xmlns:c16="http://schemas.microsoft.com/office/drawing/2014/chart" uri="{C3380CC4-5D6E-409C-BE32-E72D297353CC}">
              <c16:uniqueId val="{00000006-0768-493E-B588-C8BDCF0A7814}"/>
            </c:ext>
          </c:extLst>
        </c:ser>
        <c:dLbls>
          <c:showLegendKey val="0"/>
          <c:showVal val="1"/>
          <c:showCatName val="0"/>
          <c:showSerName val="0"/>
          <c:showPercent val="0"/>
          <c:showBubbleSize val="0"/>
          <c:showLeaderLines val="1"/>
        </c:dLbls>
        <c:firstSliceAng val="172"/>
        <c:holeSize val="60"/>
      </c:doughnutChart>
    </c:plotArea>
    <c:legend>
      <c:legendPos val="b"/>
      <c:overlay val="0"/>
      <c:spPr>
        <a:noFill/>
        <a:ln>
          <a:noFill/>
        </a:ln>
        <a:effectLst/>
      </c:spPr>
      <c:txPr>
        <a:bodyPr rot="0" vert="horz"/>
        <a:lstStyle/>
        <a:p>
          <a:pPr>
            <a:defRPr/>
          </a:pPr>
          <a:endParaRPr lang="en-US"/>
        </a:p>
      </c:txPr>
    </c:legend>
    <c:plotVisOnly val="1"/>
    <c:dispBlanksAs val="gap"/>
    <c:showDLblsOverMax val="0"/>
    <c:extLst/>
  </c:chart>
  <c:spPr>
    <a:solidFill>
      <a:schemeClr val="bg1"/>
    </a:solidFill>
    <a:ln w="0" cap="flat" cmpd="sng" algn="ctr">
      <a:noFill/>
      <a:round/>
    </a:ln>
    <a:effectLst/>
  </c:spPr>
  <c:txPr>
    <a:bodyPr/>
    <a:lstStyle/>
    <a:p>
      <a:pPr>
        <a:defRPr lang="en-US" sz="1000" b="0" i="0" u="none" strike="noStrike" kern="1200" baseline="0">
          <a:solidFill>
            <a:schemeClr val="tx1"/>
          </a:solidFill>
          <a:latin typeface="+mn-lt"/>
          <a:ea typeface="+mn-ea"/>
          <a:cs typeface="+mn-cs"/>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POLICY GOAL II</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'Policy goal II'!$K$2</c:f>
              <c:strCache>
                <c:ptCount val="1"/>
                <c:pt idx="0">
                  <c:v>Fully implemented</c:v>
                </c:pt>
              </c:strCache>
            </c:strRef>
          </c:tx>
          <c:spPr>
            <a:solidFill>
              <a:srgbClr val="94C8BD"/>
            </a:solidFill>
            <a:ln>
              <a:solidFill>
                <a:schemeClr val="bg1"/>
              </a:solidFill>
            </a:ln>
            <a:effectLst/>
          </c:spPr>
          <c:invertIfNegative val="0"/>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II'!$J$3:$J$7</c:f>
              <c:strCache>
                <c:ptCount val="5"/>
                <c:pt idx="0">
                  <c:v>SO2.5</c:v>
                </c:pt>
                <c:pt idx="1">
                  <c:v>SO2.4</c:v>
                </c:pt>
                <c:pt idx="2">
                  <c:v>SO2.3</c:v>
                </c:pt>
                <c:pt idx="3">
                  <c:v>SO2.2</c:v>
                </c:pt>
                <c:pt idx="4">
                  <c:v>SO2.1</c:v>
                </c:pt>
              </c:strCache>
            </c:strRef>
          </c:cat>
          <c:val>
            <c:numRef>
              <c:f>'Policy goal II'!$K$3:$K$7</c:f>
              <c:numCache>
                <c:formatCode>General</c:formatCode>
                <c:ptCount val="5"/>
                <c:pt idx="0">
                  <c:v>12</c:v>
                </c:pt>
                <c:pt idx="1">
                  <c:v>3</c:v>
                </c:pt>
                <c:pt idx="2">
                  <c:v>12</c:v>
                </c:pt>
                <c:pt idx="3">
                  <c:v>2</c:v>
                </c:pt>
                <c:pt idx="4">
                  <c:v>6</c:v>
                </c:pt>
              </c:numCache>
            </c:numRef>
          </c:val>
          <c:extLst>
            <c:ext xmlns:c16="http://schemas.microsoft.com/office/drawing/2014/chart" uri="{C3380CC4-5D6E-409C-BE32-E72D297353CC}">
              <c16:uniqueId val="{00000000-A70B-4182-B320-E3AB36C0BA80}"/>
            </c:ext>
          </c:extLst>
        </c:ser>
        <c:ser>
          <c:idx val="1"/>
          <c:order val="1"/>
          <c:tx>
            <c:strRef>
              <c:f>'Policy goal II'!$L$2</c:f>
              <c:strCache>
                <c:ptCount val="1"/>
                <c:pt idx="0">
                  <c:v>Partially implemented</c:v>
                </c:pt>
              </c:strCache>
            </c:strRef>
          </c:tx>
          <c:spPr>
            <a:solidFill>
              <a:schemeClr val="bg2">
                <a:lumMod val="90000"/>
              </a:schemeClr>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II'!$J$3:$J$7</c:f>
              <c:strCache>
                <c:ptCount val="5"/>
                <c:pt idx="0">
                  <c:v>SO2.5</c:v>
                </c:pt>
                <c:pt idx="1">
                  <c:v>SO2.4</c:v>
                </c:pt>
                <c:pt idx="2">
                  <c:v>SO2.3</c:v>
                </c:pt>
                <c:pt idx="3">
                  <c:v>SO2.2</c:v>
                </c:pt>
                <c:pt idx="4">
                  <c:v>SO2.1</c:v>
                </c:pt>
              </c:strCache>
            </c:strRef>
          </c:cat>
          <c:val>
            <c:numRef>
              <c:f>'Policy goal II'!$L$3:$L$7</c:f>
              <c:numCache>
                <c:formatCode>General</c:formatCode>
                <c:ptCount val="5"/>
                <c:pt idx="0">
                  <c:v>3</c:v>
                </c:pt>
                <c:pt idx="1">
                  <c:v>5</c:v>
                </c:pt>
                <c:pt idx="2">
                  <c:v>1</c:v>
                </c:pt>
                <c:pt idx="3">
                  <c:v>2</c:v>
                </c:pt>
                <c:pt idx="4">
                  <c:v>3</c:v>
                </c:pt>
              </c:numCache>
            </c:numRef>
          </c:val>
          <c:extLst>
            <c:ext xmlns:c16="http://schemas.microsoft.com/office/drawing/2014/chart" uri="{C3380CC4-5D6E-409C-BE32-E72D297353CC}">
              <c16:uniqueId val="{00000001-A70B-4182-B320-E3AB36C0BA80}"/>
            </c:ext>
          </c:extLst>
        </c:ser>
        <c:ser>
          <c:idx val="2"/>
          <c:order val="2"/>
          <c:tx>
            <c:strRef>
              <c:f>'Policy goal II'!$M$2</c:f>
              <c:strCache>
                <c:ptCount val="1"/>
                <c:pt idx="0">
                  <c:v>Non implemented</c:v>
                </c:pt>
              </c:strCache>
            </c:strRef>
          </c:tx>
          <c:spPr>
            <a:solidFill>
              <a:srgbClr val="FF0000"/>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II'!$J$3:$J$7</c:f>
              <c:strCache>
                <c:ptCount val="5"/>
                <c:pt idx="0">
                  <c:v>SO2.5</c:v>
                </c:pt>
                <c:pt idx="1">
                  <c:v>SO2.4</c:v>
                </c:pt>
                <c:pt idx="2">
                  <c:v>SO2.3</c:v>
                </c:pt>
                <c:pt idx="3">
                  <c:v>SO2.2</c:v>
                </c:pt>
                <c:pt idx="4">
                  <c:v>SO2.1</c:v>
                </c:pt>
              </c:strCache>
            </c:strRef>
          </c:cat>
          <c:val>
            <c:numRef>
              <c:f>'Policy goal II'!$M$3:$M$7</c:f>
              <c:numCache>
                <c:formatCode>General</c:formatCode>
                <c:ptCount val="5"/>
                <c:pt idx="1">
                  <c:v>1</c:v>
                </c:pt>
                <c:pt idx="2">
                  <c:v>1</c:v>
                </c:pt>
                <c:pt idx="4">
                  <c:v>1</c:v>
                </c:pt>
              </c:numCache>
            </c:numRef>
          </c:val>
          <c:extLst>
            <c:ext xmlns:c16="http://schemas.microsoft.com/office/drawing/2014/chart" uri="{C3380CC4-5D6E-409C-BE32-E72D297353CC}">
              <c16:uniqueId val="{00000002-A70B-4182-B320-E3AB36C0BA80}"/>
            </c:ext>
          </c:extLst>
        </c:ser>
        <c:ser>
          <c:idx val="3"/>
          <c:order val="3"/>
          <c:tx>
            <c:strRef>
              <c:f>'Policy goal II'!$N$2</c:f>
              <c:strCache>
                <c:ptCount val="1"/>
                <c:pt idx="0">
                  <c:v>Unimplementable</c:v>
                </c:pt>
              </c:strCache>
            </c:strRef>
          </c:tx>
          <c:spPr>
            <a:solidFill>
              <a:schemeClr val="bg1"/>
            </a:solidFill>
            <a:ln>
              <a:solidFill>
                <a:schemeClr val="bg2">
                  <a:lumMod val="9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II'!$J$3:$J$7</c:f>
              <c:strCache>
                <c:ptCount val="5"/>
                <c:pt idx="0">
                  <c:v>SO2.5</c:v>
                </c:pt>
                <c:pt idx="1">
                  <c:v>SO2.4</c:v>
                </c:pt>
                <c:pt idx="2">
                  <c:v>SO2.3</c:v>
                </c:pt>
                <c:pt idx="3">
                  <c:v>SO2.2</c:v>
                </c:pt>
                <c:pt idx="4">
                  <c:v>SO2.1</c:v>
                </c:pt>
              </c:strCache>
            </c:strRef>
          </c:cat>
          <c:val>
            <c:numRef>
              <c:f>'Policy goal II'!$N$3:$N$7</c:f>
              <c:numCache>
                <c:formatCode>General</c:formatCode>
                <c:ptCount val="5"/>
                <c:pt idx="0">
                  <c:v>2</c:v>
                </c:pt>
                <c:pt idx="2">
                  <c:v>1</c:v>
                </c:pt>
                <c:pt idx="3">
                  <c:v>2</c:v>
                </c:pt>
                <c:pt idx="4">
                  <c:v>4</c:v>
                </c:pt>
              </c:numCache>
            </c:numRef>
          </c:val>
          <c:extLst>
            <c:ext xmlns:c16="http://schemas.microsoft.com/office/drawing/2014/chart" uri="{C3380CC4-5D6E-409C-BE32-E72D297353CC}">
              <c16:uniqueId val="{00000003-A70B-4182-B320-E3AB36C0BA80}"/>
            </c:ext>
          </c:extLst>
        </c:ser>
        <c:dLbls>
          <c:showLegendKey val="0"/>
          <c:showVal val="1"/>
          <c:showCatName val="0"/>
          <c:showSerName val="0"/>
          <c:showPercent val="0"/>
          <c:showBubbleSize val="0"/>
        </c:dLbls>
        <c:gapWidth val="150"/>
        <c:overlap val="100"/>
        <c:axId val="752757080"/>
        <c:axId val="752760320"/>
      </c:barChart>
      <c:catAx>
        <c:axId val="752757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60320"/>
        <c:crosses val="autoZero"/>
        <c:auto val="1"/>
        <c:lblAlgn val="ctr"/>
        <c:lblOffset val="100"/>
        <c:noMultiLvlLbl val="0"/>
      </c:catAx>
      <c:valAx>
        <c:axId val="752760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57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solidFill>
                  <a:sysClr val="windowText" lastClr="000000"/>
                </a:solidFill>
                <a:latin typeface="Times New Roman" panose="02020603050405020304" pitchFamily="18" charset="0"/>
                <a:cs typeface="Times New Roman" panose="02020603050405020304" pitchFamily="18" charset="0"/>
              </a:rPr>
              <a:t>DT of backlog cases</a:t>
            </a:r>
          </a:p>
        </c:rich>
      </c:tx>
      <c:overlay val="0"/>
      <c:spPr>
        <a:noFill/>
        <a:ln>
          <a:noFill/>
        </a:ln>
        <a:effectLst/>
      </c:spPr>
    </c:title>
    <c:autoTitleDeleted val="0"/>
    <c:plotArea>
      <c:layout/>
      <c:barChart>
        <c:barDir val="col"/>
        <c:grouping val="clustered"/>
        <c:varyColors val="0"/>
        <c:ser>
          <c:idx val="2"/>
          <c:order val="0"/>
          <c:tx>
            <c:strRef>
              <c:f>'Policy goal I'!$C$161</c:f>
              <c:strCache>
                <c:ptCount val="1"/>
                <c:pt idx="0">
                  <c:v>Penale</c:v>
                </c:pt>
              </c:strCache>
            </c:strRef>
          </c:tx>
          <c:spPr>
            <a:solidFill>
              <a:schemeClr val="accent3"/>
            </a:solidFill>
            <a:ln>
              <a:noFill/>
            </a:ln>
            <a:effectLst/>
          </c:spPr>
          <c:invertIfNegative val="0"/>
          <c:cat>
            <c:numRef>
              <c:f>'Policy goal I'!$B$162:$B$166</c:f>
              <c:numCache>
                <c:formatCode>General</c:formatCode>
                <c:ptCount val="5"/>
                <c:pt idx="0">
                  <c:v>2019</c:v>
                </c:pt>
                <c:pt idx="1">
                  <c:v>2020</c:v>
                </c:pt>
                <c:pt idx="2">
                  <c:v>2021</c:v>
                </c:pt>
                <c:pt idx="3">
                  <c:v>2022</c:v>
                </c:pt>
                <c:pt idx="4">
                  <c:v>2023</c:v>
                </c:pt>
              </c:numCache>
            </c:numRef>
          </c:cat>
          <c:val>
            <c:numRef>
              <c:f>'Policy goal I'!$C$162:$C$166</c:f>
              <c:numCache>
                <c:formatCode>General</c:formatCode>
                <c:ptCount val="5"/>
                <c:pt idx="0">
                  <c:v>10228</c:v>
                </c:pt>
                <c:pt idx="1">
                  <c:v>40085</c:v>
                </c:pt>
                <c:pt idx="2">
                  <c:v>1688</c:v>
                </c:pt>
                <c:pt idx="3">
                  <c:v>902</c:v>
                </c:pt>
                <c:pt idx="4">
                  <c:v>498</c:v>
                </c:pt>
              </c:numCache>
            </c:numRef>
          </c:val>
          <c:extLst xmlns:c15="http://schemas.microsoft.com/office/drawing/2012/chart">
            <c:ext xmlns:c16="http://schemas.microsoft.com/office/drawing/2014/chart" uri="{C3380CC4-5D6E-409C-BE32-E72D297353CC}">
              <c16:uniqueId val="{00000000-56C6-474C-B223-8B4A620A7E41}"/>
            </c:ext>
          </c:extLst>
        </c:ser>
        <c:ser>
          <c:idx val="3"/>
          <c:order val="1"/>
          <c:tx>
            <c:strRef>
              <c:f>'Policy goal I'!$D$161</c:f>
              <c:strCache>
                <c:ptCount val="1"/>
                <c:pt idx="0">
                  <c:v>Civile+Administratie</c:v>
                </c:pt>
              </c:strCache>
            </c:strRef>
          </c:tx>
          <c:spPr>
            <a:solidFill>
              <a:srgbClr val="A6D2C9"/>
            </a:solidFill>
            <a:ln>
              <a:noFill/>
            </a:ln>
            <a:effectLst/>
          </c:spPr>
          <c:invertIfNegative val="0"/>
          <c:cat>
            <c:numRef>
              <c:f>'Policy goal I'!$B$162:$B$166</c:f>
              <c:numCache>
                <c:formatCode>General</c:formatCode>
                <c:ptCount val="5"/>
                <c:pt idx="0">
                  <c:v>2019</c:v>
                </c:pt>
                <c:pt idx="1">
                  <c:v>2020</c:v>
                </c:pt>
                <c:pt idx="2">
                  <c:v>2021</c:v>
                </c:pt>
                <c:pt idx="3">
                  <c:v>2022</c:v>
                </c:pt>
                <c:pt idx="4">
                  <c:v>2023</c:v>
                </c:pt>
              </c:numCache>
            </c:numRef>
          </c:cat>
          <c:val>
            <c:numRef>
              <c:f>'Policy goal I'!$D$162:$D$166</c:f>
              <c:numCache>
                <c:formatCode>General</c:formatCode>
                <c:ptCount val="5"/>
                <c:pt idx="0">
                  <c:v>12247</c:v>
                </c:pt>
                <c:pt idx="1">
                  <c:v>42105</c:v>
                </c:pt>
                <c:pt idx="2">
                  <c:v>3709</c:v>
                </c:pt>
                <c:pt idx="3">
                  <c:v>2205</c:v>
                </c:pt>
                <c:pt idx="4">
                  <c:v>3020</c:v>
                </c:pt>
              </c:numCache>
            </c:numRef>
          </c:val>
          <c:extLst>
            <c:ext xmlns:c16="http://schemas.microsoft.com/office/drawing/2014/chart" uri="{C3380CC4-5D6E-409C-BE32-E72D297353CC}">
              <c16:uniqueId val="{00000001-56C6-474C-B223-8B4A620A7E41}"/>
            </c:ext>
          </c:extLst>
        </c:ser>
        <c:dLbls>
          <c:showLegendKey val="0"/>
          <c:showVal val="0"/>
          <c:showCatName val="0"/>
          <c:showSerName val="0"/>
          <c:showPercent val="0"/>
          <c:showBubbleSize val="0"/>
        </c:dLbls>
        <c:gapWidth val="219"/>
        <c:overlap val="-27"/>
        <c:axId val="514008816"/>
        <c:axId val="514009176"/>
        <c:extLst/>
      </c:barChart>
      <c:catAx>
        <c:axId val="51400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009176"/>
        <c:crosses val="autoZero"/>
        <c:auto val="1"/>
        <c:lblAlgn val="ctr"/>
        <c:lblOffset val="100"/>
        <c:noMultiLvlLbl val="0"/>
      </c:catAx>
      <c:valAx>
        <c:axId val="514009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008816"/>
        <c:crosses val="autoZero"/>
        <c:crossBetween val="between"/>
      </c:valAx>
      <c:dTable>
        <c:showHorzBorder val="1"/>
        <c:showVertBorder val="1"/>
        <c:showOutline val="1"/>
        <c:showKeys val="1"/>
      </c:dTable>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i="0" u="none" strike="noStrike" baseline="0">
                <a:effectLst/>
                <a:latin typeface="Times New Roman" panose="02020603050405020304" pitchFamily="18" charset="0"/>
                <a:cs typeface="Times New Roman" panose="02020603050405020304" pitchFamily="18" charset="0"/>
              </a:rPr>
              <a:t>Constitutional Court cases in 2023</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3171806649168854"/>
          <c:y val="0.28473571011956839"/>
          <c:w val="0.40248674272858748"/>
          <c:h val="0.65739501312335957"/>
        </c:manualLayout>
      </c:layout>
      <c:doughnutChart>
        <c:varyColors val="1"/>
        <c:ser>
          <c:idx val="0"/>
          <c:order val="0"/>
          <c:tx>
            <c:strRef>
              <c:f>'Policy goal II'!$C$31</c:f>
              <c:strCache>
                <c:ptCount val="1"/>
                <c:pt idx="0">
                  <c:v>2023</c:v>
                </c:pt>
              </c:strCache>
            </c:strRef>
          </c:tx>
          <c:dPt>
            <c:idx val="0"/>
            <c:bubble3D val="0"/>
            <c:spPr>
              <a:solidFill>
                <a:srgbClr val="A6D2C9"/>
              </a:solidFill>
              <a:ln w="19050">
                <a:solidFill>
                  <a:schemeClr val="bg1"/>
                </a:solidFill>
              </a:ln>
              <a:effectLst/>
            </c:spPr>
            <c:extLst>
              <c:ext xmlns:c16="http://schemas.microsoft.com/office/drawing/2014/chart" uri="{C3380CC4-5D6E-409C-BE32-E72D297353CC}">
                <c16:uniqueId val="{00000001-5F68-4ADD-B084-54134B642CFE}"/>
              </c:ext>
            </c:extLst>
          </c:dPt>
          <c:dPt>
            <c:idx val="1"/>
            <c:bubble3D val="0"/>
            <c:spPr>
              <a:solidFill>
                <a:srgbClr val="FF0000"/>
              </a:solidFill>
              <a:ln w="19050">
                <a:solidFill>
                  <a:schemeClr val="lt1"/>
                </a:solidFill>
              </a:ln>
              <a:effectLst/>
            </c:spPr>
            <c:extLst>
              <c:ext xmlns:c16="http://schemas.microsoft.com/office/drawing/2014/chart" uri="{C3380CC4-5D6E-409C-BE32-E72D297353CC}">
                <c16:uniqueId val="{00000003-5F68-4ADD-B084-54134B642CFE}"/>
              </c:ext>
            </c:extLst>
          </c:dPt>
          <c:dLbls>
            <c:dLbl>
              <c:idx val="0"/>
              <c:layout>
                <c:manualLayout>
                  <c:x val="0.16535569311012935"/>
                  <c:y val="-4.1666924937878179E-2"/>
                </c:manualLayout>
              </c:layout>
              <c:tx>
                <c:rich>
                  <a:bodyPr/>
                  <a:lstStyle/>
                  <a:p>
                    <a:r>
                      <a:rPr lang="en-US" baseline="0"/>
                      <a:t>353 </a:t>
                    </a:r>
                    <a:r>
                      <a:rPr lang="en-US"/>
                      <a:t>Cases</a:t>
                    </a:r>
                    <a:br>
                      <a:rPr lang="en-US"/>
                    </a:br>
                    <a:r>
                      <a:rPr lang="en-US"/>
                      <a:t>79%</a:t>
                    </a:r>
                  </a:p>
                </c:rich>
              </c:tx>
              <c:showLegendKey val="0"/>
              <c:showVal val="1"/>
              <c:showCatName val="0"/>
              <c:showSerName val="0"/>
              <c:showPercent val="1"/>
              <c:showBubbleSize val="0"/>
              <c:separator>
</c:separator>
              <c:extLst>
                <c:ext xmlns:c15="http://schemas.microsoft.com/office/drawing/2012/chart" uri="{CE6537A1-D6FC-4f65-9D91-7224C49458BB}">
                  <c15:layout>
                    <c:manualLayout>
                      <c:w val="0.22384127492755559"/>
                      <c:h val="0.18955587682468608"/>
                    </c:manualLayout>
                  </c15:layout>
                </c:ext>
                <c:ext xmlns:c16="http://schemas.microsoft.com/office/drawing/2014/chart" uri="{C3380CC4-5D6E-409C-BE32-E72D297353CC}">
                  <c16:uniqueId val="{00000001-5F68-4ADD-B084-54134B642CFE}"/>
                </c:ext>
              </c:extLst>
            </c:dLbl>
            <c:dLbl>
              <c:idx val="1"/>
              <c:layout>
                <c:manualLayout>
                  <c:x val="-9.7222222222222252E-2"/>
                  <c:y val="-4.1666666666666664E-2"/>
                </c:manualLayout>
              </c:layout>
              <c:tx>
                <c:rich>
                  <a:bodyPr/>
                  <a:lstStyle/>
                  <a:p>
                    <a:r>
                      <a:rPr lang="en-US"/>
                      <a:t>93 Cases</a:t>
                    </a:r>
                  </a:p>
                  <a:p>
                    <a:r>
                      <a:rPr lang="en-US"/>
                      <a:t>21%</a:t>
                    </a:r>
                  </a:p>
                </c:rich>
              </c:tx>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5F68-4ADD-B084-54134B642CFE}"/>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1"/>
            <c:showBubbleSize val="0"/>
            <c:showLeaderLines val="0"/>
            <c:extLst>
              <c:ext xmlns:c15="http://schemas.microsoft.com/office/drawing/2012/chart" uri="{CE6537A1-D6FC-4f65-9D91-7224C49458BB}"/>
            </c:extLst>
          </c:dLbls>
          <c:cat>
            <c:strRef>
              <c:f>'Policy goal II'!$B$32:$B$33</c:f>
              <c:strCache>
                <c:ptCount val="2"/>
                <c:pt idx="0">
                  <c:v>Solved during the year</c:v>
                </c:pt>
                <c:pt idx="1">
                  <c:v>Backlog at the beginning of 2024</c:v>
                </c:pt>
              </c:strCache>
            </c:strRef>
          </c:cat>
          <c:val>
            <c:numRef>
              <c:f>'Policy goal II'!$C$32:$C$33</c:f>
              <c:numCache>
                <c:formatCode>0</c:formatCode>
                <c:ptCount val="2"/>
                <c:pt idx="0">
                  <c:v>353</c:v>
                </c:pt>
                <c:pt idx="1">
                  <c:v>93</c:v>
                </c:pt>
              </c:numCache>
            </c:numRef>
          </c:val>
          <c:extLst>
            <c:ext xmlns:c16="http://schemas.microsoft.com/office/drawing/2014/chart" uri="{C3380CC4-5D6E-409C-BE32-E72D297353CC}">
              <c16:uniqueId val="{00000004-5F68-4ADD-B084-54134B642CFE}"/>
            </c:ext>
          </c:extLst>
        </c:ser>
        <c:dLbls>
          <c:showLegendKey val="0"/>
          <c:showVal val="1"/>
          <c:showCatName val="0"/>
          <c:showSerName val="0"/>
          <c:showPercent val="0"/>
          <c:showBubbleSize val="0"/>
          <c:showLeaderLines val="0"/>
        </c:dLbls>
        <c:firstSliceAng val="0"/>
        <c:holeSize val="60"/>
      </c:doughnutChart>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200" b="1"/>
              <a:t>Persons obtaining</a:t>
            </a:r>
            <a:r>
              <a:rPr lang="en-GB" sz="1200" b="1" baseline="0"/>
              <a:t> primary free legal aid </a:t>
            </a:r>
          </a:p>
        </c:rich>
      </c:tx>
      <c:layout>
        <c:manualLayout>
          <c:xMode val="edge"/>
          <c:yMode val="edge"/>
          <c:x val="0.12341880410620477"/>
          <c:y val="4.6232354348061918E-3"/>
        </c:manualLayout>
      </c:layout>
      <c:overlay val="0"/>
      <c:spPr>
        <a:noFill/>
        <a:ln>
          <a:noFill/>
        </a:ln>
        <a:effectLst/>
      </c:spPr>
    </c:title>
    <c:autoTitleDeleted val="0"/>
    <c:plotArea>
      <c:layout>
        <c:manualLayout>
          <c:layoutTarget val="inner"/>
          <c:xMode val="edge"/>
          <c:yMode val="edge"/>
          <c:x val="3.9807923219059203E-2"/>
          <c:y val="0.24631754401673628"/>
          <c:w val="0.91974638248345597"/>
          <c:h val="0.63651176522409592"/>
        </c:manualLayout>
      </c:layout>
      <c:barChart>
        <c:barDir val="col"/>
        <c:grouping val="clustered"/>
        <c:varyColors val="0"/>
        <c:ser>
          <c:idx val="3"/>
          <c:order val="0"/>
          <c:tx>
            <c:strRef>
              <c:f>'Policy goal II'!$A$76</c:f>
              <c:strCache>
                <c:ptCount val="1"/>
                <c:pt idx="0">
                  <c:v>Reported value</c:v>
                </c:pt>
              </c:strCache>
            </c:strRef>
          </c:tx>
          <c:spPr>
            <a:solidFill>
              <a:srgbClr val="A6D2C9"/>
            </a:solidFill>
            <a:ln w="31750">
              <a:solidFill>
                <a:srgbClr val="A6D2C9"/>
              </a:solidFill>
            </a:ln>
            <a:effectLst/>
          </c:spPr>
          <c:invertIfNegative val="0"/>
          <c:dLbls>
            <c:dLbl>
              <c:idx val="0"/>
              <c:layout>
                <c:manualLayout>
                  <c:x val="0"/>
                  <c:y val="-2.07173833527940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CF-420E-8F4A-0D98A846802A}"/>
                </c:ext>
              </c:extLst>
            </c:dLbl>
            <c:spPr>
              <a:noFill/>
              <a:ln>
                <a:noFill/>
              </a:ln>
              <a:effectLst/>
            </c:spPr>
            <c:txPr>
              <a:bodyPr wrap="square" lIns="38100" tIns="19050" rIns="38100" bIns="19050" anchor="ctr">
                <a:spAutoFit/>
              </a:bodyPr>
              <a:lstStyle/>
              <a:p>
                <a:pPr>
                  <a:defRPr b="1"/>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'Policy goal II'!$B$75:$D$75</c:f>
              <c:numCache>
                <c:formatCode>General</c:formatCode>
                <c:ptCount val="1"/>
                <c:pt idx="0">
                  <c:v>2023</c:v>
                </c:pt>
              </c:numCache>
            </c:numRef>
          </c:cat>
          <c:val>
            <c:numRef>
              <c:f>'Policy goal II'!$B$76:$D$76</c:f>
              <c:numCache>
                <c:formatCode>General</c:formatCode>
                <c:ptCount val="1"/>
                <c:pt idx="0">
                  <c:v>7008</c:v>
                </c:pt>
              </c:numCache>
            </c:numRef>
          </c:val>
          <c:extLst>
            <c:ext xmlns:c16="http://schemas.microsoft.com/office/drawing/2014/chart" uri="{C3380CC4-5D6E-409C-BE32-E72D297353CC}">
              <c16:uniqueId val="{00000001-D8CF-420E-8F4A-0D98A846802A}"/>
            </c:ext>
          </c:extLst>
        </c:ser>
        <c:ser>
          <c:idx val="4"/>
          <c:order val="1"/>
          <c:tx>
            <c:strRef>
              <c:f>'Policy goal II'!$A$77</c:f>
              <c:strCache>
                <c:ptCount val="1"/>
                <c:pt idx="0">
                  <c:v>Target</c:v>
                </c:pt>
              </c:strCache>
            </c:strRef>
          </c:tx>
          <c:spPr>
            <a:noFill/>
            <a:ln w="25400">
              <a:solidFill>
                <a:srgbClr val="FF0000"/>
              </a:solidFill>
            </a:ln>
            <a:effectLst/>
          </c:spPr>
          <c:invertIfNegative val="0"/>
          <c:dLbls>
            <c:dLbl>
              <c:idx val="0"/>
              <c:layout>
                <c:manualLayout>
                  <c:x val="0"/>
                  <c:y val="2.449972336532830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CF-420E-8F4A-0D98A846802A}"/>
                </c:ext>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'Policy goal II'!$B$75:$D$75</c:f>
              <c:numCache>
                <c:formatCode>General</c:formatCode>
                <c:ptCount val="1"/>
                <c:pt idx="0">
                  <c:v>2023</c:v>
                </c:pt>
              </c:numCache>
            </c:numRef>
          </c:cat>
          <c:val>
            <c:numRef>
              <c:f>'Policy goal II'!$B$77:$D$77</c:f>
              <c:numCache>
                <c:formatCode>General</c:formatCode>
                <c:ptCount val="1"/>
                <c:pt idx="0">
                  <c:v>4862</c:v>
                </c:pt>
              </c:numCache>
            </c:numRef>
          </c:val>
          <c:extLst>
            <c:ext xmlns:c16="http://schemas.microsoft.com/office/drawing/2014/chart" uri="{C3380CC4-5D6E-409C-BE32-E72D297353CC}">
              <c16:uniqueId val="{00000003-D8CF-420E-8F4A-0D98A846802A}"/>
            </c:ext>
          </c:extLst>
        </c:ser>
        <c:ser>
          <c:idx val="5"/>
          <c:order val="2"/>
          <c:tx>
            <c:strRef>
              <c:f>'Policy goal II'!$A$78</c:f>
              <c:strCache>
                <c:ptCount val="1"/>
                <c:pt idx="0">
                  <c:v>Max out</c:v>
                </c:pt>
              </c:strCache>
            </c:strRef>
          </c:tx>
          <c:spPr>
            <a:noFill/>
            <a:ln w="31750">
              <a:solidFill>
                <a:schemeClr val="bg1"/>
              </a:solidFill>
            </a:ln>
            <a:effectLst/>
          </c:spPr>
          <c:invertIfNegative val="0"/>
          <c:dLbls>
            <c:delete val="1"/>
          </c:dLbls>
          <c:cat>
            <c:numRef>
              <c:f>'Policy goal II'!$B$75:$D$75</c:f>
              <c:numCache>
                <c:formatCode>General</c:formatCode>
                <c:ptCount val="1"/>
                <c:pt idx="0">
                  <c:v>2023</c:v>
                </c:pt>
              </c:numCache>
            </c:numRef>
          </c:cat>
          <c:val>
            <c:numRef>
              <c:f>'Policy goal II'!$B$78:$D$78</c:f>
              <c:numCache>
                <c:formatCode>General</c:formatCode>
                <c:ptCount val="1"/>
                <c:pt idx="0">
                  <c:v>7008</c:v>
                </c:pt>
              </c:numCache>
            </c:numRef>
          </c:val>
          <c:extLst>
            <c:ext xmlns:c16="http://schemas.microsoft.com/office/drawing/2014/chart" uri="{C3380CC4-5D6E-409C-BE32-E72D297353CC}">
              <c16:uniqueId val="{00000004-D8CF-420E-8F4A-0D98A846802A}"/>
            </c:ext>
          </c:extLst>
        </c:ser>
        <c:dLbls>
          <c:dLblPos val="inEnd"/>
          <c:showLegendKey val="0"/>
          <c:showVal val="1"/>
          <c:showCatName val="0"/>
          <c:showSerName val="0"/>
          <c:showPercent val="0"/>
          <c:showBubbleSize val="0"/>
        </c:dLbls>
        <c:gapWidth val="173"/>
        <c:overlap val="100"/>
        <c:axId val="684976416"/>
        <c:axId val="684969216"/>
      </c:barChart>
      <c:catAx>
        <c:axId val="68497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4969216"/>
        <c:crosses val="autoZero"/>
        <c:auto val="1"/>
        <c:lblAlgn val="ctr"/>
        <c:lblOffset val="100"/>
        <c:noMultiLvlLbl val="0"/>
      </c:catAx>
      <c:valAx>
        <c:axId val="684969216"/>
        <c:scaling>
          <c:orientation val="minMax"/>
        </c:scaling>
        <c:delete val="1"/>
        <c:axPos val="l"/>
        <c:numFmt formatCode="General" sourceLinked="1"/>
        <c:majorTickMark val="none"/>
        <c:minorTickMark val="none"/>
        <c:tickLblPos val="nextTo"/>
        <c:crossAx val="684976416"/>
        <c:crosses val="autoZero"/>
        <c:crossBetween val="between"/>
      </c:valAx>
      <c:spPr>
        <a:noFill/>
        <a:ln>
          <a:solidFill>
            <a:schemeClr val="bg1">
              <a:alpha val="99000"/>
            </a:schemeClr>
          </a:solidFill>
        </a:ln>
        <a:effectLst/>
      </c:spPr>
    </c:plotArea>
    <c:legend>
      <c:legendPos val="t"/>
      <c:legendEntry>
        <c:idx val="2"/>
        <c:delete val="1"/>
      </c:legendEntry>
      <c:layout>
        <c:manualLayout>
          <c:xMode val="edge"/>
          <c:yMode val="edge"/>
          <c:x val="0.20917175961161585"/>
          <c:y val="0.10546652538486666"/>
          <c:w val="0.56575090518840954"/>
          <c:h val="0.11525680604691128"/>
        </c:manualLayout>
      </c:layout>
      <c:overlay val="0"/>
      <c:txPr>
        <a:bodyPr/>
        <a:lstStyle/>
        <a:p>
          <a:pPr>
            <a:defRPr sz="1100"/>
          </a:pPr>
          <a:endParaRPr lang="en-US"/>
        </a:p>
      </c:txPr>
    </c:legend>
    <c:plotVisOnly val="1"/>
    <c:dispBlanksAs val="gap"/>
    <c:showDLblsOverMax val="0"/>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200" b="1"/>
              <a:t>Persons</a:t>
            </a:r>
            <a:r>
              <a:rPr lang="en-GB" sz="1200" b="1" baseline="0"/>
              <a:t> obtaining secondary free legal aid</a:t>
            </a:r>
          </a:p>
        </c:rich>
      </c:tx>
      <c:layout>
        <c:manualLayout>
          <c:xMode val="edge"/>
          <c:yMode val="edge"/>
          <c:x val="0.12341880410620477"/>
          <c:y val="4.6232354348061918E-3"/>
        </c:manualLayout>
      </c:layout>
      <c:overlay val="0"/>
      <c:spPr>
        <a:noFill/>
        <a:ln>
          <a:noFill/>
        </a:ln>
        <a:effectLst/>
      </c:spPr>
    </c:title>
    <c:autoTitleDeleted val="0"/>
    <c:plotArea>
      <c:layout>
        <c:manualLayout>
          <c:layoutTarget val="inner"/>
          <c:xMode val="edge"/>
          <c:yMode val="edge"/>
          <c:x val="4.9684436937506619E-2"/>
          <c:y val="0.22618124635491055"/>
          <c:w val="0.91974638248345597"/>
          <c:h val="0.63651176522409592"/>
        </c:manualLayout>
      </c:layout>
      <c:barChart>
        <c:barDir val="col"/>
        <c:grouping val="clustered"/>
        <c:varyColors val="0"/>
        <c:ser>
          <c:idx val="1"/>
          <c:order val="0"/>
          <c:tx>
            <c:strRef>
              <c:f>'Policy goal II'!$A$91</c:f>
              <c:strCache>
                <c:ptCount val="1"/>
                <c:pt idx="0">
                  <c:v>Reported value</c:v>
                </c:pt>
              </c:strCache>
            </c:strRef>
          </c:tx>
          <c:spPr>
            <a:solidFill>
              <a:srgbClr val="A6D2C9"/>
            </a:solidFill>
            <a:ln w="28575">
              <a:solidFill>
                <a:srgbClr val="A6D2C9"/>
              </a:solidFill>
            </a:ln>
            <a:effectLst/>
          </c:spPr>
          <c:invertIfNegative val="0"/>
          <c:dLbls>
            <c:dLbl>
              <c:idx val="0"/>
              <c:layout>
                <c:manualLayout>
                  <c:x val="-8.3871342681135688E-3"/>
                  <c:y val="5.386969598856093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03D-4232-A1CB-44DFD0DB394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'Policy goal II'!$B$90:$D$90</c:f>
              <c:numCache>
                <c:formatCode>General</c:formatCode>
                <c:ptCount val="1"/>
                <c:pt idx="0">
                  <c:v>2023</c:v>
                </c:pt>
              </c:numCache>
            </c:numRef>
          </c:cat>
          <c:val>
            <c:numRef>
              <c:f>'Policy goal II'!$B$91:$D$91</c:f>
              <c:numCache>
                <c:formatCode>General</c:formatCode>
                <c:ptCount val="1"/>
                <c:pt idx="0">
                  <c:v>729</c:v>
                </c:pt>
              </c:numCache>
            </c:numRef>
          </c:val>
          <c:extLst>
            <c:ext xmlns:c16="http://schemas.microsoft.com/office/drawing/2014/chart" uri="{C3380CC4-5D6E-409C-BE32-E72D297353CC}">
              <c16:uniqueId val="{00000001-403D-4232-A1CB-44DFD0DB3946}"/>
            </c:ext>
          </c:extLst>
        </c:ser>
        <c:ser>
          <c:idx val="0"/>
          <c:order val="1"/>
          <c:tx>
            <c:strRef>
              <c:f>'Policy goal II'!$A$92</c:f>
              <c:strCache>
                <c:ptCount val="1"/>
                <c:pt idx="0">
                  <c:v>Target</c:v>
                </c:pt>
              </c:strCache>
            </c:strRef>
          </c:tx>
          <c:spPr>
            <a:noFill/>
            <a:ln w="31750">
              <a:solidFill>
                <a:srgbClr val="FF0000"/>
              </a:solid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'Policy goal II'!$B$90:$D$90</c:f>
              <c:numCache>
                <c:formatCode>General</c:formatCode>
                <c:ptCount val="1"/>
                <c:pt idx="0">
                  <c:v>2023</c:v>
                </c:pt>
              </c:numCache>
            </c:numRef>
          </c:cat>
          <c:val>
            <c:numRef>
              <c:f>'Policy goal II'!$B$92:$D$92</c:f>
              <c:numCache>
                <c:formatCode>General</c:formatCode>
                <c:ptCount val="1"/>
                <c:pt idx="0">
                  <c:v>239</c:v>
                </c:pt>
              </c:numCache>
            </c:numRef>
          </c:val>
          <c:extLst>
            <c:ext xmlns:c16="http://schemas.microsoft.com/office/drawing/2014/chart" uri="{C3380CC4-5D6E-409C-BE32-E72D297353CC}">
              <c16:uniqueId val="{00000002-403D-4232-A1CB-44DFD0DB3946}"/>
            </c:ext>
          </c:extLst>
        </c:ser>
        <c:ser>
          <c:idx val="2"/>
          <c:order val="2"/>
          <c:tx>
            <c:strRef>
              <c:f>'Policy goal II'!$A$93</c:f>
              <c:strCache>
                <c:ptCount val="1"/>
                <c:pt idx="0">
                  <c:v>Max out</c:v>
                </c:pt>
              </c:strCache>
            </c:strRef>
          </c:tx>
          <c:spPr>
            <a:noFill/>
            <a:ln w="34925">
              <a:solidFill>
                <a:schemeClr val="bg1"/>
              </a:solidFill>
            </a:ln>
            <a:effectLst/>
          </c:spPr>
          <c:invertIfNegative val="0"/>
          <c:cat>
            <c:numRef>
              <c:f>'Policy goal II'!$B$90:$D$90</c:f>
              <c:numCache>
                <c:formatCode>General</c:formatCode>
                <c:ptCount val="1"/>
                <c:pt idx="0">
                  <c:v>2023</c:v>
                </c:pt>
              </c:numCache>
            </c:numRef>
          </c:cat>
          <c:val>
            <c:numRef>
              <c:f>'Policy goal II'!$B$93:$D$93</c:f>
              <c:numCache>
                <c:formatCode>General</c:formatCode>
                <c:ptCount val="1"/>
                <c:pt idx="0">
                  <c:v>750</c:v>
                </c:pt>
              </c:numCache>
            </c:numRef>
          </c:val>
          <c:extLst>
            <c:ext xmlns:c16="http://schemas.microsoft.com/office/drawing/2014/chart" uri="{C3380CC4-5D6E-409C-BE32-E72D297353CC}">
              <c16:uniqueId val="{00000003-403D-4232-A1CB-44DFD0DB3946}"/>
            </c:ext>
          </c:extLst>
        </c:ser>
        <c:dLbls>
          <c:showLegendKey val="0"/>
          <c:showVal val="0"/>
          <c:showCatName val="0"/>
          <c:showSerName val="0"/>
          <c:showPercent val="0"/>
          <c:showBubbleSize val="0"/>
        </c:dLbls>
        <c:gapWidth val="173"/>
        <c:overlap val="100"/>
        <c:axId val="684976416"/>
        <c:axId val="684969216"/>
      </c:barChart>
      <c:catAx>
        <c:axId val="68497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4969216"/>
        <c:crosses val="autoZero"/>
        <c:auto val="1"/>
        <c:lblAlgn val="ctr"/>
        <c:lblOffset val="100"/>
        <c:noMultiLvlLbl val="0"/>
      </c:catAx>
      <c:valAx>
        <c:axId val="684969216"/>
        <c:scaling>
          <c:orientation val="minMax"/>
        </c:scaling>
        <c:delete val="1"/>
        <c:axPos val="l"/>
        <c:numFmt formatCode="General" sourceLinked="1"/>
        <c:majorTickMark val="none"/>
        <c:minorTickMark val="none"/>
        <c:tickLblPos val="nextTo"/>
        <c:crossAx val="684976416"/>
        <c:crosses val="autoZero"/>
        <c:crossBetween val="between"/>
      </c:valAx>
      <c:spPr>
        <a:noFill/>
        <a:ln>
          <a:solidFill>
            <a:schemeClr val="bg1">
              <a:alpha val="99000"/>
            </a:schemeClr>
          </a:solidFill>
        </a:ln>
        <a:effectLst/>
      </c:spPr>
    </c:plotArea>
    <c:legend>
      <c:legendPos val="t"/>
      <c:legendEntry>
        <c:idx val="2"/>
        <c:delete val="1"/>
      </c:legendEntry>
      <c:layout>
        <c:manualLayout>
          <c:xMode val="edge"/>
          <c:yMode val="edge"/>
          <c:x val="0.14370760204566826"/>
          <c:y val="5.8443858752104179E-2"/>
          <c:w val="0.68510273248872033"/>
          <c:h val="0.22971550295719287"/>
        </c:manualLayout>
      </c:layout>
      <c:overlay val="0"/>
      <c:txPr>
        <a:bodyPr/>
        <a:lstStyle/>
        <a:p>
          <a:pPr>
            <a:defRPr sz="1100"/>
          </a:pPr>
          <a:endParaRPr lang="en-US"/>
        </a:p>
      </c:txPr>
    </c:legend>
    <c:plotVisOnly val="1"/>
    <c:dispBlanksAs val="gap"/>
    <c:showDLblsOverMax val="0"/>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'Policy goal III'!$A$5</c:f>
              <c:strCache>
                <c:ptCount val="1"/>
                <c:pt idx="0">
                  <c:v>MASA</c:v>
                </c:pt>
              </c:strCache>
            </c:strRef>
          </c:tx>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DB3F-4A38-8E70-56BEF4521582}"/>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DB3F-4A38-8E70-56BEF4521582}"/>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DB3F-4A38-8E70-56BEF4521582}"/>
              </c:ext>
            </c:extLst>
          </c:dPt>
          <c:dLbls>
            <c:dLbl>
              <c:idx val="2"/>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extLst>
                <c:ext xmlns:c16="http://schemas.microsoft.com/office/drawing/2014/chart" uri="{C3380CC4-5D6E-409C-BE32-E72D297353CC}">
                  <c16:uniqueId val="{00000005-DB3F-4A38-8E70-56BEF4521582}"/>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'Policy goal III'!$B$4:$D$4</c:f>
              <c:strCache>
                <c:ptCount val="3"/>
                <c:pt idx="0">
                  <c:v>Fully implemented</c:v>
                </c:pt>
                <c:pt idx="1">
                  <c:v>Partially implemented</c:v>
                </c:pt>
                <c:pt idx="2">
                  <c:v>Non implemented</c:v>
                </c:pt>
              </c:strCache>
            </c:strRef>
          </c:cat>
          <c:val>
            <c:numRef>
              <c:f>'Policy goal III'!$B$5:$D$5</c:f>
              <c:numCache>
                <c:formatCode>General</c:formatCode>
                <c:ptCount val="3"/>
                <c:pt idx="0">
                  <c:v>34</c:v>
                </c:pt>
                <c:pt idx="1">
                  <c:v>16</c:v>
                </c:pt>
                <c:pt idx="2">
                  <c:v>3</c:v>
                </c:pt>
              </c:numCache>
            </c:numRef>
          </c:val>
          <c:extLst>
            <c:ext xmlns:c16="http://schemas.microsoft.com/office/drawing/2014/chart" uri="{C3380CC4-5D6E-409C-BE32-E72D297353CC}">
              <c16:uniqueId val="{00000006-DB3F-4A38-8E70-56BEF4521582}"/>
            </c:ext>
          </c:extLst>
        </c:ser>
        <c:dLbls>
          <c:showLegendKey val="0"/>
          <c:showVal val="1"/>
          <c:showCatName val="0"/>
          <c:showSerName val="0"/>
          <c:showPercent val="0"/>
          <c:showBubbleSize val="0"/>
          <c:showLeaderLines val="1"/>
        </c:dLbls>
        <c:firstSliceAng val="172"/>
        <c:holeSize val="60"/>
      </c:doughnutChart>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POLICY GOAL III</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'Policy goal III'!$K$3</c:f>
              <c:strCache>
                <c:ptCount val="1"/>
                <c:pt idx="0">
                  <c:v>Fully implemented</c:v>
                </c:pt>
              </c:strCache>
            </c:strRef>
          </c:tx>
          <c:spPr>
            <a:solidFill>
              <a:srgbClr val="94C8BD"/>
            </a:solidFill>
            <a:ln>
              <a:solidFill>
                <a:schemeClr val="bg1"/>
              </a:solidFill>
            </a:ln>
            <a:effectLst/>
          </c:spPr>
          <c:invertIfNegative val="0"/>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III'!$J$4:$J$7</c:f>
              <c:strCache>
                <c:ptCount val="4"/>
                <c:pt idx="0">
                  <c:v>SO3.5</c:v>
                </c:pt>
                <c:pt idx="1">
                  <c:v>SO3.4</c:v>
                </c:pt>
                <c:pt idx="2">
                  <c:v>SO3.2</c:v>
                </c:pt>
                <c:pt idx="3">
                  <c:v>SO3.1</c:v>
                </c:pt>
              </c:strCache>
            </c:strRef>
          </c:cat>
          <c:val>
            <c:numRef>
              <c:f>'Policy goal III'!$K$4:$K$7</c:f>
              <c:numCache>
                <c:formatCode>General</c:formatCode>
                <c:ptCount val="4"/>
                <c:pt idx="0">
                  <c:v>13</c:v>
                </c:pt>
                <c:pt idx="1">
                  <c:v>8</c:v>
                </c:pt>
                <c:pt idx="2">
                  <c:v>9</c:v>
                </c:pt>
                <c:pt idx="3">
                  <c:v>4</c:v>
                </c:pt>
              </c:numCache>
            </c:numRef>
          </c:val>
          <c:extLst>
            <c:ext xmlns:c16="http://schemas.microsoft.com/office/drawing/2014/chart" uri="{C3380CC4-5D6E-409C-BE32-E72D297353CC}">
              <c16:uniqueId val="{00000000-C0FA-469C-8E06-D09DA17E54EC}"/>
            </c:ext>
          </c:extLst>
        </c:ser>
        <c:ser>
          <c:idx val="1"/>
          <c:order val="1"/>
          <c:tx>
            <c:strRef>
              <c:f>'Policy goal III'!$L$3</c:f>
              <c:strCache>
                <c:ptCount val="1"/>
                <c:pt idx="0">
                  <c:v>Partially implemented</c:v>
                </c:pt>
              </c:strCache>
            </c:strRef>
          </c:tx>
          <c:spPr>
            <a:solidFill>
              <a:schemeClr val="bg2">
                <a:lumMod val="90000"/>
              </a:schemeClr>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III'!$J$4:$J$7</c:f>
              <c:strCache>
                <c:ptCount val="4"/>
                <c:pt idx="0">
                  <c:v>SO3.5</c:v>
                </c:pt>
                <c:pt idx="1">
                  <c:v>SO3.4</c:v>
                </c:pt>
                <c:pt idx="2">
                  <c:v>SO3.2</c:v>
                </c:pt>
                <c:pt idx="3">
                  <c:v>SO3.1</c:v>
                </c:pt>
              </c:strCache>
            </c:strRef>
          </c:cat>
          <c:val>
            <c:numRef>
              <c:f>'Policy goal III'!$L$4:$L$7</c:f>
              <c:numCache>
                <c:formatCode>General</c:formatCode>
                <c:ptCount val="4"/>
                <c:pt idx="0">
                  <c:v>4</c:v>
                </c:pt>
                <c:pt idx="1">
                  <c:v>6</c:v>
                </c:pt>
                <c:pt idx="2">
                  <c:v>2</c:v>
                </c:pt>
                <c:pt idx="3">
                  <c:v>4</c:v>
                </c:pt>
              </c:numCache>
            </c:numRef>
          </c:val>
          <c:extLst>
            <c:ext xmlns:c16="http://schemas.microsoft.com/office/drawing/2014/chart" uri="{C3380CC4-5D6E-409C-BE32-E72D297353CC}">
              <c16:uniqueId val="{00000001-C0FA-469C-8E06-D09DA17E54EC}"/>
            </c:ext>
          </c:extLst>
        </c:ser>
        <c:ser>
          <c:idx val="2"/>
          <c:order val="2"/>
          <c:tx>
            <c:strRef>
              <c:f>'Policy goal III'!$M$3</c:f>
              <c:strCache>
                <c:ptCount val="1"/>
                <c:pt idx="0">
                  <c:v>Non implemented</c:v>
                </c:pt>
              </c:strCache>
            </c:strRef>
          </c:tx>
          <c:spPr>
            <a:solidFill>
              <a:srgbClr val="FF0000"/>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III'!$J$4:$J$7</c:f>
              <c:strCache>
                <c:ptCount val="4"/>
                <c:pt idx="0">
                  <c:v>SO3.5</c:v>
                </c:pt>
                <c:pt idx="1">
                  <c:v>SO3.4</c:v>
                </c:pt>
                <c:pt idx="2">
                  <c:v>SO3.2</c:v>
                </c:pt>
                <c:pt idx="3">
                  <c:v>SO3.1</c:v>
                </c:pt>
              </c:strCache>
            </c:strRef>
          </c:cat>
          <c:val>
            <c:numRef>
              <c:f>'Policy goal III'!$M$4:$M$7</c:f>
              <c:numCache>
                <c:formatCode>General</c:formatCode>
                <c:ptCount val="4"/>
                <c:pt idx="1">
                  <c:v>3</c:v>
                </c:pt>
              </c:numCache>
            </c:numRef>
          </c:val>
          <c:extLst>
            <c:ext xmlns:c16="http://schemas.microsoft.com/office/drawing/2014/chart" uri="{C3380CC4-5D6E-409C-BE32-E72D297353CC}">
              <c16:uniqueId val="{00000002-C0FA-469C-8E06-D09DA17E54EC}"/>
            </c:ext>
          </c:extLst>
        </c:ser>
        <c:ser>
          <c:idx val="3"/>
          <c:order val="3"/>
          <c:tx>
            <c:strRef>
              <c:f>'Policy goal III'!$N$3</c:f>
              <c:strCache>
                <c:ptCount val="1"/>
                <c:pt idx="0">
                  <c:v>Unimplementable</c:v>
                </c:pt>
              </c:strCache>
            </c:strRef>
          </c:tx>
          <c:spPr>
            <a:solidFill>
              <a:schemeClr val="bg1"/>
            </a:solidFill>
            <a:ln>
              <a:solidFill>
                <a:schemeClr val="bg2">
                  <a:lumMod val="9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III'!$J$4:$J$7</c:f>
              <c:strCache>
                <c:ptCount val="4"/>
                <c:pt idx="0">
                  <c:v>SO3.5</c:v>
                </c:pt>
                <c:pt idx="1">
                  <c:v>SO3.4</c:v>
                </c:pt>
                <c:pt idx="2">
                  <c:v>SO3.2</c:v>
                </c:pt>
                <c:pt idx="3">
                  <c:v>SO3.1</c:v>
                </c:pt>
              </c:strCache>
            </c:strRef>
          </c:cat>
          <c:val>
            <c:numRef>
              <c:f>'Policy goal III'!$N$4:$N$7</c:f>
              <c:numCache>
                <c:formatCode>General</c:formatCode>
                <c:ptCount val="4"/>
                <c:pt idx="1">
                  <c:v>2</c:v>
                </c:pt>
                <c:pt idx="2">
                  <c:v>4</c:v>
                </c:pt>
                <c:pt idx="3">
                  <c:v>5</c:v>
                </c:pt>
              </c:numCache>
            </c:numRef>
          </c:val>
          <c:extLst>
            <c:ext xmlns:c16="http://schemas.microsoft.com/office/drawing/2014/chart" uri="{C3380CC4-5D6E-409C-BE32-E72D297353CC}">
              <c16:uniqueId val="{00000003-C0FA-469C-8E06-D09DA17E54EC}"/>
            </c:ext>
          </c:extLst>
        </c:ser>
        <c:dLbls>
          <c:showLegendKey val="0"/>
          <c:showVal val="1"/>
          <c:showCatName val="0"/>
          <c:showSerName val="0"/>
          <c:showPercent val="0"/>
          <c:showBubbleSize val="0"/>
        </c:dLbls>
        <c:gapWidth val="150"/>
        <c:overlap val="100"/>
        <c:axId val="752757080"/>
        <c:axId val="752760320"/>
      </c:barChart>
      <c:catAx>
        <c:axId val="752757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60320"/>
        <c:crosses val="autoZero"/>
        <c:auto val="1"/>
        <c:lblAlgn val="ctr"/>
        <c:lblOffset val="100"/>
        <c:noMultiLvlLbl val="0"/>
      </c:catAx>
      <c:valAx>
        <c:axId val="752760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57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GB" sz="120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36 </a:t>
            </a:r>
            <a:r>
              <a:rPr lang="en-GB" sz="1200" b="1" i="0" u="none" strike="noStrike" kern="1200" spc="0" baseline="0">
                <a:solidFill>
                  <a:sysClr val="windowText" lastClr="000000"/>
                </a:solidFill>
                <a:latin typeface="Times New Roman" panose="02020603050405020304" pitchFamily="18" charset="0"/>
                <a:cs typeface="Times New Roman" panose="02020603050405020304" pitchFamily="18" charset="0"/>
              </a:rPr>
              <a:t>measures to be implemented in 2023</a:t>
            </a:r>
            <a:endParaRPr lang="en-GB" sz="1200" b="1"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doughnutChart>
        <c:varyColors val="1"/>
        <c:ser>
          <c:idx val="0"/>
          <c:order val="0"/>
          <c:tx>
            <c:strRef>
              <c:f>'Policy goal IV'!$A$5</c:f>
              <c:strCache>
                <c:ptCount val="1"/>
                <c:pt idx="0">
                  <c:v>MASA</c:v>
                </c:pt>
              </c:strCache>
            </c:strRef>
          </c:tx>
          <c:spPr>
            <a:ln>
              <a:solidFill>
                <a:schemeClr val="bg1"/>
              </a:solidFill>
            </a:ln>
          </c:spPr>
          <c:dPt>
            <c:idx val="0"/>
            <c:bubble3D val="0"/>
            <c:spPr>
              <a:solidFill>
                <a:srgbClr val="A6D2C9"/>
              </a:solidFill>
              <a:ln w="19050">
                <a:solidFill>
                  <a:schemeClr val="bg1"/>
                </a:solidFill>
              </a:ln>
              <a:effectLst/>
            </c:spPr>
            <c:extLst>
              <c:ext xmlns:c16="http://schemas.microsoft.com/office/drawing/2014/chart" uri="{C3380CC4-5D6E-409C-BE32-E72D297353CC}">
                <c16:uniqueId val="{00000001-F37C-454A-AF95-D692955FB936}"/>
              </c:ext>
            </c:extLst>
          </c:dPt>
          <c:dPt>
            <c:idx val="1"/>
            <c:bubble3D val="0"/>
            <c:spPr>
              <a:solidFill>
                <a:schemeClr val="bg2">
                  <a:lumMod val="75000"/>
                </a:schemeClr>
              </a:solidFill>
              <a:ln w="19050">
                <a:solidFill>
                  <a:schemeClr val="bg1"/>
                </a:solidFill>
              </a:ln>
              <a:effectLst/>
            </c:spPr>
            <c:extLst>
              <c:ext xmlns:c16="http://schemas.microsoft.com/office/drawing/2014/chart" uri="{C3380CC4-5D6E-409C-BE32-E72D297353CC}">
                <c16:uniqueId val="{00000003-F37C-454A-AF95-D692955FB936}"/>
              </c:ext>
            </c:extLst>
          </c:dPt>
          <c:dPt>
            <c:idx val="2"/>
            <c:bubble3D val="0"/>
            <c:spPr>
              <a:solidFill>
                <a:srgbClr val="FF0000"/>
              </a:solidFill>
              <a:ln w="19050">
                <a:solidFill>
                  <a:schemeClr val="bg1"/>
                </a:solidFill>
              </a:ln>
              <a:effectLst/>
            </c:spPr>
            <c:extLst>
              <c:ext xmlns:c16="http://schemas.microsoft.com/office/drawing/2014/chart" uri="{C3380CC4-5D6E-409C-BE32-E72D297353CC}">
                <c16:uniqueId val="{00000005-F37C-454A-AF95-D692955FB936}"/>
              </c:ext>
            </c:extLst>
          </c:dPt>
          <c:dPt>
            <c:idx val="3"/>
            <c:bubble3D val="0"/>
            <c:spPr>
              <a:solidFill>
                <a:schemeClr val="bg1"/>
              </a:solidFill>
              <a:ln w="19050">
                <a:solidFill>
                  <a:schemeClr val="bg2"/>
                </a:solidFill>
              </a:ln>
              <a:effectLst/>
            </c:spPr>
            <c:extLst>
              <c:ext xmlns:c16="http://schemas.microsoft.com/office/drawing/2014/chart" uri="{C3380CC4-5D6E-409C-BE32-E72D297353CC}">
                <c16:uniqueId val="{00000007-F37C-454A-AF95-D692955FB936}"/>
              </c:ext>
            </c:extLst>
          </c:dPt>
          <c:dLbls>
            <c:dLbl>
              <c:idx val="2"/>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extLst>
                <c:ext xmlns:c16="http://schemas.microsoft.com/office/drawing/2014/chart" uri="{C3380CC4-5D6E-409C-BE32-E72D297353CC}">
                  <c16:uniqueId val="{00000005-F37C-454A-AF95-D692955FB936}"/>
                </c:ext>
              </c:extLst>
            </c:dLbl>
            <c:dLbl>
              <c:idx val="3"/>
              <c:delete val="1"/>
              <c:extLst>
                <c:ext xmlns:c15="http://schemas.microsoft.com/office/drawing/2012/chart" uri="{CE6537A1-D6FC-4f65-9D91-7224C49458BB}"/>
                <c:ext xmlns:c16="http://schemas.microsoft.com/office/drawing/2014/chart" uri="{C3380CC4-5D6E-409C-BE32-E72D297353CC}">
                  <c16:uniqueId val="{00000007-F37C-454A-AF95-D692955FB936}"/>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'Policy goal IV'!$B$4:$E$4</c:f>
              <c:strCache>
                <c:ptCount val="4"/>
                <c:pt idx="0">
                  <c:v>Plotësisht të zbatuara </c:v>
                </c:pt>
                <c:pt idx="1">
                  <c:v>Pjesërisht të zbatuara</c:v>
                </c:pt>
                <c:pt idx="2">
                  <c:v>Të pazbatuara</c:v>
                </c:pt>
                <c:pt idx="3">
                  <c:v>Të pazbatueshme</c:v>
                </c:pt>
              </c:strCache>
            </c:strRef>
          </c:cat>
          <c:val>
            <c:numRef>
              <c:f>'Policy goal IV'!$B$5:$E$5</c:f>
              <c:numCache>
                <c:formatCode>General</c:formatCode>
                <c:ptCount val="4"/>
                <c:pt idx="0">
                  <c:v>18</c:v>
                </c:pt>
                <c:pt idx="1">
                  <c:v>15</c:v>
                </c:pt>
                <c:pt idx="2">
                  <c:v>3</c:v>
                </c:pt>
                <c:pt idx="3">
                  <c:v>0</c:v>
                </c:pt>
              </c:numCache>
            </c:numRef>
          </c:val>
          <c:extLst>
            <c:ext xmlns:c16="http://schemas.microsoft.com/office/drawing/2014/chart" uri="{C3380CC4-5D6E-409C-BE32-E72D297353CC}">
              <c16:uniqueId val="{00000008-F37C-454A-AF95-D692955FB936}"/>
            </c:ext>
          </c:extLst>
        </c:ser>
        <c:dLbls>
          <c:showLegendKey val="0"/>
          <c:showVal val="0"/>
          <c:showCatName val="0"/>
          <c:showSerName val="0"/>
          <c:showPercent val="0"/>
          <c:showBubbleSize val="0"/>
          <c:showLeaderLines val="1"/>
        </c:dLbls>
        <c:firstSliceAng val="172"/>
        <c:holeSize val="60"/>
      </c:doughnutChart>
    </c:plotArea>
    <c:legend>
      <c:legendPos val="b"/>
      <c:legendEntry>
        <c:idx val="3"/>
        <c:delete val="1"/>
      </c:legendEntry>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0" cap="flat" cmpd="sng" algn="ctr">
      <a:noFill/>
      <a:round/>
    </a:ln>
    <a:effectLst/>
  </c:spPr>
  <c:txPr>
    <a:bodyPr/>
    <a:lstStyle/>
    <a:p>
      <a:pPr>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'Policy goal IV'!$K$3</c:f>
              <c:strCache>
                <c:ptCount val="1"/>
                <c:pt idx="0">
                  <c:v>Plotësisht të zbatuara </c:v>
                </c:pt>
              </c:strCache>
            </c:strRef>
          </c:tx>
          <c:spPr>
            <a:solidFill>
              <a:srgbClr val="94C8BD"/>
            </a:solidFill>
            <a:ln>
              <a:solidFill>
                <a:schemeClr val="bg1"/>
              </a:solid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5-EFAB-4789-8D1F-AE423EFBAF1B}"/>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IV'!$J$4:$J$7</c:f>
              <c:strCache>
                <c:ptCount val="4"/>
                <c:pt idx="0">
                  <c:v>OS4.4</c:v>
                </c:pt>
                <c:pt idx="1">
                  <c:v>OS4.3</c:v>
                </c:pt>
                <c:pt idx="2">
                  <c:v>OS4.2</c:v>
                </c:pt>
                <c:pt idx="3">
                  <c:v>OS4.1</c:v>
                </c:pt>
              </c:strCache>
            </c:strRef>
          </c:cat>
          <c:val>
            <c:numRef>
              <c:f>'Policy goal IV'!$K$4:$K$7</c:f>
              <c:numCache>
                <c:formatCode>General</c:formatCode>
                <c:ptCount val="4"/>
                <c:pt idx="0">
                  <c:v>8</c:v>
                </c:pt>
                <c:pt idx="1">
                  <c:v>4</c:v>
                </c:pt>
                <c:pt idx="2">
                  <c:v>6</c:v>
                </c:pt>
                <c:pt idx="3">
                  <c:v>0</c:v>
                </c:pt>
              </c:numCache>
            </c:numRef>
          </c:val>
          <c:extLst>
            <c:ext xmlns:c16="http://schemas.microsoft.com/office/drawing/2014/chart" uri="{C3380CC4-5D6E-409C-BE32-E72D297353CC}">
              <c16:uniqueId val="{00000000-EFAB-4789-8D1F-AE423EFBAF1B}"/>
            </c:ext>
          </c:extLst>
        </c:ser>
        <c:ser>
          <c:idx val="1"/>
          <c:order val="1"/>
          <c:tx>
            <c:strRef>
              <c:f>'Policy goal IV'!$L$3</c:f>
              <c:strCache>
                <c:ptCount val="1"/>
                <c:pt idx="0">
                  <c:v>Pjesërisht të zbatuara</c:v>
                </c:pt>
              </c:strCache>
            </c:strRef>
          </c:tx>
          <c:spPr>
            <a:solidFill>
              <a:schemeClr val="bg2">
                <a:lumMod val="90000"/>
              </a:schemeClr>
            </a:solidFill>
            <a:ln>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IV'!$J$4:$J$7</c:f>
              <c:strCache>
                <c:ptCount val="4"/>
                <c:pt idx="0">
                  <c:v>OS4.4</c:v>
                </c:pt>
                <c:pt idx="1">
                  <c:v>OS4.3</c:v>
                </c:pt>
                <c:pt idx="2">
                  <c:v>OS4.2</c:v>
                </c:pt>
                <c:pt idx="3">
                  <c:v>OS4.1</c:v>
                </c:pt>
              </c:strCache>
            </c:strRef>
          </c:cat>
          <c:val>
            <c:numRef>
              <c:f>'Policy goal IV'!$L$4:$L$7</c:f>
              <c:numCache>
                <c:formatCode>General</c:formatCode>
                <c:ptCount val="4"/>
                <c:pt idx="1">
                  <c:v>2</c:v>
                </c:pt>
                <c:pt idx="2">
                  <c:v>1</c:v>
                </c:pt>
                <c:pt idx="3">
                  <c:v>12</c:v>
                </c:pt>
              </c:numCache>
            </c:numRef>
          </c:val>
          <c:extLst>
            <c:ext xmlns:c16="http://schemas.microsoft.com/office/drawing/2014/chart" uri="{C3380CC4-5D6E-409C-BE32-E72D297353CC}">
              <c16:uniqueId val="{00000001-EFAB-4789-8D1F-AE423EFBAF1B}"/>
            </c:ext>
          </c:extLst>
        </c:ser>
        <c:ser>
          <c:idx val="2"/>
          <c:order val="2"/>
          <c:tx>
            <c:strRef>
              <c:f>'Policy goal IV'!$M$3</c:f>
              <c:strCache>
                <c:ptCount val="1"/>
                <c:pt idx="0">
                  <c:v>Të pazbatuara</c:v>
                </c:pt>
              </c:strCache>
            </c:strRef>
          </c:tx>
          <c:spPr>
            <a:solidFill>
              <a:srgbClr val="FF0000"/>
            </a:solidFill>
            <a:ln>
              <a:solidFill>
                <a:schemeClr val="bg1"/>
              </a:solid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2-EFAB-4789-8D1F-AE423EFBAF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IV'!$J$4:$J$7</c:f>
              <c:strCache>
                <c:ptCount val="4"/>
                <c:pt idx="0">
                  <c:v>OS4.4</c:v>
                </c:pt>
                <c:pt idx="1">
                  <c:v>OS4.3</c:v>
                </c:pt>
                <c:pt idx="2">
                  <c:v>OS4.2</c:v>
                </c:pt>
                <c:pt idx="3">
                  <c:v>OS4.1</c:v>
                </c:pt>
              </c:strCache>
            </c:strRef>
          </c:cat>
          <c:val>
            <c:numRef>
              <c:f>'Policy goal IV'!$M$4:$M$7</c:f>
              <c:numCache>
                <c:formatCode>General</c:formatCode>
                <c:ptCount val="4"/>
                <c:pt idx="2">
                  <c:v>3</c:v>
                </c:pt>
                <c:pt idx="3">
                  <c:v>0</c:v>
                </c:pt>
              </c:numCache>
            </c:numRef>
          </c:val>
          <c:extLst>
            <c:ext xmlns:c16="http://schemas.microsoft.com/office/drawing/2014/chart" uri="{C3380CC4-5D6E-409C-BE32-E72D297353CC}">
              <c16:uniqueId val="{00000003-EFAB-4789-8D1F-AE423EFBAF1B}"/>
            </c:ext>
          </c:extLst>
        </c:ser>
        <c:ser>
          <c:idx val="3"/>
          <c:order val="3"/>
          <c:tx>
            <c:strRef>
              <c:f>'Policy goal IV'!$N$3</c:f>
              <c:strCache>
                <c:ptCount val="1"/>
                <c:pt idx="0">
                  <c:v>Të pazbatueshme</c:v>
                </c:pt>
              </c:strCache>
            </c:strRef>
          </c:tx>
          <c:spPr>
            <a:solidFill>
              <a:schemeClr val="bg1"/>
            </a:solidFill>
            <a:ln>
              <a:solidFill>
                <a:schemeClr val="bg2">
                  <a:lumMod val="9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'Policy goal IV'!$J$4:$J$7</c:f>
              <c:strCache>
                <c:ptCount val="4"/>
                <c:pt idx="0">
                  <c:v>OS4.4</c:v>
                </c:pt>
                <c:pt idx="1">
                  <c:v>OS4.3</c:v>
                </c:pt>
                <c:pt idx="2">
                  <c:v>OS4.2</c:v>
                </c:pt>
                <c:pt idx="3">
                  <c:v>OS4.1</c:v>
                </c:pt>
              </c:strCache>
            </c:strRef>
          </c:cat>
          <c:val>
            <c:numRef>
              <c:f>'Policy goal IV'!$N$4:$N$7</c:f>
              <c:numCache>
                <c:formatCode>General</c:formatCode>
                <c:ptCount val="4"/>
                <c:pt idx="3">
                  <c:v>3</c:v>
                </c:pt>
              </c:numCache>
            </c:numRef>
          </c:val>
          <c:extLst>
            <c:ext xmlns:c16="http://schemas.microsoft.com/office/drawing/2014/chart" uri="{C3380CC4-5D6E-409C-BE32-E72D297353CC}">
              <c16:uniqueId val="{00000004-EFAB-4789-8D1F-AE423EFBAF1B}"/>
            </c:ext>
          </c:extLst>
        </c:ser>
        <c:dLbls>
          <c:showLegendKey val="0"/>
          <c:showVal val="1"/>
          <c:showCatName val="0"/>
          <c:showSerName val="0"/>
          <c:showPercent val="0"/>
          <c:showBubbleSize val="0"/>
        </c:dLbls>
        <c:gapWidth val="150"/>
        <c:overlap val="100"/>
        <c:axId val="752757080"/>
        <c:axId val="752760320"/>
      </c:barChart>
      <c:catAx>
        <c:axId val="752757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60320"/>
        <c:crosses val="autoZero"/>
        <c:auto val="1"/>
        <c:lblAlgn val="ctr"/>
        <c:lblOffset val="100"/>
        <c:noMultiLvlLbl val="0"/>
      </c:catAx>
      <c:valAx>
        <c:axId val="752760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757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0.15527</cdr:x>
      <cdr:y>0.77499</cdr:y>
    </cdr:from>
    <cdr:to>
      <cdr:x>0.41143</cdr:x>
      <cdr:y>0.77499</cdr:y>
    </cdr:to>
    <cdr:cxnSp macro="">
      <cdr:nvCxnSpPr>
        <cdr:cNvPr id="2" name="Straight Connector 1">
          <a:extLst xmlns:a="http://schemas.openxmlformats.org/drawingml/2006/main">
            <a:ext uri="{FF2B5EF4-FFF2-40B4-BE49-F238E27FC236}">
              <a16:creationId xmlns:a16="http://schemas.microsoft.com/office/drawing/2014/main" id="{D2113DD9-34F4-EED7-259A-44BA58006170}"/>
            </a:ext>
          </a:extLst>
        </cdr:cNvPr>
        <cdr:cNvCxnSpPr/>
      </cdr:nvCxnSpPr>
      <cdr:spPr>
        <a:xfrm xmlns:a="http://schemas.openxmlformats.org/drawingml/2006/main">
          <a:off x="613436" y="2138004"/>
          <a:ext cx="1012031" cy="0"/>
        </a:xfrm>
        <a:prstGeom xmlns:a="http://schemas.openxmlformats.org/drawingml/2006/main" prst="line">
          <a:avLst/>
        </a:prstGeom>
        <a:ln xmlns:a="http://schemas.openxmlformats.org/drawingml/2006/main" w="9525">
          <a:solidFill>
            <a:schemeClr val="bg2">
              <a:lumMod val="7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0.32838</cdr:x>
      <cdr:y>0.71899</cdr:y>
    </cdr:from>
    <cdr:to>
      <cdr:x>0.97195</cdr:x>
      <cdr:y>0.82316</cdr:y>
    </cdr:to>
    <cdr:sp macro="" textlink="">
      <cdr:nvSpPr>
        <cdr:cNvPr id="2" name="TextBox 1">
          <a:extLst xmlns:a="http://schemas.openxmlformats.org/drawingml/2006/main">
            <a:ext uri="{FF2B5EF4-FFF2-40B4-BE49-F238E27FC236}">
              <a16:creationId xmlns:a16="http://schemas.microsoft.com/office/drawing/2014/main" id="{89212060-3318-43CB-086C-7B0C39425488}"/>
            </a:ext>
          </a:extLst>
        </cdr:cNvPr>
        <cdr:cNvSpPr txBox="1"/>
      </cdr:nvSpPr>
      <cdr:spPr>
        <a:xfrm xmlns:a="http://schemas.openxmlformats.org/drawingml/2006/main">
          <a:off x="1882141" y="2043100"/>
          <a:ext cx="3688600" cy="2960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b="1">
              <a:solidFill>
                <a:sysClr val="windowText" lastClr="000000"/>
              </a:solidFill>
              <a:latin typeface="Times New Roman" panose="02020603050405020304" pitchFamily="18" charset="0"/>
              <a:cs typeface="Times New Roman" panose="02020603050405020304" pitchFamily="18" charset="0"/>
            </a:rPr>
            <a:t>              100 % </a:t>
          </a:r>
          <a:r>
            <a:rPr lang="en-US" sz="1100" b="1">
              <a:solidFill>
                <a:sysClr val="windowText" lastClr="000000"/>
              </a:solidFill>
              <a:latin typeface="Times New Roman" panose="02020603050405020304" pitchFamily="18" charset="0"/>
              <a:cs typeface="Times New Roman" panose="02020603050405020304" pitchFamily="18" charset="0"/>
            </a:rPr>
            <a:t>handled</a:t>
          </a:r>
          <a:r>
            <a:rPr lang="en-GB" sz="1200" b="1">
              <a:solidFill>
                <a:schemeClr val="bg1"/>
              </a:solidFill>
              <a:latin typeface="Times New Roman" panose="02020603050405020304" pitchFamily="18" charset="0"/>
              <a:cs typeface="Times New Roman" panose="02020603050405020304" pitchFamily="18" charset="0"/>
            </a:rPr>
            <a:t>53.1%</a:t>
          </a:r>
        </a:p>
      </cdr:txBody>
    </cdr:sp>
  </cdr:relSizeAnchor>
  <cdr:relSizeAnchor xmlns:cdr="http://schemas.openxmlformats.org/drawingml/2006/chartDrawing">
    <cdr:from>
      <cdr:x>0.04346</cdr:x>
      <cdr:y>0.64323</cdr:y>
    </cdr:from>
    <cdr:to>
      <cdr:x>0.96654</cdr:x>
      <cdr:y>0.65932</cdr:y>
    </cdr:to>
    <cdr:sp macro="" textlink="">
      <cdr:nvSpPr>
        <cdr:cNvPr id="3" name="Right Brace 2">
          <a:extLst xmlns:a="http://schemas.openxmlformats.org/drawingml/2006/main">
            <a:ext uri="{FF2B5EF4-FFF2-40B4-BE49-F238E27FC236}">
              <a16:creationId xmlns:a16="http://schemas.microsoft.com/office/drawing/2014/main" id="{C35A307A-6D64-2518-C242-5166CA4A827E}"/>
            </a:ext>
          </a:extLst>
        </cdr:cNvPr>
        <cdr:cNvSpPr/>
      </cdr:nvSpPr>
      <cdr:spPr>
        <a:xfrm xmlns:a="http://schemas.openxmlformats.org/drawingml/2006/main" rot="5400000">
          <a:off x="2871555" y="-794644"/>
          <a:ext cx="45719" cy="5290649"/>
        </a:xfrm>
        <a:prstGeom xmlns:a="http://schemas.openxmlformats.org/drawingml/2006/main" prst="rightBrace">
          <a:avLst/>
        </a:prstGeom>
        <a:noFill xmlns:a="http://schemas.openxmlformats.org/drawingml/2006/main"/>
        <a:ln xmlns:a="http://schemas.openxmlformats.org/drawingml/2006/main">
          <a:solidFill>
            <a:schemeClr val="bg2">
              <a:lumMod val="2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54F7D-DA7B-46D7-8852-6C3881196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37418</Words>
  <Characters>213283</Characters>
  <Application>Microsoft Office Word</Application>
  <DocSecurity>0</DocSecurity>
  <Lines>1777</Lines>
  <Paragraphs>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julinda beqiraj;Saimir Topuzi</dc:creator>
  <cp:lastModifiedBy>Elona Hoxha2</cp:lastModifiedBy>
  <cp:revision>3</cp:revision>
  <cp:lastPrinted>2024-04-29T10:55:00Z</cp:lastPrinted>
  <dcterms:created xsi:type="dcterms:W3CDTF">2024-05-14T06:38:00Z</dcterms:created>
  <dcterms:modified xsi:type="dcterms:W3CDTF">2024-05-14T06:38:00Z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6b3720a36cea914ebf9899f8f972efc701394a278a96cdd88459aec2ab8b0fb8</vt:lpwstr>
  </property>
</Properties>
</file>